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9465114"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33EE4DAC" w:rsidR="00CC3E4B" w:rsidRPr="00344603" w:rsidRDefault="0045318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CD0BEB">
        <w:rPr>
          <w:rFonts w:asciiTheme="majorBidi" w:eastAsia="Calibri" w:hAnsiTheme="majorBidi" w:cstheme="majorBidi"/>
          <w:b/>
          <w:sz w:val="24"/>
          <w:szCs w:val="24"/>
        </w:rPr>
        <w:t>5</w:t>
      </w:r>
      <w:r w:rsidR="009D419C">
        <w:rPr>
          <w:rFonts w:asciiTheme="majorBidi" w:eastAsia="Calibri" w:hAnsiTheme="majorBidi" w:cstheme="majorBidi"/>
          <w:b/>
          <w:sz w:val="24"/>
          <w:szCs w:val="24"/>
        </w:rPr>
        <w:t xml:space="preserve"> </w:t>
      </w:r>
      <w:r w:rsidR="00D16E7A">
        <w:rPr>
          <w:rFonts w:asciiTheme="majorBidi" w:eastAsia="Calibri" w:hAnsiTheme="majorBidi" w:cstheme="majorBidi"/>
          <w:b/>
          <w:sz w:val="24"/>
          <w:szCs w:val="24"/>
        </w:rPr>
        <w:t xml:space="preserve">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626475C8" w14:textId="77777777" w:rsidR="00903DAF" w:rsidRPr="00903DAF" w:rsidRDefault="00903DAF" w:rsidP="00903DAF">
      <w:pPr>
        <w:numPr>
          <w:ilvl w:val="0"/>
          <w:numId w:val="16"/>
        </w:numPr>
        <w:spacing w:after="0" w:line="240" w:lineRule="exact"/>
        <w:contextualSpacing/>
        <w:jc w:val="both"/>
        <w:rPr>
          <w:rFonts w:ascii="Times New Roman" w:eastAsia="Aptos" w:hAnsi="Times New Roman" w:cs="Times New Roman"/>
          <w:i/>
          <w:iCs/>
          <w:sz w:val="24"/>
          <w:szCs w:val="24"/>
        </w:rPr>
      </w:pPr>
      <w:r w:rsidRPr="00903DAF">
        <w:rPr>
          <w:rFonts w:ascii="Times New Roman" w:eastAsia="Times New Roman" w:hAnsi="Times New Roman" w:cs="Times New Roman"/>
          <w:i/>
          <w:iCs/>
          <w:sz w:val="24"/>
          <w:szCs w:val="24"/>
        </w:rPr>
        <w:t>HRD continues monitoring the political and security situation and their impact on human rights in AOR.</w:t>
      </w:r>
    </w:p>
    <w:p w14:paraId="430775BD" w14:textId="77777777" w:rsidR="00903DAF" w:rsidRPr="00903DAF" w:rsidRDefault="00903DAF" w:rsidP="00903DAF">
      <w:pPr>
        <w:spacing w:after="0" w:line="240" w:lineRule="exact"/>
        <w:ind w:left="780"/>
        <w:contextualSpacing/>
        <w:jc w:val="both"/>
        <w:rPr>
          <w:rFonts w:ascii="Times New Roman" w:eastAsia="Times New Roman" w:hAnsi="Times New Roman" w:cs="Times New Roman"/>
          <w:i/>
          <w:iCs/>
          <w:sz w:val="24"/>
          <w:szCs w:val="24"/>
        </w:rPr>
      </w:pPr>
    </w:p>
    <w:p w14:paraId="103CA5B6" w14:textId="77777777" w:rsidR="00903DAF" w:rsidRPr="00903DAF" w:rsidRDefault="00903DAF" w:rsidP="00903DAF">
      <w:pPr>
        <w:numPr>
          <w:ilvl w:val="0"/>
          <w:numId w:val="16"/>
        </w:numPr>
        <w:spacing w:after="0" w:line="240" w:lineRule="exact"/>
        <w:contextualSpacing/>
        <w:jc w:val="both"/>
        <w:rPr>
          <w:rFonts w:ascii="Times New Roman" w:eastAsia="Times New Roman" w:hAnsi="Times New Roman" w:cs="Times New Roman"/>
          <w:i/>
          <w:iCs/>
          <w:sz w:val="24"/>
          <w:szCs w:val="24"/>
        </w:rPr>
      </w:pPr>
      <w:r w:rsidRPr="00903DAF">
        <w:rPr>
          <w:rFonts w:ascii="Times New Roman" w:eastAsia="Times New Roman" w:hAnsi="Times New Roman" w:cs="Times New Roman"/>
          <w:i/>
          <w:iCs/>
          <w:sz w:val="24"/>
          <w:szCs w:val="24"/>
        </w:rPr>
        <w:t xml:space="preserve">Three Dinka </w:t>
      </w:r>
      <w:proofErr w:type="spellStart"/>
      <w:r w:rsidRPr="00903DAF">
        <w:rPr>
          <w:rFonts w:ascii="Times New Roman" w:eastAsia="Times New Roman" w:hAnsi="Times New Roman" w:cs="Times New Roman"/>
          <w:i/>
          <w:iCs/>
          <w:sz w:val="24"/>
          <w:szCs w:val="24"/>
        </w:rPr>
        <w:t>Panaruu</w:t>
      </w:r>
      <w:proofErr w:type="spellEnd"/>
      <w:r w:rsidRPr="00903DAF">
        <w:rPr>
          <w:rFonts w:ascii="Times New Roman" w:eastAsia="Times New Roman" w:hAnsi="Times New Roman" w:cs="Times New Roman"/>
          <w:i/>
          <w:iCs/>
          <w:sz w:val="24"/>
          <w:szCs w:val="24"/>
        </w:rPr>
        <w:t xml:space="preserve"> civilians were attacked by three unidentified armed men in the </w:t>
      </w:r>
      <w:proofErr w:type="spellStart"/>
      <w:r w:rsidRPr="00903DAF">
        <w:rPr>
          <w:rFonts w:ascii="Times New Roman" w:eastAsia="Times New Roman" w:hAnsi="Times New Roman" w:cs="Times New Roman"/>
          <w:i/>
          <w:iCs/>
          <w:sz w:val="24"/>
          <w:szCs w:val="24"/>
        </w:rPr>
        <w:t>Adjountok</w:t>
      </w:r>
      <w:proofErr w:type="spellEnd"/>
      <w:r w:rsidRPr="00903DAF">
        <w:rPr>
          <w:rFonts w:ascii="Times New Roman" w:eastAsia="Times New Roman" w:hAnsi="Times New Roman" w:cs="Times New Roman"/>
          <w:i/>
          <w:iCs/>
          <w:sz w:val="24"/>
          <w:szCs w:val="24"/>
        </w:rPr>
        <w:t xml:space="preserve"> refugee camp area, </w:t>
      </w:r>
      <w:proofErr w:type="spellStart"/>
      <w:r w:rsidRPr="00903DAF">
        <w:rPr>
          <w:rFonts w:ascii="Times New Roman" w:eastAsia="Times New Roman" w:hAnsi="Times New Roman" w:cs="Times New Roman"/>
          <w:i/>
          <w:iCs/>
          <w:sz w:val="24"/>
          <w:szCs w:val="24"/>
        </w:rPr>
        <w:t>Jamjang</w:t>
      </w:r>
      <w:proofErr w:type="spellEnd"/>
      <w:r w:rsidRPr="00903DAF">
        <w:rPr>
          <w:rFonts w:ascii="Times New Roman" w:eastAsia="Times New Roman" w:hAnsi="Times New Roman" w:cs="Times New Roman"/>
          <w:i/>
          <w:iCs/>
          <w:sz w:val="24"/>
          <w:szCs w:val="24"/>
        </w:rPr>
        <w:t xml:space="preserve"> County, RAA, resulting in the death of one individual and injuries to another.</w:t>
      </w:r>
    </w:p>
    <w:p w14:paraId="01ADE6A0" w14:textId="77777777" w:rsidR="00903DAF" w:rsidRPr="00903DAF" w:rsidRDefault="00903DAF" w:rsidP="00903DAF">
      <w:pPr>
        <w:spacing w:after="0"/>
        <w:ind w:left="720"/>
        <w:contextualSpacing/>
        <w:rPr>
          <w:rFonts w:ascii="Times New Roman" w:eastAsia="Times New Roman" w:hAnsi="Times New Roman" w:cs="Times New Roman"/>
          <w:i/>
          <w:iCs/>
          <w:sz w:val="24"/>
          <w:szCs w:val="24"/>
        </w:rPr>
      </w:pPr>
    </w:p>
    <w:p w14:paraId="077541C0" w14:textId="77777777" w:rsidR="00903DAF" w:rsidRPr="00903DAF" w:rsidRDefault="00903DAF" w:rsidP="00903DAF">
      <w:pPr>
        <w:numPr>
          <w:ilvl w:val="0"/>
          <w:numId w:val="16"/>
        </w:numPr>
        <w:spacing w:after="0" w:line="240" w:lineRule="exact"/>
        <w:contextualSpacing/>
        <w:jc w:val="both"/>
        <w:rPr>
          <w:rFonts w:ascii="Times New Roman" w:eastAsia="Times New Roman" w:hAnsi="Times New Roman" w:cs="Times New Roman"/>
          <w:i/>
          <w:iCs/>
          <w:sz w:val="24"/>
          <w:szCs w:val="24"/>
        </w:rPr>
      </w:pPr>
      <w:r w:rsidRPr="00903DAF">
        <w:rPr>
          <w:rFonts w:ascii="Times New Roman" w:eastAsia="Times New Roman" w:hAnsi="Times New Roman" w:cs="Times New Roman"/>
          <w:i/>
          <w:iCs/>
          <w:sz w:val="24"/>
          <w:szCs w:val="24"/>
        </w:rPr>
        <w:t xml:space="preserve">A commercial truck was attacked on 7 September 2025 by unknown armed men, resulting in two deaths and three injuries between Nuba Mountain in Sudan and Yida County Road in the </w:t>
      </w:r>
      <w:proofErr w:type="spellStart"/>
      <w:r w:rsidRPr="00903DAF">
        <w:rPr>
          <w:rFonts w:ascii="Times New Roman" w:eastAsia="Times New Roman" w:hAnsi="Times New Roman" w:cs="Times New Roman"/>
          <w:i/>
          <w:iCs/>
          <w:sz w:val="24"/>
          <w:szCs w:val="24"/>
        </w:rPr>
        <w:t>Ruweng</w:t>
      </w:r>
      <w:proofErr w:type="spellEnd"/>
      <w:r w:rsidRPr="00903DAF">
        <w:rPr>
          <w:rFonts w:ascii="Times New Roman" w:eastAsia="Times New Roman" w:hAnsi="Times New Roman" w:cs="Times New Roman"/>
          <w:i/>
          <w:iCs/>
          <w:sz w:val="24"/>
          <w:szCs w:val="24"/>
        </w:rPr>
        <w:t xml:space="preserve"> Administrative Area.</w:t>
      </w:r>
    </w:p>
    <w:p w14:paraId="38680A04" w14:textId="77777777" w:rsidR="00903DAF" w:rsidRPr="00903DAF" w:rsidRDefault="00903DAF" w:rsidP="00903DAF">
      <w:pPr>
        <w:spacing w:after="0"/>
        <w:ind w:left="720"/>
        <w:contextualSpacing/>
        <w:rPr>
          <w:rFonts w:ascii="Times New Roman" w:eastAsia="Times New Roman" w:hAnsi="Times New Roman" w:cs="Times New Roman"/>
          <w:i/>
          <w:iCs/>
          <w:sz w:val="24"/>
          <w:szCs w:val="24"/>
        </w:rPr>
      </w:pPr>
    </w:p>
    <w:p w14:paraId="0A550CD2" w14:textId="77777777" w:rsidR="00903DAF" w:rsidRPr="00903DAF" w:rsidRDefault="00903DAF" w:rsidP="00903DAF">
      <w:pPr>
        <w:numPr>
          <w:ilvl w:val="0"/>
          <w:numId w:val="17"/>
        </w:numPr>
        <w:spacing w:after="0" w:line="240" w:lineRule="exact"/>
        <w:jc w:val="both"/>
        <w:rPr>
          <w:rFonts w:ascii="Times New Roman" w:eastAsia="Aptos" w:hAnsi="Times New Roman" w:cs="Times New Roman"/>
          <w:i/>
          <w:iCs/>
          <w:sz w:val="24"/>
          <w:szCs w:val="24"/>
        </w:rPr>
      </w:pPr>
      <w:r w:rsidRPr="00903DAF">
        <w:rPr>
          <w:rFonts w:ascii="Times New Roman" w:eastAsia="Aptos" w:hAnsi="Times New Roman" w:cs="Times New Roman"/>
          <w:i/>
          <w:iCs/>
          <w:sz w:val="24"/>
          <w:szCs w:val="24"/>
        </w:rPr>
        <w:t xml:space="preserve">HRD, jointly with CPU and </w:t>
      </w:r>
      <w:proofErr w:type="spellStart"/>
      <w:r w:rsidRPr="00903DAF">
        <w:rPr>
          <w:rFonts w:ascii="Times New Roman" w:eastAsia="Aptos" w:hAnsi="Times New Roman" w:cs="Times New Roman"/>
          <w:i/>
          <w:iCs/>
          <w:sz w:val="24"/>
          <w:szCs w:val="24"/>
        </w:rPr>
        <w:t>RoLSIS</w:t>
      </w:r>
      <w:proofErr w:type="spellEnd"/>
      <w:r w:rsidRPr="00903DAF">
        <w:rPr>
          <w:rFonts w:ascii="Times New Roman" w:eastAsia="Aptos" w:hAnsi="Times New Roman" w:cs="Times New Roman"/>
          <w:i/>
          <w:iCs/>
          <w:sz w:val="24"/>
          <w:szCs w:val="24"/>
        </w:rPr>
        <w:t xml:space="preserve">, conducted a 90-minute awareness-raising session for 50 personnel from Pinnacle Security who operate within UNMISS. </w:t>
      </w:r>
    </w:p>
    <w:p w14:paraId="7296F8CD" w14:textId="67651F5A" w:rsidR="002C49AB" w:rsidRPr="00344603" w:rsidRDefault="002C49AB" w:rsidP="00CC3E4B">
      <w:pPr>
        <w:spacing w:after="0" w:line="240" w:lineRule="exact"/>
        <w:jc w:val="both"/>
        <w:rPr>
          <w:rFonts w:asciiTheme="majorBidi" w:eastAsia="Aptos" w:hAnsiTheme="majorBidi" w:cstheme="majorBidi"/>
          <w:i/>
          <w:iCs/>
          <w:sz w:val="24"/>
          <w:szCs w:val="24"/>
          <w14:ligatures w14:val="standardContextual"/>
        </w:rPr>
      </w:pPr>
    </w:p>
    <w:p w14:paraId="0825F18C" w14:textId="77777777" w:rsidR="0076193B" w:rsidRPr="00BB6B20" w:rsidRDefault="0076193B" w:rsidP="0076193B">
      <w:pPr>
        <w:pStyle w:val="ListParagraph"/>
        <w:spacing w:after="0" w:line="240" w:lineRule="exact"/>
        <w:ind w:left="360"/>
        <w:jc w:val="both"/>
        <w:rPr>
          <w:rFonts w:asciiTheme="majorBidi" w:hAnsiTheme="majorBidi" w:cstheme="majorBidi"/>
          <w:i/>
          <w:iCs/>
          <w:sz w:val="24"/>
          <w:szCs w:val="24"/>
        </w:rPr>
      </w:pPr>
      <w:bookmarkStart w:id="2" w:name="_Hlk198224089"/>
      <w:bookmarkEnd w:id="1"/>
    </w:p>
    <w:p w14:paraId="72B2ADB2" w14:textId="77777777" w:rsidR="002F6439" w:rsidRPr="00CD0BEB" w:rsidRDefault="00CC3E4B" w:rsidP="002F643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1ACEEE59" w14:textId="77777777" w:rsidR="00CD0BEB" w:rsidRDefault="00CD0BEB" w:rsidP="00CD0BEB">
      <w:pPr>
        <w:pStyle w:val="ListParagraph"/>
        <w:spacing w:after="0" w:line="240" w:lineRule="exact"/>
        <w:ind w:left="360"/>
        <w:jc w:val="both"/>
        <w:rPr>
          <w:rFonts w:asciiTheme="majorBidi" w:eastAsia="Calibri" w:hAnsiTheme="majorBidi" w:cstheme="majorBidi"/>
          <w:b/>
          <w:bCs/>
          <w:sz w:val="24"/>
          <w:szCs w:val="24"/>
        </w:rPr>
      </w:pPr>
    </w:p>
    <w:p w14:paraId="1DBD0423" w14:textId="77777777" w:rsidR="00CD0BEB" w:rsidRPr="00CD0BEB" w:rsidRDefault="00CD0BEB" w:rsidP="00CD0BEB">
      <w:pPr>
        <w:pStyle w:val="ListParagraph"/>
        <w:numPr>
          <w:ilvl w:val="0"/>
          <w:numId w:val="14"/>
        </w:numPr>
        <w:spacing w:after="0"/>
        <w:jc w:val="both"/>
        <w:rPr>
          <w:rFonts w:ascii="Times New Roman" w:eastAsia="Aptos" w:hAnsi="Times New Roman" w:cs="Times New Roman"/>
          <w:i/>
          <w:iCs/>
          <w:color w:val="1C1C1C"/>
          <w:sz w:val="24"/>
          <w:szCs w:val="24"/>
          <w:shd w:val="clear" w:color="auto" w:fill="FFFFFF"/>
          <w14:ligatures w14:val="standardContextual"/>
        </w:rPr>
      </w:pPr>
      <w:r w:rsidRPr="00CD0BEB">
        <w:rPr>
          <w:rFonts w:ascii="Times New Roman" w:eastAsia="Aptos" w:hAnsi="Times New Roman" w:cs="Times New Roman"/>
          <w:i/>
          <w:iCs/>
          <w:color w:val="1C1C1C"/>
          <w:sz w:val="24"/>
          <w:szCs w:val="24"/>
          <w:shd w:val="clear" w:color="auto" w:fill="FFFFFF"/>
          <w14:ligatures w14:val="standardContextual"/>
        </w:rPr>
        <w:t>HRD continues monitoring the political and security situation and their impact on human rights in AOR.</w:t>
      </w:r>
    </w:p>
    <w:p w14:paraId="775465BD"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p>
    <w:p w14:paraId="7BCFF83F"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r w:rsidRPr="00CD0BEB">
        <w:rPr>
          <w:rFonts w:ascii="Times New Roman" w:eastAsia="Aptos" w:hAnsi="Times New Roman" w:cs="Times New Roman"/>
          <w:color w:val="1C1C1C"/>
          <w:sz w:val="24"/>
          <w:szCs w:val="24"/>
          <w:shd w:val="clear" w:color="auto" w:fill="FFFFFF"/>
          <w14:ligatures w14:val="standardContextual"/>
        </w:rPr>
        <w:t xml:space="preserve">The ongoing political situation in the country is likely to have a spillover effect. Over the past week, HRD received an unconfirmed report regarding the alleged relocation of some senior SPLA-IO RM commanders to an undisclosed location within the Jazeera area of </w:t>
      </w:r>
      <w:proofErr w:type="spellStart"/>
      <w:r w:rsidRPr="00CD0BEB">
        <w:rPr>
          <w:rFonts w:ascii="Times New Roman" w:eastAsia="Aptos" w:hAnsi="Times New Roman" w:cs="Times New Roman"/>
          <w:color w:val="1C1C1C"/>
          <w:sz w:val="24"/>
          <w:szCs w:val="24"/>
          <w:shd w:val="clear" w:color="auto" w:fill="FFFFFF"/>
          <w14:ligatures w14:val="standardContextual"/>
        </w:rPr>
        <w:t>Rubkona</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County </w:t>
      </w:r>
      <w:r w:rsidRPr="00CD0BEB">
        <w:rPr>
          <w:rFonts w:ascii="Times New Roman" w:eastAsia="Aptos" w:hAnsi="Times New Roman" w:cs="Times New Roman"/>
          <w:i/>
          <w:iCs/>
          <w:color w:val="1C1C1C"/>
          <w:sz w:val="24"/>
          <w:szCs w:val="24"/>
          <w:shd w:val="clear" w:color="auto" w:fill="FFFFFF"/>
          <w14:ligatures w14:val="standardContextual"/>
        </w:rPr>
        <w:t>(Unity State).</w:t>
      </w:r>
      <w:r w:rsidRPr="00CD0BEB">
        <w:rPr>
          <w:rFonts w:ascii="Times New Roman" w:eastAsia="Aptos" w:hAnsi="Times New Roman" w:cs="Times New Roman"/>
          <w:color w:val="1C1C1C"/>
          <w:sz w:val="24"/>
          <w:szCs w:val="24"/>
          <w:shd w:val="clear" w:color="auto" w:fill="FFFFFF"/>
          <w14:ligatures w14:val="standardContextual"/>
        </w:rPr>
        <w:t xml:space="preserve"> The reason for this abrupt relocation of forces from the Tong SPLA-IO military barracks, which is approximately 5 km from Bentiu town, remains unclear. However, considering the current political tensions between the SPLA-IO (RM) and the SSPDF, it is likely that this move is tactical. Tong’s proximity to Bentiu town and the SSPDF’s 4th Infantry Division in </w:t>
      </w:r>
      <w:proofErr w:type="spellStart"/>
      <w:r w:rsidRPr="00CD0BEB">
        <w:rPr>
          <w:rFonts w:ascii="Times New Roman" w:eastAsia="Aptos" w:hAnsi="Times New Roman" w:cs="Times New Roman"/>
          <w:color w:val="1C1C1C"/>
          <w:sz w:val="24"/>
          <w:szCs w:val="24"/>
          <w:shd w:val="clear" w:color="auto" w:fill="FFFFFF"/>
          <w14:ligatures w14:val="standardContextual"/>
        </w:rPr>
        <w:t>Rubkona</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makes it a direct military target should any conflict arise. Additionally, the recent fighting between the SPLA-IO (RM) in </w:t>
      </w:r>
      <w:proofErr w:type="spellStart"/>
      <w:r w:rsidRPr="00CD0BEB">
        <w:rPr>
          <w:rFonts w:ascii="Times New Roman" w:eastAsia="Aptos" w:hAnsi="Times New Roman" w:cs="Times New Roman"/>
          <w:color w:val="1C1C1C"/>
          <w:sz w:val="24"/>
          <w:szCs w:val="24"/>
          <w:shd w:val="clear" w:color="auto" w:fill="FFFFFF"/>
          <w14:ligatures w14:val="standardContextual"/>
        </w:rPr>
        <w:t>Wunkur</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of the </w:t>
      </w:r>
      <w:proofErr w:type="spellStart"/>
      <w:r w:rsidRPr="00CD0BEB">
        <w:rPr>
          <w:rFonts w:ascii="Times New Roman" w:eastAsia="Aptos" w:hAnsi="Times New Roman" w:cs="Times New Roman"/>
          <w:color w:val="1C1C1C"/>
          <w:sz w:val="24"/>
          <w:szCs w:val="24"/>
          <w:shd w:val="clear" w:color="auto" w:fill="FFFFFF"/>
          <w14:ligatures w14:val="standardContextual"/>
        </w:rPr>
        <w:t>Ruweng</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Administrative Area (RAA) and Tonga in Upper Nile may also have implications within the area of responsibility (AOR). The ongoing SSPDF military offensive throughout the country could further compel the SPLA-IO (RM) to relocate to more challenging areas. HRD attempted to engage with various sources but was unable to find accurate information regarding this situation. HRD is highly concerned about the potential for increased military tension within the AOR. Therefore, HRD will continue to monitor the situation closely to gather early warning information and report as necessary. </w:t>
      </w:r>
    </w:p>
    <w:p w14:paraId="357F15DD" w14:textId="77777777" w:rsidR="00CD0BEB" w:rsidRDefault="00CD0BEB" w:rsidP="00CD0BEB">
      <w:pPr>
        <w:pStyle w:val="ListParagraph"/>
        <w:spacing w:after="0" w:line="240" w:lineRule="exact"/>
        <w:ind w:left="360"/>
        <w:jc w:val="both"/>
        <w:rPr>
          <w:rFonts w:asciiTheme="majorBidi" w:eastAsia="Calibri" w:hAnsiTheme="majorBidi" w:cstheme="majorBidi"/>
          <w:b/>
          <w:bCs/>
          <w:sz w:val="24"/>
          <w:szCs w:val="24"/>
        </w:rPr>
      </w:pPr>
    </w:p>
    <w:p w14:paraId="49E628EE" w14:textId="77777777" w:rsidR="00CD0BEB" w:rsidRPr="00EA75F0" w:rsidRDefault="00CD0BEB" w:rsidP="00CD0BEB">
      <w:pPr>
        <w:pStyle w:val="ListParagraph"/>
        <w:spacing w:after="0" w:line="240" w:lineRule="exact"/>
        <w:ind w:left="360"/>
        <w:jc w:val="both"/>
        <w:rPr>
          <w:rFonts w:asciiTheme="majorBidi" w:eastAsia="Palatino Linotype" w:hAnsiTheme="majorBidi" w:cstheme="majorBidi"/>
          <w:b/>
          <w:bCs/>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73E39FA8" w14:textId="77777777" w:rsidR="00CD0BEB" w:rsidRDefault="00CD0BEB" w:rsidP="00CD0BEB">
      <w:pPr>
        <w:pStyle w:val="ListParagraph"/>
        <w:spacing w:after="0" w:line="240" w:lineRule="exact"/>
        <w:ind w:left="360"/>
        <w:jc w:val="both"/>
        <w:rPr>
          <w:rFonts w:asciiTheme="majorBidi" w:eastAsia="Palatino Linotype" w:hAnsiTheme="majorBidi" w:cstheme="majorBidi"/>
          <w:b/>
          <w:sz w:val="24"/>
          <w:szCs w:val="24"/>
        </w:rPr>
      </w:pPr>
    </w:p>
    <w:p w14:paraId="276094C7" w14:textId="77777777" w:rsidR="00CD0BEB" w:rsidRPr="00CD0BEB" w:rsidRDefault="00CD0BEB" w:rsidP="00CD0BEB">
      <w:pPr>
        <w:spacing w:after="0"/>
        <w:jc w:val="both"/>
        <w:rPr>
          <w:rFonts w:ascii="Times New Roman" w:eastAsia="Aptos" w:hAnsi="Times New Roman" w:cs="Times New Roman"/>
          <w:i/>
          <w:iCs/>
          <w:color w:val="1C1C1C"/>
          <w:sz w:val="24"/>
          <w:szCs w:val="24"/>
          <w:shd w:val="clear" w:color="auto" w:fill="FFFFFF"/>
          <w14:ligatures w14:val="standardContextual"/>
        </w:rPr>
      </w:pPr>
    </w:p>
    <w:p w14:paraId="3F38505D" w14:textId="77777777" w:rsidR="00CD0BEB" w:rsidRPr="00CD0BEB" w:rsidRDefault="00CD0BEB" w:rsidP="00CD0BEB">
      <w:pPr>
        <w:spacing w:after="0"/>
        <w:jc w:val="both"/>
        <w:rPr>
          <w:rFonts w:ascii="Times New Roman" w:eastAsia="Aptos" w:hAnsi="Times New Roman" w:cs="Times New Roman"/>
          <w:i/>
          <w:iCs/>
          <w:color w:val="1C1C1C"/>
          <w:sz w:val="24"/>
          <w:szCs w:val="24"/>
          <w:shd w:val="clear" w:color="auto" w:fill="FFFFFF"/>
          <w14:ligatures w14:val="standardContextual"/>
        </w:rPr>
      </w:pPr>
    </w:p>
    <w:p w14:paraId="6E6FD0DB" w14:textId="77777777" w:rsidR="00CD0BEB" w:rsidRPr="00CD0BEB" w:rsidRDefault="00CD0BEB" w:rsidP="00CD0BEB">
      <w:pPr>
        <w:pStyle w:val="ListParagraph"/>
        <w:numPr>
          <w:ilvl w:val="0"/>
          <w:numId w:val="14"/>
        </w:numPr>
        <w:spacing w:after="0"/>
        <w:jc w:val="both"/>
        <w:rPr>
          <w:rFonts w:ascii="Times New Roman" w:eastAsia="Aptos" w:hAnsi="Times New Roman" w:cs="Times New Roman"/>
          <w:i/>
          <w:iCs/>
          <w:color w:val="1C1C1C"/>
          <w:sz w:val="24"/>
          <w:szCs w:val="24"/>
          <w:shd w:val="clear" w:color="auto" w:fill="FFFFFF"/>
          <w14:ligatures w14:val="standardContextual"/>
        </w:rPr>
      </w:pPr>
      <w:r w:rsidRPr="00CD0BEB">
        <w:rPr>
          <w:rFonts w:ascii="Times New Roman" w:eastAsia="Aptos" w:hAnsi="Times New Roman" w:cs="Times New Roman"/>
          <w:i/>
          <w:iCs/>
          <w:color w:val="1C1C1C"/>
          <w:sz w:val="24"/>
          <w:szCs w:val="24"/>
          <w:shd w:val="clear" w:color="auto" w:fill="FFFFFF"/>
          <w14:ligatures w14:val="standardContextual"/>
        </w:rPr>
        <w:lastRenderedPageBreak/>
        <w:t xml:space="preserve">Three Dinka </w:t>
      </w:r>
      <w:proofErr w:type="spellStart"/>
      <w:r w:rsidRPr="00CD0BEB">
        <w:rPr>
          <w:rFonts w:ascii="Times New Roman" w:eastAsia="Aptos" w:hAnsi="Times New Roman" w:cs="Times New Roman"/>
          <w:i/>
          <w:iCs/>
          <w:color w:val="1C1C1C"/>
          <w:sz w:val="24"/>
          <w:szCs w:val="24"/>
          <w:shd w:val="clear" w:color="auto" w:fill="FFFFFF"/>
          <w14:ligatures w14:val="standardContextual"/>
        </w:rPr>
        <w:t>Panaruu</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civilians attacked by three unidentified armed men in </w:t>
      </w:r>
      <w:proofErr w:type="spellStart"/>
      <w:r w:rsidRPr="00CD0BEB">
        <w:rPr>
          <w:rFonts w:ascii="Times New Roman" w:eastAsia="Aptos" w:hAnsi="Times New Roman" w:cs="Times New Roman"/>
          <w:i/>
          <w:iCs/>
          <w:color w:val="1C1C1C"/>
          <w:sz w:val="24"/>
          <w:szCs w:val="24"/>
          <w:shd w:val="clear" w:color="auto" w:fill="FFFFFF"/>
          <w14:ligatures w14:val="standardContextual"/>
        </w:rPr>
        <w:t>Adjountok</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refugee camp area, </w:t>
      </w:r>
      <w:proofErr w:type="spellStart"/>
      <w:r w:rsidRPr="00CD0BEB">
        <w:rPr>
          <w:rFonts w:ascii="Times New Roman" w:eastAsia="Aptos" w:hAnsi="Times New Roman" w:cs="Times New Roman"/>
          <w:i/>
          <w:iCs/>
          <w:color w:val="1C1C1C"/>
          <w:sz w:val="24"/>
          <w:szCs w:val="24"/>
          <w:shd w:val="clear" w:color="auto" w:fill="FFFFFF"/>
          <w14:ligatures w14:val="standardContextual"/>
        </w:rPr>
        <w:t>Jamjang</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County, RAA resulting in the death of one individual and injuries to another.</w:t>
      </w:r>
    </w:p>
    <w:p w14:paraId="52AC4FED"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p>
    <w:p w14:paraId="3783265E"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r w:rsidRPr="00CD0BEB">
        <w:rPr>
          <w:rFonts w:ascii="Times New Roman" w:eastAsia="Aptos" w:hAnsi="Times New Roman" w:cs="Times New Roman"/>
          <w:color w:val="1C1C1C"/>
          <w:sz w:val="24"/>
          <w:szCs w:val="24"/>
          <w:shd w:val="clear" w:color="auto" w:fill="FFFFFF"/>
          <w14:ligatures w14:val="standardContextual"/>
        </w:rPr>
        <w:t xml:space="preserve"> On September 14, HRD gathered information from multiple secondary sources regarding an attack incident on three civilians in </w:t>
      </w:r>
      <w:proofErr w:type="spellStart"/>
      <w:r w:rsidRPr="00CD0BEB">
        <w:rPr>
          <w:rFonts w:ascii="Times New Roman" w:eastAsia="Aptos" w:hAnsi="Times New Roman" w:cs="Times New Roman"/>
          <w:color w:val="1C1C1C"/>
          <w:sz w:val="24"/>
          <w:szCs w:val="24"/>
          <w:shd w:val="clear" w:color="auto" w:fill="FFFFFF"/>
          <w14:ligatures w14:val="standardContextual"/>
        </w:rPr>
        <w:t>Adjountok</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Reports indicate that during the attack one man was beaten to death (name on file), a female victim sustained injuries and was transported to </w:t>
      </w:r>
      <w:proofErr w:type="spellStart"/>
      <w:r w:rsidRPr="00CD0BEB">
        <w:rPr>
          <w:rFonts w:ascii="Times New Roman" w:eastAsia="Aptos" w:hAnsi="Times New Roman" w:cs="Times New Roman"/>
          <w:color w:val="1C1C1C"/>
          <w:sz w:val="24"/>
          <w:szCs w:val="24"/>
          <w:shd w:val="clear" w:color="auto" w:fill="FFFFFF"/>
          <w14:ligatures w14:val="standardContextual"/>
        </w:rPr>
        <w:t>Pariang</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Hospital for treatment while a third female managed to escape the scene unharmed. The victims were returning home after working on their farm when they were attacked near the refugee farmland, approximately 7 kilometers from the </w:t>
      </w:r>
      <w:proofErr w:type="spellStart"/>
      <w:r w:rsidRPr="00CD0BEB">
        <w:rPr>
          <w:rFonts w:ascii="Times New Roman" w:eastAsia="Aptos" w:hAnsi="Times New Roman" w:cs="Times New Roman"/>
          <w:color w:val="1C1C1C"/>
          <w:sz w:val="24"/>
          <w:szCs w:val="24"/>
          <w:shd w:val="clear" w:color="auto" w:fill="FFFFFF"/>
          <w14:ligatures w14:val="standardContextual"/>
        </w:rPr>
        <w:t>Adjountok</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airstrip. The incident has been reported to the </w:t>
      </w:r>
      <w:proofErr w:type="spellStart"/>
      <w:r w:rsidRPr="00CD0BEB">
        <w:rPr>
          <w:rFonts w:ascii="Times New Roman" w:eastAsia="Aptos" w:hAnsi="Times New Roman" w:cs="Times New Roman"/>
          <w:color w:val="1C1C1C"/>
          <w:sz w:val="24"/>
          <w:szCs w:val="24"/>
          <w:shd w:val="clear" w:color="auto" w:fill="FFFFFF"/>
          <w14:ligatures w14:val="standardContextual"/>
        </w:rPr>
        <w:t>Ajuongtok</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police for investigation. Sources confirm that this attack has caused tension between the host community and the refugees in the </w:t>
      </w:r>
      <w:proofErr w:type="spellStart"/>
      <w:r w:rsidRPr="00CD0BEB">
        <w:rPr>
          <w:rFonts w:ascii="Times New Roman" w:eastAsia="Aptos" w:hAnsi="Times New Roman" w:cs="Times New Roman"/>
          <w:color w:val="1C1C1C"/>
          <w:sz w:val="24"/>
          <w:szCs w:val="24"/>
          <w:shd w:val="clear" w:color="auto" w:fill="FFFFFF"/>
          <w14:ligatures w14:val="standardContextual"/>
        </w:rPr>
        <w:t>Adjuongtok</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refugee camp, as </w:t>
      </w:r>
      <w:proofErr w:type="gramStart"/>
      <w:r w:rsidRPr="00CD0BEB">
        <w:rPr>
          <w:rFonts w:ascii="Times New Roman" w:eastAsia="Aptos" w:hAnsi="Times New Roman" w:cs="Times New Roman"/>
          <w:color w:val="1C1C1C"/>
          <w:sz w:val="24"/>
          <w:szCs w:val="24"/>
          <w:shd w:val="clear" w:color="auto" w:fill="FFFFFF"/>
          <w14:ligatures w14:val="standardContextual"/>
        </w:rPr>
        <w:t>local residents</w:t>
      </w:r>
      <w:proofErr w:type="gramEnd"/>
      <w:r w:rsidRPr="00CD0BEB">
        <w:rPr>
          <w:rFonts w:ascii="Times New Roman" w:eastAsia="Aptos" w:hAnsi="Times New Roman" w:cs="Times New Roman"/>
          <w:color w:val="1C1C1C"/>
          <w:sz w:val="24"/>
          <w:szCs w:val="24"/>
          <w:shd w:val="clear" w:color="auto" w:fill="FFFFFF"/>
          <w14:ligatures w14:val="standardContextual"/>
        </w:rPr>
        <w:t xml:space="preserve"> suspect that the assailants might have been refugee camp residents.</w:t>
      </w:r>
    </w:p>
    <w:p w14:paraId="3D63B3DF"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p>
    <w:p w14:paraId="34F8560B" w14:textId="77777777" w:rsidR="00CD0BEB" w:rsidRPr="00CD0BEB" w:rsidRDefault="00CD0BEB" w:rsidP="00CD0BEB">
      <w:pPr>
        <w:pStyle w:val="ListParagraph"/>
        <w:numPr>
          <w:ilvl w:val="0"/>
          <w:numId w:val="14"/>
        </w:numPr>
        <w:spacing w:after="0"/>
        <w:rPr>
          <w:rFonts w:ascii="Times New Roman" w:eastAsia="Aptos" w:hAnsi="Times New Roman" w:cs="Times New Roman"/>
          <w:i/>
          <w:iCs/>
          <w:color w:val="1C1C1C"/>
          <w:sz w:val="24"/>
          <w:szCs w:val="24"/>
          <w:shd w:val="clear" w:color="auto" w:fill="FFFFFF"/>
          <w14:ligatures w14:val="standardContextual"/>
        </w:rPr>
      </w:pPr>
      <w:r w:rsidRPr="00CD0BEB">
        <w:rPr>
          <w:rFonts w:ascii="Times New Roman" w:eastAsia="Aptos" w:hAnsi="Times New Roman" w:cs="Times New Roman"/>
          <w:i/>
          <w:iCs/>
          <w:color w:val="1C1C1C"/>
          <w:sz w:val="24"/>
          <w:szCs w:val="24"/>
          <w:shd w:val="clear" w:color="auto" w:fill="FFFFFF"/>
          <w14:ligatures w14:val="standardContextual"/>
        </w:rPr>
        <w:t xml:space="preserve">A commercial truck attacked on 7 September 2025, by unknown armed men, resulting in two deaths and three injuries between Nuba Mountain in Sudan and Yida County Road in the </w:t>
      </w:r>
      <w:proofErr w:type="spellStart"/>
      <w:r w:rsidRPr="00CD0BEB">
        <w:rPr>
          <w:rFonts w:ascii="Times New Roman" w:eastAsia="Aptos" w:hAnsi="Times New Roman" w:cs="Times New Roman"/>
          <w:i/>
          <w:iCs/>
          <w:color w:val="1C1C1C"/>
          <w:sz w:val="24"/>
          <w:szCs w:val="24"/>
          <w:shd w:val="clear" w:color="auto" w:fill="FFFFFF"/>
          <w14:ligatures w14:val="standardContextual"/>
        </w:rPr>
        <w:t>Ruweng</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Administrative Area.</w:t>
      </w:r>
    </w:p>
    <w:p w14:paraId="3609AA48" w14:textId="77777777" w:rsidR="00CD0BEB" w:rsidRPr="00CD0BEB" w:rsidRDefault="00CD0BEB" w:rsidP="00CD0BEB">
      <w:pPr>
        <w:spacing w:after="0"/>
        <w:rPr>
          <w:rFonts w:ascii="Times New Roman" w:eastAsia="Aptos" w:hAnsi="Times New Roman" w:cs="Times New Roman"/>
          <w:i/>
          <w:iCs/>
          <w:color w:val="1C1C1C"/>
          <w:sz w:val="24"/>
          <w:szCs w:val="24"/>
          <w:shd w:val="clear" w:color="auto" w:fill="FFFFFF"/>
          <w14:ligatures w14:val="standardContextual"/>
        </w:rPr>
      </w:pPr>
    </w:p>
    <w:p w14:paraId="2BD64E2B"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r w:rsidRPr="00CD0BEB">
        <w:rPr>
          <w:rFonts w:ascii="Times New Roman" w:eastAsia="Aptos" w:hAnsi="Times New Roman" w:cs="Times New Roman"/>
          <w:color w:val="1C1C1C"/>
          <w:sz w:val="24"/>
          <w:szCs w:val="24"/>
          <w:shd w:val="clear" w:color="auto" w:fill="FFFFFF"/>
          <w14:ligatures w14:val="standardContextual"/>
        </w:rPr>
        <w:t xml:space="preserve">On 14 September, multiple secondary sources corroborated to HRD, circulating information that a commercial truck was ambushed while traveling along the road connecting Nuba Mountain in Sudan and Yida County in the RAA. During the ambush, one male adult was shot and killed on the spot, while four others sustained injuries. The injured individuals were rushed to </w:t>
      </w:r>
      <w:proofErr w:type="spellStart"/>
      <w:r w:rsidRPr="00CD0BEB">
        <w:rPr>
          <w:rFonts w:ascii="Times New Roman" w:eastAsia="Aptos" w:hAnsi="Times New Roman" w:cs="Times New Roman"/>
          <w:color w:val="1C1C1C"/>
          <w:sz w:val="24"/>
          <w:szCs w:val="24"/>
          <w:shd w:val="clear" w:color="auto" w:fill="FFFFFF"/>
          <w14:ligatures w14:val="standardContextual"/>
        </w:rPr>
        <w:t>Pariang</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Hospital, where another person later died from the injuries, bringing the total number of deaths to two. The incident has been reported to the South Sudan National Police Service (SSNPS), who are currently investigating the matter. However, no arrests have been made in connection with the ambush at this time.</w:t>
      </w:r>
    </w:p>
    <w:p w14:paraId="5781A26F" w14:textId="77777777" w:rsidR="00CD0BEB" w:rsidRPr="00CD0BEB" w:rsidRDefault="00CD0BEB" w:rsidP="00CD0BEB">
      <w:pPr>
        <w:spacing w:after="0"/>
        <w:jc w:val="both"/>
        <w:rPr>
          <w:rFonts w:ascii="Times New Roman" w:eastAsia="Aptos" w:hAnsi="Times New Roman" w:cs="Times New Roman"/>
          <w:i/>
          <w:iCs/>
          <w:color w:val="1C1C1C"/>
          <w:sz w:val="24"/>
          <w:szCs w:val="24"/>
          <w:shd w:val="clear" w:color="auto" w:fill="FFFFFF"/>
          <w14:ligatures w14:val="standardContextual"/>
        </w:rPr>
      </w:pPr>
    </w:p>
    <w:p w14:paraId="23415BDC"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p>
    <w:p w14:paraId="1D6DD11A" w14:textId="77777777" w:rsidR="00CD0BEB" w:rsidRPr="00CD0BEB" w:rsidRDefault="00CD0BEB" w:rsidP="00CD0BEB">
      <w:pPr>
        <w:pStyle w:val="ListParagraph"/>
        <w:numPr>
          <w:ilvl w:val="0"/>
          <w:numId w:val="14"/>
        </w:numPr>
        <w:spacing w:after="0"/>
        <w:jc w:val="both"/>
        <w:rPr>
          <w:rFonts w:ascii="Times New Roman" w:eastAsia="Aptos" w:hAnsi="Times New Roman" w:cs="Times New Roman"/>
          <w:i/>
          <w:iCs/>
          <w:color w:val="1C1C1C"/>
          <w:sz w:val="24"/>
          <w:szCs w:val="24"/>
          <w:shd w:val="clear" w:color="auto" w:fill="FFFFFF"/>
          <w14:ligatures w14:val="standardContextual"/>
        </w:rPr>
      </w:pPr>
      <w:r w:rsidRPr="00CD0BEB">
        <w:rPr>
          <w:rFonts w:ascii="Times New Roman" w:eastAsia="Aptos" w:hAnsi="Times New Roman" w:cs="Times New Roman"/>
          <w:i/>
          <w:iCs/>
          <w:color w:val="1C1C1C"/>
          <w:sz w:val="24"/>
          <w:szCs w:val="24"/>
          <w:shd w:val="clear" w:color="auto" w:fill="FFFFFF"/>
          <w14:ligatures w14:val="standardContextual"/>
        </w:rPr>
        <w:t xml:space="preserve">Armed </w:t>
      </w:r>
      <w:proofErr w:type="spellStart"/>
      <w:r w:rsidRPr="00CD0BEB">
        <w:rPr>
          <w:rFonts w:ascii="Times New Roman" w:eastAsia="Aptos" w:hAnsi="Times New Roman" w:cs="Times New Roman"/>
          <w:i/>
          <w:iCs/>
          <w:color w:val="1C1C1C"/>
          <w:sz w:val="24"/>
          <w:szCs w:val="24"/>
          <w:shd w:val="clear" w:color="auto" w:fill="FFFFFF"/>
          <w14:ligatures w14:val="standardContextual"/>
        </w:rPr>
        <w:t>Panaruu</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Dinka youth attacked and looted the </w:t>
      </w:r>
      <w:proofErr w:type="spellStart"/>
      <w:r w:rsidRPr="00CD0BEB">
        <w:rPr>
          <w:rFonts w:ascii="Times New Roman" w:eastAsia="Aptos" w:hAnsi="Times New Roman" w:cs="Times New Roman"/>
          <w:i/>
          <w:iCs/>
          <w:color w:val="1C1C1C"/>
          <w:sz w:val="24"/>
          <w:szCs w:val="24"/>
          <w:shd w:val="clear" w:color="auto" w:fill="FFFFFF"/>
          <w14:ligatures w14:val="standardContextual"/>
        </w:rPr>
        <w:t>Pamier</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refugee camp, </w:t>
      </w:r>
      <w:proofErr w:type="spellStart"/>
      <w:r w:rsidRPr="00CD0BEB">
        <w:rPr>
          <w:rFonts w:ascii="Times New Roman" w:eastAsia="Aptos" w:hAnsi="Times New Roman" w:cs="Times New Roman"/>
          <w:i/>
          <w:iCs/>
          <w:color w:val="1C1C1C"/>
          <w:sz w:val="24"/>
          <w:szCs w:val="24"/>
          <w:shd w:val="clear" w:color="auto" w:fill="FFFFFF"/>
          <w14:ligatures w14:val="standardContextual"/>
        </w:rPr>
        <w:t>Jamjang</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County of the </w:t>
      </w:r>
      <w:proofErr w:type="spellStart"/>
      <w:r w:rsidRPr="00CD0BEB">
        <w:rPr>
          <w:rFonts w:ascii="Times New Roman" w:eastAsia="Aptos" w:hAnsi="Times New Roman" w:cs="Times New Roman"/>
          <w:i/>
          <w:iCs/>
          <w:color w:val="1C1C1C"/>
          <w:sz w:val="24"/>
          <w:szCs w:val="24"/>
          <w:shd w:val="clear" w:color="auto" w:fill="FFFFFF"/>
          <w14:ligatures w14:val="standardContextual"/>
        </w:rPr>
        <w:t>Ruweng</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Administrative Area on 8-9 September 2025</w:t>
      </w:r>
    </w:p>
    <w:p w14:paraId="18FBA58B"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p>
    <w:p w14:paraId="090A89D6"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r w:rsidRPr="00CD0BEB">
        <w:rPr>
          <w:rFonts w:ascii="Times New Roman" w:eastAsia="Aptos" w:hAnsi="Times New Roman" w:cs="Times New Roman"/>
          <w:color w:val="1C1C1C"/>
          <w:sz w:val="24"/>
          <w:szCs w:val="24"/>
          <w:shd w:val="clear" w:color="auto" w:fill="FFFFFF"/>
          <w14:ligatures w14:val="standardContextual"/>
        </w:rPr>
        <w:t xml:space="preserve">On 12 September, and later corroborated by local sources on 15 September, HRD gathered information from various sources in </w:t>
      </w:r>
      <w:proofErr w:type="spellStart"/>
      <w:r w:rsidRPr="00CD0BEB">
        <w:rPr>
          <w:rFonts w:ascii="Times New Roman" w:eastAsia="Aptos" w:hAnsi="Times New Roman" w:cs="Times New Roman"/>
          <w:color w:val="1C1C1C"/>
          <w:sz w:val="24"/>
          <w:szCs w:val="24"/>
          <w:shd w:val="clear" w:color="auto" w:fill="FFFFFF"/>
          <w14:ligatures w14:val="standardContextual"/>
        </w:rPr>
        <w:t>Jamjang</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County of the RAA regarding an attack on the </w:t>
      </w:r>
      <w:proofErr w:type="spellStart"/>
      <w:r w:rsidRPr="00CD0BEB">
        <w:rPr>
          <w:rFonts w:ascii="Times New Roman" w:eastAsia="Aptos" w:hAnsi="Times New Roman" w:cs="Times New Roman"/>
          <w:color w:val="1C1C1C"/>
          <w:sz w:val="24"/>
          <w:szCs w:val="24"/>
          <w:shd w:val="clear" w:color="auto" w:fill="FFFFFF"/>
          <w14:ligatures w14:val="standardContextual"/>
        </w:rPr>
        <w:t>Pamier</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refugee camp. It was reported that a group of armed Dinka </w:t>
      </w:r>
      <w:proofErr w:type="spellStart"/>
      <w:r w:rsidRPr="00CD0BEB">
        <w:rPr>
          <w:rFonts w:ascii="Times New Roman" w:eastAsia="Aptos" w:hAnsi="Times New Roman" w:cs="Times New Roman"/>
          <w:color w:val="1C1C1C"/>
          <w:sz w:val="24"/>
          <w:szCs w:val="24"/>
          <w:shd w:val="clear" w:color="auto" w:fill="FFFFFF"/>
          <w14:ligatures w14:val="standardContextual"/>
        </w:rPr>
        <w:t>Panaruu</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youth, estimated to number over 500, had mobilized and joined forces with the South Sudan People's Defense Forces (SSPDF) to carry out an operation in </w:t>
      </w:r>
      <w:proofErr w:type="spellStart"/>
      <w:r w:rsidRPr="00CD0BEB">
        <w:rPr>
          <w:rFonts w:ascii="Times New Roman" w:eastAsia="Aptos" w:hAnsi="Times New Roman" w:cs="Times New Roman"/>
          <w:color w:val="1C1C1C"/>
          <w:sz w:val="24"/>
          <w:szCs w:val="24"/>
          <w:shd w:val="clear" w:color="auto" w:fill="FFFFFF"/>
          <w14:ligatures w14:val="standardContextual"/>
        </w:rPr>
        <w:t>Wunkur</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County on 5 September. While some of these armed youths were returning to their locations, they allegedly attacked the </w:t>
      </w:r>
      <w:proofErr w:type="spellStart"/>
      <w:r w:rsidRPr="00CD0BEB">
        <w:rPr>
          <w:rFonts w:ascii="Times New Roman" w:eastAsia="Aptos" w:hAnsi="Times New Roman" w:cs="Times New Roman"/>
          <w:color w:val="1C1C1C"/>
          <w:sz w:val="24"/>
          <w:szCs w:val="24"/>
          <w:shd w:val="clear" w:color="auto" w:fill="FFFFFF"/>
          <w14:ligatures w14:val="standardContextual"/>
        </w:rPr>
        <w:t>Pamier</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Refugee Camp, looting personal belongings, including phones and food. The South Sudan National Police Service (SSNPS) in </w:t>
      </w:r>
      <w:proofErr w:type="spellStart"/>
      <w:r w:rsidRPr="00CD0BEB">
        <w:rPr>
          <w:rFonts w:ascii="Times New Roman" w:eastAsia="Aptos" w:hAnsi="Times New Roman" w:cs="Times New Roman"/>
          <w:color w:val="1C1C1C"/>
          <w:sz w:val="24"/>
          <w:szCs w:val="24"/>
          <w:shd w:val="clear" w:color="auto" w:fill="FFFFFF"/>
          <w14:ligatures w14:val="standardContextual"/>
        </w:rPr>
        <w:t>Jamjang</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was alerted about the incident and managed to arrest and detain two of the youth for further investigation. The </w:t>
      </w:r>
      <w:proofErr w:type="spellStart"/>
      <w:r w:rsidRPr="00CD0BEB">
        <w:rPr>
          <w:rFonts w:ascii="Times New Roman" w:eastAsia="Aptos" w:hAnsi="Times New Roman" w:cs="Times New Roman"/>
          <w:color w:val="1C1C1C"/>
          <w:sz w:val="24"/>
          <w:szCs w:val="24"/>
          <w:shd w:val="clear" w:color="auto" w:fill="FFFFFF"/>
          <w14:ligatures w14:val="standardContextual"/>
        </w:rPr>
        <w:t>Pamier</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refugee camp is located within 5 kilometers of the </w:t>
      </w:r>
      <w:proofErr w:type="spellStart"/>
      <w:r w:rsidRPr="00CD0BEB">
        <w:rPr>
          <w:rFonts w:ascii="Times New Roman" w:eastAsia="Aptos" w:hAnsi="Times New Roman" w:cs="Times New Roman"/>
          <w:color w:val="1C1C1C"/>
          <w:sz w:val="24"/>
          <w:szCs w:val="24"/>
          <w:shd w:val="clear" w:color="auto" w:fill="FFFFFF"/>
          <w14:ligatures w14:val="standardContextual"/>
        </w:rPr>
        <w:t>Adjountok</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Refugee Camp, which houses approximately 65,000 refugees from Sudan. The </w:t>
      </w:r>
      <w:proofErr w:type="spellStart"/>
      <w:r w:rsidRPr="00CD0BEB">
        <w:rPr>
          <w:rFonts w:ascii="Times New Roman" w:eastAsia="Aptos" w:hAnsi="Times New Roman" w:cs="Times New Roman"/>
          <w:color w:val="1C1C1C"/>
          <w:sz w:val="24"/>
          <w:szCs w:val="24"/>
          <w:shd w:val="clear" w:color="auto" w:fill="FFFFFF"/>
          <w14:ligatures w14:val="standardContextual"/>
        </w:rPr>
        <w:t>Adjountok</w:t>
      </w:r>
      <w:proofErr w:type="spellEnd"/>
      <w:r w:rsidRPr="00CD0BEB">
        <w:rPr>
          <w:rFonts w:ascii="Times New Roman" w:eastAsia="Aptos" w:hAnsi="Times New Roman" w:cs="Times New Roman"/>
          <w:color w:val="1C1C1C"/>
          <w:sz w:val="24"/>
          <w:szCs w:val="24"/>
          <w:shd w:val="clear" w:color="auto" w:fill="FFFFFF"/>
          <w14:ligatures w14:val="standardContextual"/>
        </w:rPr>
        <w:t xml:space="preserve"> camp is situated 100 to 120 kilometers from </w:t>
      </w:r>
      <w:proofErr w:type="spellStart"/>
      <w:r w:rsidRPr="00CD0BEB">
        <w:rPr>
          <w:rFonts w:ascii="Times New Roman" w:eastAsia="Aptos" w:hAnsi="Times New Roman" w:cs="Times New Roman"/>
          <w:color w:val="1C1C1C"/>
          <w:sz w:val="24"/>
          <w:szCs w:val="24"/>
          <w:shd w:val="clear" w:color="auto" w:fill="FFFFFF"/>
          <w14:ligatures w14:val="standardContextual"/>
        </w:rPr>
        <w:t>Wunkur</w:t>
      </w:r>
      <w:proofErr w:type="spellEnd"/>
      <w:r w:rsidRPr="00CD0BEB">
        <w:rPr>
          <w:rFonts w:ascii="Times New Roman" w:eastAsia="Aptos" w:hAnsi="Times New Roman" w:cs="Times New Roman"/>
          <w:color w:val="1C1C1C"/>
          <w:sz w:val="24"/>
          <w:szCs w:val="24"/>
          <w:shd w:val="clear" w:color="auto" w:fill="FFFFFF"/>
          <w14:ligatures w14:val="standardContextual"/>
        </w:rPr>
        <w:t>.</w:t>
      </w:r>
    </w:p>
    <w:p w14:paraId="74567D07" w14:textId="77777777" w:rsidR="00CD0BEB" w:rsidRPr="00CD0BEB" w:rsidRDefault="00CD0BEB" w:rsidP="00CD0BEB">
      <w:pPr>
        <w:spacing w:after="0"/>
        <w:jc w:val="both"/>
        <w:rPr>
          <w:rFonts w:ascii="Times New Roman" w:eastAsia="Aptos" w:hAnsi="Times New Roman" w:cs="Times New Roman"/>
          <w:color w:val="1C1C1C"/>
          <w:sz w:val="24"/>
          <w:szCs w:val="24"/>
          <w:shd w:val="clear" w:color="auto" w:fill="FFFFFF"/>
          <w14:ligatures w14:val="standardContextual"/>
        </w:rPr>
      </w:pPr>
    </w:p>
    <w:p w14:paraId="35076EC7" w14:textId="77777777" w:rsidR="00CD0BEB" w:rsidRPr="00CD0BEB" w:rsidRDefault="00CD0BEB" w:rsidP="00CD0BEB">
      <w:pPr>
        <w:spacing w:after="0"/>
        <w:jc w:val="both"/>
        <w:rPr>
          <w:rFonts w:ascii="Times New Roman" w:eastAsia="Aptos" w:hAnsi="Times New Roman" w:cs="Times New Roman"/>
          <w:i/>
          <w:iCs/>
          <w:sz w:val="24"/>
          <w:szCs w:val="24"/>
          <w14:ligatures w14:val="standardContextual"/>
        </w:rPr>
      </w:pPr>
      <w:r w:rsidRPr="00CD0BEB">
        <w:rPr>
          <w:rFonts w:ascii="Times New Roman" w:eastAsia="Aptos" w:hAnsi="Times New Roman" w:cs="Times New Roman"/>
          <w:i/>
          <w:iCs/>
          <w:color w:val="1C1C1C"/>
          <w:sz w:val="24"/>
          <w:szCs w:val="24"/>
          <w:shd w:val="clear" w:color="auto" w:fill="FFFFFF"/>
          <w14:ligatures w14:val="standardContextual"/>
        </w:rPr>
        <w:t xml:space="preserve">Comment: HRD will continue to monitor concerns about this attack in </w:t>
      </w:r>
      <w:proofErr w:type="spellStart"/>
      <w:r w:rsidRPr="00CD0BEB">
        <w:rPr>
          <w:rFonts w:ascii="Times New Roman" w:eastAsia="Aptos" w:hAnsi="Times New Roman" w:cs="Times New Roman"/>
          <w:i/>
          <w:iCs/>
          <w:color w:val="1C1C1C"/>
          <w:sz w:val="24"/>
          <w:szCs w:val="24"/>
          <w:shd w:val="clear" w:color="auto" w:fill="FFFFFF"/>
          <w14:ligatures w14:val="standardContextual"/>
        </w:rPr>
        <w:t>Wunkur</w:t>
      </w:r>
      <w:proofErr w:type="spellEnd"/>
      <w:r w:rsidRPr="00CD0BEB">
        <w:rPr>
          <w:rFonts w:ascii="Times New Roman" w:eastAsia="Aptos" w:hAnsi="Times New Roman" w:cs="Times New Roman"/>
          <w:i/>
          <w:iCs/>
          <w:color w:val="1C1C1C"/>
          <w:sz w:val="24"/>
          <w:szCs w:val="24"/>
          <w:shd w:val="clear" w:color="auto" w:fill="FFFFFF"/>
          <w14:ligatures w14:val="standardContextual"/>
        </w:rPr>
        <w:t xml:space="preserve"> and its ripple effects on the surrounding refugee camp. </w:t>
      </w:r>
    </w:p>
    <w:p w14:paraId="4EA8B4F0" w14:textId="77777777" w:rsidR="00CD0BEB" w:rsidRDefault="00CD0BEB" w:rsidP="00CD0BEB">
      <w:pPr>
        <w:pStyle w:val="ListParagraph"/>
        <w:spacing w:after="0" w:line="240" w:lineRule="exact"/>
        <w:ind w:left="360"/>
        <w:jc w:val="both"/>
        <w:rPr>
          <w:rFonts w:asciiTheme="majorBidi" w:eastAsia="Palatino Linotype" w:hAnsiTheme="majorBidi" w:cstheme="majorBidi"/>
          <w:b/>
          <w:sz w:val="24"/>
          <w:szCs w:val="24"/>
        </w:rPr>
      </w:pPr>
    </w:p>
    <w:p w14:paraId="583FC729" w14:textId="77777777" w:rsidR="00CD0BEB" w:rsidRDefault="00CD0BEB" w:rsidP="00CD0BEB">
      <w:pPr>
        <w:pStyle w:val="ListParagraph"/>
        <w:spacing w:after="0" w:line="240" w:lineRule="exact"/>
        <w:ind w:left="360"/>
        <w:jc w:val="both"/>
        <w:rPr>
          <w:rFonts w:asciiTheme="majorBidi" w:eastAsia="Palatino Linotype" w:hAnsiTheme="majorBidi" w:cstheme="majorBidi"/>
          <w:b/>
          <w:sz w:val="24"/>
          <w:szCs w:val="24"/>
        </w:rPr>
      </w:pPr>
    </w:p>
    <w:p w14:paraId="1BCD0274" w14:textId="77777777" w:rsidR="00CD0BEB" w:rsidRPr="00BA2489" w:rsidRDefault="00CD0BEB" w:rsidP="00CD0BEB">
      <w:pPr>
        <w:pStyle w:val="ListParagraph"/>
        <w:spacing w:after="0" w:line="240" w:lineRule="exact"/>
        <w:ind w:left="360"/>
        <w:jc w:val="both"/>
        <w:rPr>
          <w:rFonts w:asciiTheme="majorBidi" w:eastAsia="Palatino Linotype" w:hAnsiTheme="majorBidi" w:cstheme="majorBidi"/>
          <w:b/>
          <w:sz w:val="24"/>
          <w:szCs w:val="24"/>
        </w:rPr>
      </w:pP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7827DA33"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7F904ABF" w14:textId="77777777" w:rsidR="00CD0BEB"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p>
    <w:p w14:paraId="100A0FB0" w14:textId="77777777" w:rsidR="00CD0BEB" w:rsidRDefault="00CD0BEB" w:rsidP="00CD0BEB">
      <w:pPr>
        <w:spacing w:after="0" w:line="240" w:lineRule="exact"/>
        <w:jc w:val="both"/>
        <w:rPr>
          <w:rFonts w:asciiTheme="majorBidi" w:eastAsia="Palatino Linotype" w:hAnsiTheme="majorBidi" w:cstheme="majorBidi"/>
          <w:bCs/>
          <w:i/>
          <w:iCs/>
          <w:sz w:val="24"/>
          <w:szCs w:val="24"/>
        </w:rPr>
      </w:pPr>
    </w:p>
    <w:p w14:paraId="53419780" w14:textId="59023BEF" w:rsidR="00CD0BEB" w:rsidRPr="00CD0BEB" w:rsidRDefault="00CD0BEB" w:rsidP="00CD0BEB">
      <w:pPr>
        <w:pStyle w:val="ListParagraph"/>
        <w:numPr>
          <w:ilvl w:val="0"/>
          <w:numId w:val="14"/>
        </w:numPr>
        <w:spacing w:after="0"/>
        <w:jc w:val="both"/>
        <w:rPr>
          <w:rFonts w:ascii="Times New Roman" w:hAnsi="Times New Roman" w:cs="Times New Roman"/>
          <w:i/>
          <w:iCs/>
          <w:color w:val="1C1C1C"/>
          <w:sz w:val="24"/>
          <w:szCs w:val="24"/>
          <w:shd w:val="clear" w:color="auto" w:fill="FFFFFF"/>
        </w:rPr>
      </w:pPr>
      <w:r w:rsidRPr="00CD0BEB">
        <w:rPr>
          <w:rFonts w:ascii="Times New Roman" w:hAnsi="Times New Roman" w:cs="Times New Roman"/>
          <w:i/>
          <w:iCs/>
          <w:color w:val="1C1C1C"/>
          <w:sz w:val="24"/>
          <w:szCs w:val="24"/>
          <w:shd w:val="clear" w:color="auto" w:fill="FFFFFF"/>
        </w:rPr>
        <w:t xml:space="preserve">HRD </w:t>
      </w:r>
      <w:r>
        <w:rPr>
          <w:rFonts w:ascii="Times New Roman" w:hAnsi="Times New Roman" w:cs="Times New Roman"/>
          <w:i/>
          <w:iCs/>
          <w:color w:val="1C1C1C"/>
          <w:sz w:val="24"/>
          <w:szCs w:val="24"/>
          <w:shd w:val="clear" w:color="auto" w:fill="FFFFFF"/>
        </w:rPr>
        <w:t xml:space="preserve">jointly with CPU and </w:t>
      </w:r>
      <w:proofErr w:type="spellStart"/>
      <w:r>
        <w:rPr>
          <w:rFonts w:ascii="Times New Roman" w:hAnsi="Times New Roman" w:cs="Times New Roman"/>
          <w:i/>
          <w:iCs/>
          <w:color w:val="1C1C1C"/>
          <w:sz w:val="24"/>
          <w:szCs w:val="24"/>
          <w:shd w:val="clear" w:color="auto" w:fill="FFFFFF"/>
        </w:rPr>
        <w:t>RoLSIS</w:t>
      </w:r>
      <w:proofErr w:type="spellEnd"/>
      <w:r>
        <w:rPr>
          <w:rFonts w:ascii="Times New Roman" w:hAnsi="Times New Roman" w:cs="Times New Roman"/>
          <w:i/>
          <w:iCs/>
          <w:color w:val="1C1C1C"/>
          <w:sz w:val="24"/>
          <w:szCs w:val="24"/>
          <w:shd w:val="clear" w:color="auto" w:fill="FFFFFF"/>
        </w:rPr>
        <w:t xml:space="preserve">, </w:t>
      </w:r>
      <w:r w:rsidRPr="00CD0BEB">
        <w:rPr>
          <w:rFonts w:ascii="Times New Roman" w:hAnsi="Times New Roman" w:cs="Times New Roman"/>
          <w:i/>
          <w:iCs/>
          <w:color w:val="1C1C1C"/>
          <w:sz w:val="24"/>
          <w:szCs w:val="24"/>
          <w:shd w:val="clear" w:color="auto" w:fill="FFFFFF"/>
        </w:rPr>
        <w:t xml:space="preserve">conducted a </w:t>
      </w:r>
      <w:r>
        <w:rPr>
          <w:rFonts w:ascii="Times New Roman" w:hAnsi="Times New Roman" w:cs="Times New Roman"/>
          <w:i/>
          <w:iCs/>
          <w:color w:val="1C1C1C"/>
          <w:sz w:val="24"/>
          <w:szCs w:val="24"/>
          <w:shd w:val="clear" w:color="auto" w:fill="FFFFFF"/>
        </w:rPr>
        <w:t>9</w:t>
      </w:r>
      <w:r w:rsidRPr="00CD0BEB">
        <w:rPr>
          <w:rFonts w:ascii="Times New Roman" w:hAnsi="Times New Roman" w:cs="Times New Roman"/>
          <w:i/>
          <w:iCs/>
          <w:color w:val="1C1C1C"/>
          <w:sz w:val="24"/>
          <w:szCs w:val="24"/>
          <w:shd w:val="clear" w:color="auto" w:fill="FFFFFF"/>
        </w:rPr>
        <w:t xml:space="preserve">0-minute awareness-raising session for 50 personnel from Pinnacle Security who operate within UNMISS. </w:t>
      </w:r>
    </w:p>
    <w:p w14:paraId="2C79D72D" w14:textId="77777777" w:rsidR="00CD0BEB" w:rsidRDefault="00CD0BEB" w:rsidP="00CD0BEB">
      <w:pPr>
        <w:spacing w:after="0"/>
        <w:jc w:val="both"/>
        <w:rPr>
          <w:rFonts w:ascii="Times New Roman" w:hAnsi="Times New Roman" w:cs="Times New Roman"/>
          <w:color w:val="1C1C1C"/>
          <w:sz w:val="24"/>
          <w:szCs w:val="24"/>
          <w:shd w:val="clear" w:color="auto" w:fill="FFFFFF"/>
        </w:rPr>
      </w:pPr>
    </w:p>
    <w:p w14:paraId="6E8BF6CD" w14:textId="14A3C938" w:rsidR="00CD0BEB" w:rsidRDefault="00CD0BEB" w:rsidP="00CD0BEB">
      <w:pPr>
        <w:spacing w:after="0"/>
        <w:jc w:val="both"/>
        <w:rPr>
          <w:rFonts w:ascii="Times New Roman" w:hAnsi="Times New Roman" w:cs="Times New Roman"/>
          <w:color w:val="1C1C1C"/>
          <w:sz w:val="24"/>
          <w:szCs w:val="24"/>
          <w:shd w:val="clear" w:color="auto" w:fill="FFFFFF"/>
        </w:rPr>
      </w:pPr>
      <w:r w:rsidRPr="00CD0BEB">
        <w:rPr>
          <w:rFonts w:ascii="Times New Roman" w:hAnsi="Times New Roman" w:cs="Times New Roman"/>
          <w:color w:val="1C1C1C"/>
          <w:sz w:val="24"/>
          <w:szCs w:val="24"/>
          <w:shd w:val="clear" w:color="auto" w:fill="FFFFFF"/>
        </w:rPr>
        <w:t xml:space="preserve">On 15 September 2025, HRD </w:t>
      </w:r>
      <w:r>
        <w:rPr>
          <w:rFonts w:ascii="Times New Roman" w:hAnsi="Times New Roman" w:cs="Times New Roman"/>
          <w:color w:val="1C1C1C"/>
          <w:sz w:val="24"/>
          <w:szCs w:val="24"/>
          <w:shd w:val="clear" w:color="auto" w:fill="FFFFFF"/>
        </w:rPr>
        <w:t>c</w:t>
      </w:r>
      <w:r w:rsidRPr="00CD0BEB">
        <w:rPr>
          <w:rFonts w:ascii="Times New Roman" w:hAnsi="Times New Roman" w:cs="Times New Roman"/>
          <w:color w:val="1C1C1C"/>
          <w:sz w:val="24"/>
          <w:szCs w:val="24"/>
          <w:shd w:val="clear" w:color="auto" w:fill="FFFFFF"/>
        </w:rPr>
        <w:t>onducted a 30-minute awareness-raising session for 50 personnel from Pinnacle Security who operate within UNMISS. These personnel are responsible for providing security around the UNMISS camp. The session was organized by the Child Protection Unit (</w:t>
      </w:r>
      <w:r>
        <w:rPr>
          <w:rFonts w:ascii="Times New Roman" w:hAnsi="Times New Roman" w:cs="Times New Roman"/>
          <w:color w:val="1C1C1C"/>
          <w:sz w:val="24"/>
          <w:szCs w:val="24"/>
          <w:shd w:val="clear" w:color="auto" w:fill="FFFFFF"/>
        </w:rPr>
        <w:t>C</w:t>
      </w:r>
      <w:r w:rsidRPr="00CD0BEB">
        <w:rPr>
          <w:rFonts w:ascii="Times New Roman" w:hAnsi="Times New Roman" w:cs="Times New Roman"/>
          <w:color w:val="1C1C1C"/>
          <w:sz w:val="24"/>
          <w:szCs w:val="24"/>
          <w:shd w:val="clear" w:color="auto" w:fill="FFFFFF"/>
        </w:rPr>
        <w:t xml:space="preserve">PU) with the aim of educating Pinnacle Security personnel on children's rights, the rights of children during arrest, and basic principles of the rule of law. During the session, HRD discussed children's rights as outlined in Article 17 of the Bill of Rights in the South Sudanese Transitional Constitution (2011). Key topics included the right to life and development, the right not to be subjected to exploitation or abuse, the prohibition against conscription into the army, and the prohibition of hazardous work that could harm a child's education, health, or well-being. The discussion also covered the right to be free from discrimination, protection against torture, the presumption of innocence, and the appropriate use of force during apprehension or arrest. HRD emphasized the importance of ensuring complete protection for children in conflict with the law, advising participants to treat them with care, respect, and dignity, especially when apprehending those involved in theft. </w:t>
      </w:r>
    </w:p>
    <w:p w14:paraId="220E7A45" w14:textId="77777777" w:rsidR="00CD0BEB" w:rsidRDefault="00CD0BEB" w:rsidP="00CD0BEB">
      <w:pPr>
        <w:spacing w:after="0"/>
        <w:jc w:val="both"/>
        <w:rPr>
          <w:rFonts w:ascii="Times New Roman" w:hAnsi="Times New Roman" w:cs="Times New Roman"/>
          <w:color w:val="1C1C1C"/>
          <w:sz w:val="24"/>
          <w:szCs w:val="24"/>
          <w:shd w:val="clear" w:color="auto" w:fill="FFFFFF"/>
        </w:rPr>
      </w:pPr>
    </w:p>
    <w:p w14:paraId="7B613EF1" w14:textId="2B17EC22" w:rsidR="00CD0BEB" w:rsidRPr="00CD0BEB" w:rsidRDefault="00CD0BEB" w:rsidP="00CD0BEB">
      <w:pPr>
        <w:spacing w:after="0"/>
        <w:jc w:val="both"/>
        <w:rPr>
          <w:rFonts w:ascii="Times New Roman" w:eastAsia="Palatino Linotype" w:hAnsi="Times New Roman" w:cs="Times New Roman"/>
          <w:bCs/>
          <w:i/>
          <w:iCs/>
          <w:sz w:val="24"/>
          <w:szCs w:val="24"/>
        </w:rPr>
      </w:pPr>
      <w:r w:rsidRPr="00CD0BEB">
        <w:rPr>
          <w:rFonts w:ascii="Times New Roman" w:hAnsi="Times New Roman" w:cs="Times New Roman"/>
          <w:i/>
          <w:iCs/>
          <w:color w:val="1C1C1C"/>
          <w:sz w:val="24"/>
          <w:szCs w:val="24"/>
          <w:shd w:val="clear" w:color="auto" w:fill="FFFFFF"/>
        </w:rPr>
        <w:t xml:space="preserve">Comment: </w:t>
      </w:r>
      <w:r w:rsidRPr="00CD0BEB">
        <w:rPr>
          <w:rFonts w:ascii="Times New Roman" w:hAnsi="Times New Roman" w:cs="Times New Roman"/>
          <w:i/>
          <w:iCs/>
          <w:color w:val="1C1C1C"/>
          <w:sz w:val="24"/>
          <w:szCs w:val="24"/>
          <w:shd w:val="clear" w:color="auto" w:fill="FFFFFF"/>
        </w:rPr>
        <w:t xml:space="preserve">The discussion was highly interactive, with participants asking relevant questions regarding their responsibilities and human rights. HRD observed a need for further training on general human rights principles and children's rights for the participants. HRD plans to organize additional training </w:t>
      </w:r>
      <w:r w:rsidRPr="00CD0BEB">
        <w:rPr>
          <w:rFonts w:ascii="Times New Roman" w:hAnsi="Times New Roman" w:cs="Times New Roman"/>
          <w:i/>
          <w:iCs/>
          <w:color w:val="1C1C1C"/>
          <w:sz w:val="24"/>
          <w:szCs w:val="24"/>
          <w:shd w:val="clear" w:color="auto" w:fill="FFFFFF"/>
        </w:rPr>
        <w:t>soon</w:t>
      </w:r>
      <w:r w:rsidRPr="00CD0BEB">
        <w:rPr>
          <w:rFonts w:ascii="Times New Roman" w:hAnsi="Times New Roman" w:cs="Times New Roman"/>
          <w:i/>
          <w:iCs/>
          <w:color w:val="1C1C1C"/>
          <w:sz w:val="24"/>
          <w:szCs w:val="24"/>
          <w:shd w:val="clear" w:color="auto" w:fill="FFFFFF"/>
        </w:rPr>
        <w:t xml:space="preserve"> to better equip Pinnacle Security personnel in effectively carrying out their duties while respecting human rights, particularly those of children in conflict with the law or accused of trespassing in the UNMISS compound to steal.</w:t>
      </w:r>
    </w:p>
    <w:p w14:paraId="54581CE3" w14:textId="6D088849" w:rsidR="00BA2489" w:rsidRPr="00CD0BEB" w:rsidRDefault="00F34260" w:rsidP="00CD0BEB">
      <w:pPr>
        <w:spacing w:after="0"/>
        <w:jc w:val="both"/>
        <w:rPr>
          <w:rFonts w:ascii="Times New Roman" w:eastAsia="Palatino Linotype" w:hAnsi="Times New Roman" w:cs="Times New Roman"/>
          <w:b/>
          <w:sz w:val="24"/>
          <w:szCs w:val="24"/>
        </w:rPr>
      </w:pPr>
      <w:r w:rsidRPr="00CD0BEB">
        <w:rPr>
          <w:rFonts w:ascii="Times New Roman" w:eastAsia="Palatino Linotype" w:hAnsi="Times New Roman" w:cs="Times New Roman"/>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34959" w14:textId="77777777" w:rsidR="00E47894" w:rsidRDefault="00E47894" w:rsidP="004C4101">
      <w:pPr>
        <w:spacing w:after="0" w:line="240" w:lineRule="auto"/>
      </w:pPr>
      <w:r>
        <w:separator/>
      </w:r>
    </w:p>
  </w:endnote>
  <w:endnote w:type="continuationSeparator" w:id="0">
    <w:p w14:paraId="625569C4" w14:textId="77777777" w:rsidR="00E47894" w:rsidRDefault="00E4789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301C372E"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470F66">
          <w:rPr>
            <w:rFonts w:ascii="Times New Roman" w:hAnsi="Times New Roman" w:cs="Times New Roman"/>
            <w:color w:val="0070C0"/>
            <w:sz w:val="20"/>
            <w:szCs w:val="20"/>
          </w:rPr>
          <w:t>1</w:t>
        </w:r>
        <w:r w:rsidR="00CD0BEB">
          <w:rPr>
            <w:rFonts w:ascii="Times New Roman" w:hAnsi="Times New Roman" w:cs="Times New Roman"/>
            <w:color w:val="0070C0"/>
            <w:sz w:val="20"/>
            <w:szCs w:val="20"/>
          </w:rPr>
          <w:t>5</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093A" w14:textId="77777777" w:rsidR="00E47894" w:rsidRDefault="00E47894" w:rsidP="004C4101">
      <w:pPr>
        <w:spacing w:after="0" w:line="240" w:lineRule="auto"/>
      </w:pPr>
      <w:r>
        <w:separator/>
      </w:r>
    </w:p>
  </w:footnote>
  <w:footnote w:type="continuationSeparator" w:id="0">
    <w:p w14:paraId="48419E64" w14:textId="77777777" w:rsidR="00E47894" w:rsidRDefault="00E4789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C5025"/>
    <w:multiLevelType w:val="hybridMultilevel"/>
    <w:tmpl w:val="E7A8BC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0943F7"/>
    <w:multiLevelType w:val="hybridMultilevel"/>
    <w:tmpl w:val="E968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04773C"/>
    <w:multiLevelType w:val="hybridMultilevel"/>
    <w:tmpl w:val="128E3C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3"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4"/>
  </w:num>
  <w:num w:numId="2" w16cid:durableId="395399109">
    <w:abstractNumId w:val="2"/>
  </w:num>
  <w:num w:numId="3" w16cid:durableId="1713265759">
    <w:abstractNumId w:val="0"/>
  </w:num>
  <w:num w:numId="4" w16cid:durableId="802162705">
    <w:abstractNumId w:val="3"/>
  </w:num>
  <w:num w:numId="5" w16cid:durableId="1092363264">
    <w:abstractNumId w:val="9"/>
  </w:num>
  <w:num w:numId="6" w16cid:durableId="734858615">
    <w:abstractNumId w:val="5"/>
  </w:num>
  <w:num w:numId="7" w16cid:durableId="186795121">
    <w:abstractNumId w:val="10"/>
  </w:num>
  <w:num w:numId="8" w16cid:durableId="1151023901">
    <w:abstractNumId w:val="8"/>
  </w:num>
  <w:num w:numId="9" w16cid:durableId="49310161">
    <w:abstractNumId w:val="11"/>
  </w:num>
  <w:num w:numId="10" w16cid:durableId="540361275">
    <w:abstractNumId w:val="1"/>
  </w:num>
  <w:num w:numId="11" w16cid:durableId="1405254272">
    <w:abstractNumId w:val="13"/>
  </w:num>
  <w:num w:numId="12" w16cid:durableId="746726826">
    <w:abstractNumId w:val="12"/>
  </w:num>
  <w:num w:numId="13" w16cid:durableId="1083064254">
    <w:abstractNumId w:val="4"/>
  </w:num>
  <w:num w:numId="14" w16cid:durableId="471024318">
    <w:abstractNumId w:val="6"/>
  </w:num>
  <w:num w:numId="15" w16cid:durableId="394813294">
    <w:abstractNumId w:val="7"/>
  </w:num>
  <w:num w:numId="16" w16cid:durableId="1432432507">
    <w:abstractNumId w:val="7"/>
    <w:lvlOverride w:ilvl="0"/>
    <w:lvlOverride w:ilvl="1"/>
    <w:lvlOverride w:ilvl="2"/>
    <w:lvlOverride w:ilvl="3"/>
    <w:lvlOverride w:ilvl="4"/>
    <w:lvlOverride w:ilvl="5"/>
    <w:lvlOverride w:ilvl="6"/>
    <w:lvlOverride w:ilvl="7"/>
    <w:lvlOverride w:ilvl="8"/>
  </w:num>
  <w:num w:numId="17" w16cid:durableId="1448622850">
    <w:abstractNumId w:val="6"/>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6ACB"/>
    <w:rsid w:val="000B7814"/>
    <w:rsid w:val="000C12E3"/>
    <w:rsid w:val="000C3388"/>
    <w:rsid w:val="000D4B85"/>
    <w:rsid w:val="000D6A9C"/>
    <w:rsid w:val="000D747E"/>
    <w:rsid w:val="000D75C2"/>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37210"/>
    <w:rsid w:val="00140CFF"/>
    <w:rsid w:val="00144642"/>
    <w:rsid w:val="0014528B"/>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D7C55"/>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3185"/>
    <w:rsid w:val="00456376"/>
    <w:rsid w:val="00460EBE"/>
    <w:rsid w:val="00462326"/>
    <w:rsid w:val="00464AE9"/>
    <w:rsid w:val="00466F03"/>
    <w:rsid w:val="00470F66"/>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2C99"/>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52158"/>
    <w:rsid w:val="00752630"/>
    <w:rsid w:val="007571BB"/>
    <w:rsid w:val="00757506"/>
    <w:rsid w:val="00760936"/>
    <w:rsid w:val="0076193B"/>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2309"/>
    <w:rsid w:val="007B2818"/>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03DAF"/>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5C98"/>
    <w:rsid w:val="009763C3"/>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419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C6B"/>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A57C5"/>
    <w:rsid w:val="00AB0274"/>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69E4"/>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0BEB"/>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47894"/>
    <w:rsid w:val="00E50EF9"/>
    <w:rsid w:val="00E55181"/>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0815"/>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40466676">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4</cp:revision>
  <dcterms:created xsi:type="dcterms:W3CDTF">2025-09-15T16:09:00Z</dcterms:created>
  <dcterms:modified xsi:type="dcterms:W3CDTF">2025-09-15T16:12:00Z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