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5pt;height:30.5pt" o:ole="" o:preferrelative="t" stroked="f">
            <v:imagedata r:id="rId7" o:title=""/>
          </v:rect>
          <o:OLEObject Type="Embed" ProgID="StaticMetafile" ShapeID="rectole0000000000" DrawAspect="Content" ObjectID="_1819638704"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r w:rsidRPr="00AA7F64">
        <w:rPr>
          <w:rFonts w:eastAsia="Times New Roman" w:cs="Times New Roman"/>
          <w:b/>
          <w:kern w:val="0"/>
          <w:position w:val="-4"/>
          <w:rtl/>
          <w14:ligatures w14:val="none"/>
        </w:rPr>
        <w:t>ألأمم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33FE5375"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526368" w:rsidRPr="00AA7F64">
        <w:rPr>
          <w:rFonts w:eastAsia="Times New Roman" w:cs="Times New Roman"/>
          <w:b/>
          <w:kern w:val="0"/>
          <w14:ligatures w14:val="none"/>
        </w:rPr>
        <w:t>1</w:t>
      </w:r>
      <w:r w:rsidR="002B0469">
        <w:rPr>
          <w:rFonts w:eastAsia="Times New Roman" w:cs="Times New Roman"/>
          <w:b/>
          <w:kern w:val="0"/>
          <w14:ligatures w14:val="none"/>
        </w:rPr>
        <w:t>7</w:t>
      </w:r>
      <w:r w:rsidRPr="00AA7F64">
        <w:rPr>
          <w:rFonts w:eastAsia="Times New Roman" w:cs="Times New Roman"/>
          <w:b/>
          <w:kern w:val="0"/>
          <w14:ligatures w14:val="none"/>
        </w:rPr>
        <w:t>/0</w:t>
      </w:r>
      <w:r w:rsidR="00FE1C74" w:rsidRPr="00AA7F64">
        <w:rPr>
          <w:rFonts w:eastAsia="Times New Roman" w:cs="Times New Roman"/>
          <w:b/>
          <w:kern w:val="0"/>
          <w14:ligatures w14:val="none"/>
        </w:rPr>
        <w:t>9</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6FEEBF2D" w14:textId="77777777" w:rsidR="00BD0E57" w:rsidRPr="00AA7F64" w:rsidRDefault="00923148" w:rsidP="00050B49">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03E65DD7" w14:textId="77777777" w:rsidR="00A36B49" w:rsidRDefault="00A36B49" w:rsidP="00A36B49">
      <w:pPr>
        <w:pStyle w:val="ListParagraph"/>
        <w:rPr>
          <w:rFonts w:eastAsia="Calibri" w:cs="Times New Roman"/>
          <w:b/>
          <w:bCs/>
          <w:i/>
          <w:iCs/>
          <w:kern w:val="0"/>
          <w14:ligatures w14:val="none"/>
        </w:rPr>
      </w:pPr>
    </w:p>
    <w:p w14:paraId="289C7A2A" w14:textId="56E341AB" w:rsidR="002B0469" w:rsidRDefault="002B0469" w:rsidP="002B0469">
      <w:pPr>
        <w:pStyle w:val="ListParagraph"/>
        <w:numPr>
          <w:ilvl w:val="0"/>
          <w:numId w:val="51"/>
        </w:numPr>
        <w:rPr>
          <w:b/>
          <w:bCs/>
          <w:i/>
          <w:iCs/>
        </w:rPr>
      </w:pPr>
      <w:r w:rsidRPr="002B0469">
        <w:rPr>
          <w:b/>
          <w:bCs/>
          <w:i/>
          <w:iCs/>
        </w:rPr>
        <w:t xml:space="preserve">An element of the South Sudan </w:t>
      </w:r>
      <w:r w:rsidR="006A529A" w:rsidRPr="002B0469">
        <w:rPr>
          <w:b/>
          <w:bCs/>
          <w:i/>
          <w:iCs/>
        </w:rPr>
        <w:t>Defense</w:t>
      </w:r>
      <w:r w:rsidRPr="002B0469">
        <w:rPr>
          <w:b/>
          <w:bCs/>
          <w:i/>
          <w:iCs/>
        </w:rPr>
        <w:t xml:space="preserve"> Forces (SSPDF) raped a 13-year-old girl in Grinti division, 5th Barrack, in Wau Municipality, Wau town.</w:t>
      </w:r>
    </w:p>
    <w:p w14:paraId="2ABC3EA9" w14:textId="77777777" w:rsidR="00785708" w:rsidRDefault="00785708" w:rsidP="00785708">
      <w:pPr>
        <w:pStyle w:val="ListParagraph"/>
        <w:rPr>
          <w:b/>
          <w:bCs/>
          <w:i/>
          <w:iCs/>
        </w:rPr>
      </w:pPr>
    </w:p>
    <w:p w14:paraId="4DDA872F" w14:textId="73D4ACB2" w:rsidR="00785708" w:rsidRPr="00785708" w:rsidRDefault="00785708" w:rsidP="00785708">
      <w:pPr>
        <w:pStyle w:val="ListParagraph"/>
        <w:numPr>
          <w:ilvl w:val="0"/>
          <w:numId w:val="51"/>
        </w:numPr>
        <w:jc w:val="both"/>
        <w:rPr>
          <w:b/>
          <w:bCs/>
          <w:i/>
          <w:iCs/>
        </w:rPr>
      </w:pPr>
      <w:r w:rsidRPr="001402DD">
        <w:rPr>
          <w:b/>
          <w:bCs/>
          <w:i/>
          <w:iCs/>
        </w:rPr>
        <w:t>HRD</w:t>
      </w:r>
      <w:r>
        <w:rPr>
          <w:b/>
          <w:bCs/>
          <w:i/>
          <w:iCs/>
        </w:rPr>
        <w:t xml:space="preserve"> participated in an integrated short-distance</w:t>
      </w:r>
      <w:r>
        <w:rPr>
          <w:b/>
          <w:bCs/>
          <w:i/>
          <w:iCs/>
        </w:rPr>
        <w:t xml:space="preserve"> Patrol</w:t>
      </w:r>
      <w:r>
        <w:rPr>
          <w:b/>
          <w:bCs/>
          <w:i/>
          <w:iCs/>
        </w:rPr>
        <w:t xml:space="preserve"> to Rocrocdong and Nyin-Akok</w:t>
      </w:r>
      <w:r w:rsidRPr="001402DD">
        <w:rPr>
          <w:b/>
          <w:bCs/>
          <w:i/>
          <w:iCs/>
        </w:rPr>
        <w:t xml:space="preserve"> Payam</w:t>
      </w:r>
      <w:r>
        <w:rPr>
          <w:b/>
          <w:bCs/>
          <w:i/>
          <w:iCs/>
        </w:rPr>
        <w:t>s</w:t>
      </w:r>
      <w:r w:rsidRPr="001402DD">
        <w:rPr>
          <w:b/>
          <w:bCs/>
          <w:i/>
          <w:iCs/>
        </w:rPr>
        <w:t xml:space="preserve"> of Jur River County, and gathered information on the area’s security, humanitarian, and human rights situations</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785708"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39FC9631" w14:textId="7E2F0E6E" w:rsidR="00785708" w:rsidRDefault="00785708" w:rsidP="00785708">
      <w:pPr>
        <w:jc w:val="both"/>
      </w:pPr>
      <w:r>
        <w:t xml:space="preserve">On 17 September 2025, HRD participated in a short-duration patrol aimed at assessing the security, humanitarian, and human rights situation in Rocrocdong and Nyin-Akok Payams, located east of Wau town. The patrol team included representatives from HRD, CAD CPU, PTR, UNMO, UNPOL, and </w:t>
      </w:r>
      <w:r w:rsidR="00801C9F">
        <w:t>BANBATT</w:t>
      </w:r>
      <w:r>
        <w:t>. The team engaged with various stakeholders, including local authorities, the Payam Administrators, police inspectors, paramount chiefs, SSPDF commanders, NSS personnel, and youth representatives.</w:t>
      </w:r>
    </w:p>
    <w:p w14:paraId="2A1AB244" w14:textId="77777777" w:rsidR="00785708" w:rsidRDefault="00785708" w:rsidP="00785708">
      <w:pPr>
        <w:jc w:val="both"/>
      </w:pPr>
      <w:r w:rsidRPr="001C069A">
        <w:rPr>
          <w:b/>
          <w:bCs/>
        </w:rPr>
        <w:t>The Payam Administrator in Rocrocdong</w:t>
      </w:r>
      <w:r>
        <w:t xml:space="preserve"> reported that the overall security situation in the area is calm and stable. However, criminal activities, particularly cow thefts along the Wau-Warrap road, remain a concern. The SSPDF and NPS are actively working to control the movement of cattle by ensuring that only those with letters from their chiefs are allowed to proceed, while others are returned to their original locations.</w:t>
      </w:r>
    </w:p>
    <w:p w14:paraId="5D3593B9" w14:textId="77777777" w:rsidR="00785708" w:rsidRDefault="00785708" w:rsidP="00785708">
      <w:pPr>
        <w:jc w:val="both"/>
      </w:pPr>
      <w:r>
        <w:t>Despite a shortage of rainfall and crop destruction caused by insects, residents managed to cultivate their farms this year. However, the Payam Administrator warned of potential food shortages and starvation in the coming year due to the limited harvest.</w:t>
      </w:r>
    </w:p>
    <w:p w14:paraId="6B7102CF" w14:textId="77777777" w:rsidR="00785708" w:rsidRDefault="00785708" w:rsidP="00785708">
      <w:pPr>
        <w:jc w:val="both"/>
      </w:pPr>
      <w:r>
        <w:t>A significant concern raised by the Payam Administrator was the high prevalence of malaria in the community. The local Primary Health Care Center (PHCC), previously supported by Cordaid International, is now facing severe challenges due to a liquidity crisis and reduced government supply. Women and children are particularly affected, as there are no malaria medications available. While malaria immunization for children is underway in other areas, it has not yet reached Rocrocdong.</w:t>
      </w:r>
    </w:p>
    <w:p w14:paraId="6985C0E6" w14:textId="77777777" w:rsidR="00785708" w:rsidRDefault="00785708" w:rsidP="00785708">
      <w:pPr>
        <w:jc w:val="both"/>
      </w:pPr>
      <w:r>
        <w:t xml:space="preserve">The Administrator also highlighted the surrender of 17 SPLA-IO members under General Santino </w:t>
      </w:r>
      <w:proofErr w:type="spellStart"/>
      <w:r>
        <w:t>Ubang</w:t>
      </w:r>
      <w:proofErr w:type="spellEnd"/>
      <w:r>
        <w:t xml:space="preserve"> Bol in July 2025 (exact date not specified). These individuals surrendered in Achot Boma and were welcomed by the government, which deployed 50 SSPDF personnel to safeguard them. Additionally, the government granted Achot Boma as a cantonment site for SPLA-IO forces who are voluntarily surrendering. The Administrator confirmed that 106 SPLA-IO members are currently registered and </w:t>
      </w:r>
      <w:r>
        <w:lastRenderedPageBreak/>
        <w:t xml:space="preserve">cantoned in Achot Boma, including children who fled from the </w:t>
      </w:r>
      <w:proofErr w:type="spellStart"/>
      <w:r>
        <w:t>Naggas</w:t>
      </w:r>
      <w:proofErr w:type="spellEnd"/>
      <w:r>
        <w:t xml:space="preserve"> group in Wau and others who joined due to hunger, as the government is providing food to the soldiers.</w:t>
      </w:r>
    </w:p>
    <w:p w14:paraId="5C83056D" w14:textId="77777777" w:rsidR="00785708" w:rsidRDefault="00785708" w:rsidP="00785708">
      <w:pPr>
        <w:jc w:val="both"/>
      </w:pPr>
      <w:r>
        <w:t xml:space="preserve">The Administrator further shared that surrendered forces will eventually be referred to the Mapel Training Center for military training. Surrenders continue to occur in areas such as </w:t>
      </w:r>
      <w:proofErr w:type="spellStart"/>
      <w:r>
        <w:t>Wadhalelo</w:t>
      </w:r>
      <w:proofErr w:type="spellEnd"/>
      <w:r>
        <w:t xml:space="preserve">, Akau, </w:t>
      </w:r>
      <w:proofErr w:type="spellStart"/>
      <w:r>
        <w:t>Kaujena</w:t>
      </w:r>
      <w:proofErr w:type="spellEnd"/>
      <w:r>
        <w:t xml:space="preserve"> </w:t>
      </w:r>
      <w:proofErr w:type="spellStart"/>
      <w:r>
        <w:t>Umbill</w:t>
      </w:r>
      <w:proofErr w:type="spellEnd"/>
      <w:r>
        <w:t xml:space="preserve">, and Rocrocdong, with all forces reporting to Achot Boma. However, some commanders, including Major General Talla-Talla and General Santino Bol Wek, remain reluctant to join the government. While Talla-Talla has refused to surrender, some of his ranks have joined the government in Achot Boma. General Santino Bol Wek is reportedly planning to join Johnson </w:t>
      </w:r>
      <w:proofErr w:type="spellStart"/>
      <w:r>
        <w:t>Uylia</w:t>
      </w:r>
      <w:proofErr w:type="spellEnd"/>
      <w:r>
        <w:t xml:space="preserve"> in the Tonj area.</w:t>
      </w:r>
    </w:p>
    <w:p w14:paraId="29741E8F" w14:textId="77777777" w:rsidR="00785708" w:rsidRDefault="00785708" w:rsidP="00785708">
      <w:pPr>
        <w:jc w:val="both"/>
      </w:pPr>
      <w:r>
        <w:t>The Administrator also mentioned that on 8 September 2025, he traveled to Kuanya Boma to prepare the ground for the government to engage with SPLA-IO forces cantoned in Achot Boma.</w:t>
      </w:r>
    </w:p>
    <w:p w14:paraId="66C5265E" w14:textId="77777777" w:rsidR="00785708" w:rsidRDefault="00785708" w:rsidP="00785708">
      <w:pPr>
        <w:jc w:val="both"/>
      </w:pPr>
      <w:r w:rsidRPr="001C069A">
        <w:rPr>
          <w:b/>
          <w:bCs/>
        </w:rPr>
        <w:t>In Nyin-Akok Payam</w:t>
      </w:r>
      <w:r>
        <w:t>, the patrol team met with the newly appointed Payam Administrator, RRC, NPS Inspector, SSPDF commanders, and other local authorities. The Administrator reported that the security situation in the Payam is calm and stable, with no flooding issues despite the effects of climate change and reduced rainfall in some areas.</w:t>
      </w:r>
    </w:p>
    <w:p w14:paraId="345DDCDC" w14:textId="77777777" w:rsidR="00785708" w:rsidRDefault="00785708" w:rsidP="00785708">
      <w:pPr>
        <w:jc w:val="both"/>
      </w:pPr>
      <w:r>
        <w:t xml:space="preserve">The RRC noted that most civilians in the area had cultivated their farms. However, some villages affected by last year’s crisis—such as </w:t>
      </w:r>
      <w:proofErr w:type="spellStart"/>
      <w:r>
        <w:t>Adiet</w:t>
      </w:r>
      <w:proofErr w:type="spellEnd"/>
      <w:r>
        <w:t xml:space="preserve">, </w:t>
      </w:r>
      <w:proofErr w:type="spellStart"/>
      <w:r>
        <w:t>Gierich</w:t>
      </w:r>
      <w:proofErr w:type="spellEnd"/>
      <w:r>
        <w:t xml:space="preserve">, and </w:t>
      </w:r>
      <w:proofErr w:type="spellStart"/>
      <w:r>
        <w:t>Kcielk</w:t>
      </w:r>
      <w:proofErr w:type="spellEnd"/>
      <w:r>
        <w:t>—were occupied and cultivated by individuals from Warrap State. In June 2025, the RRC raised this issue with the government in Wau, which conducted an assessment but has yet to provide feedback. While the affected civilians have returned to Nyin-Akok, they have not been able to resume farming.</w:t>
      </w:r>
    </w:p>
    <w:p w14:paraId="0FEEAF4E" w14:textId="77777777" w:rsidR="00785708" w:rsidRDefault="00785708" w:rsidP="00785708">
      <w:pPr>
        <w:jc w:val="both"/>
      </w:pPr>
      <w:r>
        <w:t>Cow theft by individuals from Warrap State remains a challenge. Although stolen cows are not being returned, disputes are often resolved amicably when cows from Warrap State enter Nyin-Akok.</w:t>
      </w:r>
    </w:p>
    <w:p w14:paraId="52C7EC79" w14:textId="283861BD" w:rsidR="00785708" w:rsidRDefault="00785708" w:rsidP="00785708">
      <w:pPr>
        <w:jc w:val="both"/>
      </w:pPr>
      <w:r>
        <w:t>The paramount chief and the police inspector emphasized their understanding of jurisdictional responsibilities. Minor cases are handled at the Payam level, while major cases are referred to Wau for proper adjudication</w:t>
      </w:r>
      <w:r>
        <w:t xml:space="preserve"> and resolution</w:t>
      </w:r>
      <w:r>
        <w:t xml:space="preserve">. The paramount chief also stated that they had previously worked under the </w:t>
      </w:r>
      <w:proofErr w:type="spellStart"/>
      <w:r>
        <w:t>Wadhalelo</w:t>
      </w:r>
      <w:proofErr w:type="spellEnd"/>
      <w:r>
        <w:t xml:space="preserve"> Agreement, which governed local dispute resolution. However, complainants often escalate their cases to the courts in Wau town for further appeal.</w:t>
      </w:r>
    </w:p>
    <w:p w14:paraId="25CC4436" w14:textId="01F91F9D" w:rsidR="00785708" w:rsidRPr="00801C9F" w:rsidRDefault="00785708" w:rsidP="00785708">
      <w:pPr>
        <w:jc w:val="both"/>
        <w:rPr>
          <w:i/>
          <w:iCs/>
        </w:rPr>
      </w:pPr>
      <w:r w:rsidRPr="00801C9F">
        <w:rPr>
          <w:b/>
          <w:bCs/>
          <w:i/>
          <w:iCs/>
        </w:rPr>
        <w:t>Comment:</w:t>
      </w:r>
      <w:r w:rsidRPr="00801C9F">
        <w:rPr>
          <w:i/>
          <w:iCs/>
        </w:rPr>
        <w:t xml:space="preserve"> The patrol revealed several key issues in both Payams. While the security situation is generally stable, challenges such as criminal activities, food insecurity, health crises, and unresolved disputes persist.</w:t>
      </w:r>
      <w:r w:rsidR="00801C9F" w:rsidRPr="00801C9F">
        <w:rPr>
          <w:i/>
          <w:iCs/>
        </w:rPr>
        <w:t xml:space="preserve"> Humanitarian actors and government authorities need to address</w:t>
      </w:r>
      <w:r w:rsidR="00801C9F" w:rsidRPr="00801C9F">
        <w:rPr>
          <w:i/>
          <w:iCs/>
        </w:rPr>
        <w:t xml:space="preserve"> the pressing issues of healthcare, food security, and dispute resolution to improve the living conditions and uphold the human rights of the affected communities.</w:t>
      </w:r>
    </w:p>
    <w:p w14:paraId="506DC5C8" w14:textId="77777777" w:rsidR="00801C9F" w:rsidRPr="00785708" w:rsidRDefault="00801C9F" w:rsidP="00785708">
      <w:pPr>
        <w:jc w:val="both"/>
      </w:pP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38722C38" w14:textId="77777777" w:rsidR="00CC7B3E" w:rsidRDefault="00CC7B3E" w:rsidP="00CC7B3E">
      <w:pPr>
        <w:spacing w:after="0" w:line="240" w:lineRule="auto"/>
        <w:contextualSpacing/>
        <w:jc w:val="both"/>
        <w:rPr>
          <w:rFonts w:eastAsia="Palatino Linotype" w:cs="Times New Roman"/>
          <w:b/>
          <w:kern w:val="0"/>
          <w14:ligatures w14:val="none"/>
        </w:rPr>
      </w:pPr>
    </w:p>
    <w:p w14:paraId="1245E5B1" w14:textId="7747ECB0" w:rsidR="00DB129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72D65050" w14:textId="77777777" w:rsidR="002B0469" w:rsidRDefault="002B0469" w:rsidP="002B0469">
      <w:pPr>
        <w:pStyle w:val="ListParagraph"/>
        <w:rPr>
          <w:rFonts w:eastAsia="Palatino Linotype" w:cs="Times New Roman"/>
          <w:b/>
          <w:kern w:val="0"/>
          <w14:ligatures w14:val="none"/>
        </w:rPr>
      </w:pPr>
    </w:p>
    <w:p w14:paraId="1029AAA2" w14:textId="7F024F05" w:rsidR="002B0469" w:rsidRPr="002B0469" w:rsidRDefault="002B0469" w:rsidP="002B0469">
      <w:pPr>
        <w:pStyle w:val="ListParagraph"/>
        <w:numPr>
          <w:ilvl w:val="0"/>
          <w:numId w:val="51"/>
        </w:numPr>
        <w:rPr>
          <w:b/>
          <w:bCs/>
          <w:i/>
          <w:iCs/>
        </w:rPr>
      </w:pPr>
      <w:r w:rsidRPr="002B0469">
        <w:rPr>
          <w:b/>
          <w:bCs/>
          <w:i/>
          <w:iCs/>
        </w:rPr>
        <w:t xml:space="preserve">An element of the South Sudan </w:t>
      </w:r>
      <w:r w:rsidR="006A529A" w:rsidRPr="002B0469">
        <w:rPr>
          <w:b/>
          <w:bCs/>
          <w:i/>
          <w:iCs/>
        </w:rPr>
        <w:t>Defense</w:t>
      </w:r>
      <w:r w:rsidRPr="002B0469">
        <w:rPr>
          <w:b/>
          <w:bCs/>
          <w:i/>
          <w:iCs/>
        </w:rPr>
        <w:t xml:space="preserve"> Forces (SSPDF) raped a 13-year-old girl in Grinti division, 5th Barrack, in Wau Municipality, Wau town.</w:t>
      </w:r>
    </w:p>
    <w:p w14:paraId="5AC01DD0" w14:textId="51339113" w:rsidR="002B0469" w:rsidRPr="00822B31" w:rsidRDefault="002B0469" w:rsidP="002B0469">
      <w:pPr>
        <w:jc w:val="both"/>
      </w:pPr>
      <w:r>
        <w:lastRenderedPageBreak/>
        <w:t>O</w:t>
      </w:r>
      <w:r w:rsidRPr="00822B31">
        <w:t xml:space="preserve">n </w:t>
      </w:r>
      <w:r>
        <w:t>17 September 2025</w:t>
      </w:r>
      <w:r w:rsidRPr="00822B31">
        <w:t xml:space="preserve">, </w:t>
      </w:r>
      <w:r>
        <w:t>during a visit to the Wau Teaching Hospital One Stop Centre,</w:t>
      </w:r>
      <w:r w:rsidRPr="00822B31">
        <w:t xml:space="preserve"> HRD interviewed both the survivor and the complainant in the case</w:t>
      </w:r>
      <w:r w:rsidR="00DD7A15">
        <w:t xml:space="preserve"> mentioned above</w:t>
      </w:r>
      <w:r w:rsidRPr="00822B31">
        <w:t>. The survivor</w:t>
      </w:r>
      <w:r>
        <w:t xml:space="preserve">, </w:t>
      </w:r>
      <w:r w:rsidRPr="00822B31">
        <w:t>a 13-year-old girl from the Dinka community (name withheld for privacy)</w:t>
      </w:r>
      <w:r>
        <w:t>,</w:t>
      </w:r>
      <w:r w:rsidRPr="00822B31">
        <w:t xml:space="preserve"> recounted how she was abducted </w:t>
      </w:r>
      <w:r>
        <w:t>o</w:t>
      </w:r>
      <w:r w:rsidRPr="00822B31">
        <w:t xml:space="preserve">n </w:t>
      </w:r>
      <w:r>
        <w:t>20 April 2025, early in the morning, by</w:t>
      </w:r>
      <w:r w:rsidRPr="00822B31">
        <w:t xml:space="preserve"> a 50-year-old man, a member of the SSPDF and a sergeant major in the finance unit, also of the Dinka tribe (name on file)</w:t>
      </w:r>
      <w:r>
        <w:t>,</w:t>
      </w:r>
      <w:r w:rsidRPr="00822B31">
        <w:t xml:space="preserve"> and forcibly raped</w:t>
      </w:r>
      <w:r>
        <w:t xml:space="preserve"> her</w:t>
      </w:r>
      <w:r w:rsidRPr="00822B31">
        <w:t>. Her family searched for her throughout the day but only discovered her whereabouts in the evening. She revealed that she was detained in the perpetrator’s home and subjected to further sexual violence. Shockingly, the perpetrator attempted to coerce her family into agreeing to a dowry marriage, seeking to legitimize the abuse.</w:t>
      </w:r>
    </w:p>
    <w:p w14:paraId="17449659" w14:textId="5F2FD337" w:rsidR="002B0469" w:rsidRDefault="002B0469" w:rsidP="002B0469">
      <w:pPr>
        <w:jc w:val="both"/>
      </w:pPr>
      <w:r w:rsidRPr="00822B31">
        <w:t xml:space="preserve">Under pressure, the survivor’s family initially agreed to the dowry marriage. However, the perpetrator failed to fulfill his obligation to pay the dowry. Instead, he moved the survivor to his village home, where she was held for four months while </w:t>
      </w:r>
      <w:r w:rsidR="00DD7A15">
        <w:t>the perpetrator</w:t>
      </w:r>
      <w:r w:rsidRPr="00822B31">
        <w:t xml:space="preserve"> claimed to be preparing the dowry. During this time, the survivor faced further harm and isolation. </w:t>
      </w:r>
    </w:p>
    <w:p w14:paraId="3D488962" w14:textId="77777777" w:rsidR="002B0469" w:rsidRPr="00822B31" w:rsidRDefault="002B0469" w:rsidP="002B0469">
      <w:pPr>
        <w:jc w:val="both"/>
      </w:pPr>
      <w:r w:rsidRPr="00822B31">
        <w:t xml:space="preserve">On </w:t>
      </w:r>
      <w:r>
        <w:t>16 September 2025</w:t>
      </w:r>
      <w:r w:rsidRPr="00822B31">
        <w:t>, the victim’s family filed a formal complaint at the Wau town police station, seeking justice after the perpetrator failed to honor the dowry agreement. A Police Form 8 was issued to facilitate a medical examination, and an arrest warrant was subsequently issued. Additionally, a letter of summons was sent to the SSPDF Commander requesting the handover of the perpetrator for investigation.</w:t>
      </w:r>
    </w:p>
    <w:p w14:paraId="22CB3F28" w14:textId="77777777" w:rsidR="002B0469" w:rsidRDefault="002B0469" w:rsidP="002B0469">
      <w:pPr>
        <w:jc w:val="both"/>
      </w:pPr>
      <w:r w:rsidRPr="00822B31">
        <w:t>The survivor currently resides in the military barracks with her father, who serves in the SSPDF’s 5th Division in Wau. Her mother passed away several years ago, leaving her father as her sole guardian. The survivor continues to face immense challenges, including the trauma of the abuse and the lack of immediate</w:t>
      </w:r>
      <w:r>
        <w:t xml:space="preserve"> support. </w:t>
      </w:r>
    </w:p>
    <w:p w14:paraId="6A42B11A" w14:textId="77777777" w:rsidR="002B0469" w:rsidRPr="00AB7141" w:rsidRDefault="002B0469" w:rsidP="002B0469">
      <w:pPr>
        <w:jc w:val="both"/>
        <w:rPr>
          <w:i/>
          <w:iCs/>
        </w:rPr>
      </w:pPr>
      <w:r w:rsidRPr="00AB7141">
        <w:rPr>
          <w:b/>
          <w:bCs/>
          <w:i/>
          <w:iCs/>
        </w:rPr>
        <w:t>Comment:</w:t>
      </w:r>
      <w:r w:rsidRPr="00AB7141">
        <w:rPr>
          <w:i/>
          <w:iCs/>
        </w:rPr>
        <w:t xml:space="preserve"> </w:t>
      </w:r>
      <w:r w:rsidRPr="00822B31">
        <w:rPr>
          <w:i/>
          <w:iCs/>
        </w:rPr>
        <w:t>This case underscores the urgent need for justice and systemic reform to protect vulnerable individuals, particularly women and girls, from sexual violence and exploitation. HRD will continue monitoring this case to ensure the perpetrator is held accountable and the survivor receives the justice and support she deserves.</w:t>
      </w:r>
    </w:p>
    <w:p w14:paraId="39505B02" w14:textId="77777777" w:rsidR="002B0469" w:rsidRPr="00AA7F64" w:rsidRDefault="002B0469"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0"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0"/>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AFB7A" w14:textId="77777777" w:rsidR="005414F1" w:rsidRDefault="005414F1" w:rsidP="00943AAE">
      <w:pPr>
        <w:spacing w:after="0" w:line="240" w:lineRule="auto"/>
      </w:pPr>
      <w:r>
        <w:separator/>
      </w:r>
    </w:p>
  </w:endnote>
  <w:endnote w:type="continuationSeparator" w:id="0">
    <w:p w14:paraId="53A5D253" w14:textId="77777777" w:rsidR="005414F1" w:rsidRDefault="005414F1"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37DB143"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50</w:t>
    </w:r>
    <w:r w:rsidR="00FE1C74">
      <w:rPr>
        <w:rFonts w:cs="Times New Roman"/>
        <w:i/>
        <w:iCs/>
        <w:color w:val="0070C0"/>
        <w:sz w:val="20"/>
        <w:szCs w:val="20"/>
      </w:rPr>
      <w:t>9</w:t>
    </w:r>
    <w:r w:rsidR="00526368">
      <w:rPr>
        <w:rFonts w:cs="Times New Roman"/>
        <w:i/>
        <w:iCs/>
        <w:color w:val="0070C0"/>
        <w:sz w:val="20"/>
        <w:szCs w:val="20"/>
      </w:rPr>
      <w:t>1</w:t>
    </w:r>
    <w:r w:rsidR="002B0469">
      <w:rPr>
        <w:rFonts w:cs="Times New Roman"/>
        <w:i/>
        <w:iCs/>
        <w:color w:val="0070C0"/>
        <w:sz w:val="20"/>
        <w:szCs w:val="20"/>
      </w:rPr>
      <w:t>7</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0816" w14:textId="77777777" w:rsidR="005414F1" w:rsidRDefault="005414F1" w:rsidP="00943AAE">
      <w:pPr>
        <w:spacing w:after="0" w:line="240" w:lineRule="auto"/>
      </w:pPr>
      <w:r>
        <w:separator/>
      </w:r>
    </w:p>
  </w:footnote>
  <w:footnote w:type="continuationSeparator" w:id="0">
    <w:p w14:paraId="7F937D3C" w14:textId="77777777" w:rsidR="005414F1" w:rsidRDefault="005414F1"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6CBA"/>
    <w:rsid w:val="003131EF"/>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A59B8"/>
    <w:rsid w:val="004B1EE8"/>
    <w:rsid w:val="004C1896"/>
    <w:rsid w:val="004C4C96"/>
    <w:rsid w:val="004C595B"/>
    <w:rsid w:val="004C747B"/>
    <w:rsid w:val="004C7591"/>
    <w:rsid w:val="004D053B"/>
    <w:rsid w:val="004D06E7"/>
    <w:rsid w:val="004D2D54"/>
    <w:rsid w:val="004E35CC"/>
    <w:rsid w:val="004E464E"/>
    <w:rsid w:val="004E6C8C"/>
    <w:rsid w:val="004F517E"/>
    <w:rsid w:val="004F62D2"/>
    <w:rsid w:val="00500D01"/>
    <w:rsid w:val="00502D2B"/>
    <w:rsid w:val="0052371C"/>
    <w:rsid w:val="00523ABC"/>
    <w:rsid w:val="00525A01"/>
    <w:rsid w:val="00526368"/>
    <w:rsid w:val="00536C2E"/>
    <w:rsid w:val="005414F1"/>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633D5"/>
    <w:rsid w:val="00764BB8"/>
    <w:rsid w:val="00767B74"/>
    <w:rsid w:val="007766C7"/>
    <w:rsid w:val="00785708"/>
    <w:rsid w:val="0078744E"/>
    <w:rsid w:val="0079116A"/>
    <w:rsid w:val="007A38DC"/>
    <w:rsid w:val="007B49A6"/>
    <w:rsid w:val="007B60D7"/>
    <w:rsid w:val="007C10AB"/>
    <w:rsid w:val="007D58A9"/>
    <w:rsid w:val="007D5F16"/>
    <w:rsid w:val="007E4390"/>
    <w:rsid w:val="007E64B9"/>
    <w:rsid w:val="007F370A"/>
    <w:rsid w:val="00801C9F"/>
    <w:rsid w:val="008049B6"/>
    <w:rsid w:val="008150A2"/>
    <w:rsid w:val="00815C23"/>
    <w:rsid w:val="00827231"/>
    <w:rsid w:val="00830C62"/>
    <w:rsid w:val="008319D2"/>
    <w:rsid w:val="008330E1"/>
    <w:rsid w:val="00833816"/>
    <w:rsid w:val="00837907"/>
    <w:rsid w:val="00851E4C"/>
    <w:rsid w:val="00864F22"/>
    <w:rsid w:val="00872B1C"/>
    <w:rsid w:val="00876854"/>
    <w:rsid w:val="008800B0"/>
    <w:rsid w:val="008826D8"/>
    <w:rsid w:val="00896D90"/>
    <w:rsid w:val="008A3455"/>
    <w:rsid w:val="008B1516"/>
    <w:rsid w:val="008B1748"/>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7985"/>
    <w:rsid w:val="00943AAE"/>
    <w:rsid w:val="00943D59"/>
    <w:rsid w:val="00944B8B"/>
    <w:rsid w:val="0094717F"/>
    <w:rsid w:val="00954A8A"/>
    <w:rsid w:val="009567F0"/>
    <w:rsid w:val="00973432"/>
    <w:rsid w:val="00973B1E"/>
    <w:rsid w:val="00986646"/>
    <w:rsid w:val="009A09BD"/>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C5904"/>
    <w:rsid w:val="00BD0E57"/>
    <w:rsid w:val="00BF4406"/>
    <w:rsid w:val="00BF7D8C"/>
    <w:rsid w:val="00C22EC1"/>
    <w:rsid w:val="00C375D8"/>
    <w:rsid w:val="00C4053B"/>
    <w:rsid w:val="00C568E1"/>
    <w:rsid w:val="00C63DE2"/>
    <w:rsid w:val="00C6607F"/>
    <w:rsid w:val="00C81406"/>
    <w:rsid w:val="00C83091"/>
    <w:rsid w:val="00C939D4"/>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EE4"/>
    <w:rsid w:val="00D64B39"/>
    <w:rsid w:val="00D85299"/>
    <w:rsid w:val="00D86E2A"/>
    <w:rsid w:val="00D92ECC"/>
    <w:rsid w:val="00DB10C6"/>
    <w:rsid w:val="00DB1294"/>
    <w:rsid w:val="00DC3890"/>
    <w:rsid w:val="00DC6A5E"/>
    <w:rsid w:val="00DD7A1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1254</Words>
  <Characters>6987</Characters>
  <Application>Microsoft Office Word</Application>
  <DocSecurity>0</DocSecurity>
  <Lines>118</Lines>
  <Paragraphs>36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16</cp:revision>
  <dcterms:created xsi:type="dcterms:W3CDTF">2025-09-17T14:59:00Z</dcterms:created>
  <dcterms:modified xsi:type="dcterms:W3CDTF">2025-09-17T16:25:00Z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