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03387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91CE64E" w:rsidR="007B5F44" w:rsidRPr="00B72528" w:rsidRDefault="006B4DFA"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22</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C2337E">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C2337E">
      <w:pPr>
        <w:spacing w:after="0" w:line="240" w:lineRule="auto"/>
        <w:jc w:val="both"/>
        <w:rPr>
          <w:rFonts w:ascii="Times New Roman" w:hAnsi="Times New Roman" w:cs="Times New Roman"/>
          <w:b/>
          <w:bCs/>
          <w:sz w:val="24"/>
          <w:szCs w:val="24"/>
          <w:lang w:val="en-GB"/>
        </w:rPr>
      </w:pPr>
    </w:p>
    <w:bookmarkEnd w:id="0"/>
    <w:p w14:paraId="47E7AE3F" w14:textId="188CB0F5" w:rsidR="0065088B" w:rsidRPr="008D1839" w:rsidRDefault="008D1839" w:rsidP="00C2337E">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w:t>
      </w:r>
      <w:r w:rsidRPr="008D1839">
        <w:rPr>
          <w:rFonts w:ascii="Times New Roman" w:eastAsia="Palatino Linotype" w:hAnsi="Times New Roman" w:cs="Times New Roman"/>
          <w:b/>
          <w:sz w:val="24"/>
          <w:szCs w:val="24"/>
        </w:rPr>
        <w:t>rmed Toposa elements abducted one civilian in Boma Payam, Jebel Boma County, Greater Pibor Administrative Area (GPAA)</w:t>
      </w:r>
      <w:r>
        <w:rPr>
          <w:rFonts w:ascii="Times New Roman" w:eastAsia="Palatino Linotype" w:hAnsi="Times New Roman" w:cs="Times New Roman"/>
          <w:b/>
          <w:sz w:val="24"/>
          <w:szCs w:val="24"/>
        </w:rPr>
        <w:t xml:space="preserve"> (Jonglei);</w:t>
      </w:r>
    </w:p>
    <w:p w14:paraId="21D90C1A" w14:textId="6124464A" w:rsidR="00EB0B45" w:rsidRPr="00041290" w:rsidRDefault="00EB0B45" w:rsidP="00C2337E">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Update: 15</w:t>
      </w:r>
      <w:r w:rsidRPr="00041290">
        <w:rPr>
          <w:rFonts w:ascii="Times New Roman" w:eastAsia="Times New Roman" w:hAnsi="Times New Roman" w:cs="Times New Roman"/>
          <w:b/>
          <w:sz w:val="24"/>
          <w:szCs w:val="24"/>
        </w:rPr>
        <w:t xml:space="preserve"> civilians were shot and killed </w:t>
      </w:r>
      <w:r>
        <w:rPr>
          <w:rFonts w:ascii="Times New Roman" w:eastAsia="Times New Roman" w:hAnsi="Times New Roman" w:cs="Times New Roman"/>
          <w:b/>
          <w:sz w:val="24"/>
          <w:szCs w:val="24"/>
        </w:rPr>
        <w:t xml:space="preserve">and 17 others were injured </w:t>
      </w:r>
      <w:r w:rsidRPr="00041290">
        <w:rPr>
          <w:rFonts w:ascii="Times New Roman" w:eastAsia="Times New Roman" w:hAnsi="Times New Roman" w:cs="Times New Roman"/>
          <w:b/>
          <w:sz w:val="24"/>
          <w:szCs w:val="24"/>
        </w:rPr>
        <w:t xml:space="preserve">during violence between armed Dinka Panrup and allied </w:t>
      </w:r>
      <w:r w:rsidRPr="00041290">
        <w:rPr>
          <w:rFonts w:ascii="Times New Roman" w:eastAsia="Times New Roman" w:hAnsi="Times New Roman" w:cs="Times New Roman"/>
          <w:b/>
          <w:bCs/>
          <w:sz w:val="24"/>
          <w:szCs w:val="24"/>
        </w:rPr>
        <w:t>Pandiang-boor, Panaweer and Pagot sub-clans of Dinka Agaar in Matangai Payam, Rumbek Center County (Lakes);</w:t>
      </w:r>
    </w:p>
    <w:p w14:paraId="39BA8011" w14:textId="67D988F2" w:rsidR="006E62DA" w:rsidRPr="00FE52FB" w:rsidRDefault="007631D7" w:rsidP="00C2337E">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FE52FB">
        <w:rPr>
          <w:rFonts w:ascii="Times New Roman" w:eastAsia="Palatino Linotype" w:hAnsi="Times New Roman" w:cs="Times New Roman"/>
          <w:b/>
          <w:bCs/>
          <w:sz w:val="24"/>
          <w:szCs w:val="24"/>
        </w:rPr>
        <w:t>Armed Nuer elements shot an</w:t>
      </w:r>
      <w:r w:rsidR="00FE52FB">
        <w:rPr>
          <w:rFonts w:ascii="Times New Roman" w:eastAsia="Palatino Linotype" w:hAnsi="Times New Roman" w:cs="Times New Roman"/>
          <w:b/>
          <w:bCs/>
          <w:sz w:val="24"/>
          <w:szCs w:val="24"/>
        </w:rPr>
        <w:t>d</w:t>
      </w:r>
      <w:r w:rsidRPr="00FE52FB">
        <w:rPr>
          <w:rFonts w:ascii="Times New Roman" w:eastAsia="Palatino Linotype" w:hAnsi="Times New Roman" w:cs="Times New Roman"/>
          <w:b/>
          <w:bCs/>
          <w:sz w:val="24"/>
          <w:szCs w:val="24"/>
        </w:rPr>
        <w:t xml:space="preserve"> killed five civilians and injured three </w:t>
      </w:r>
      <w:r w:rsidR="00FE52FB" w:rsidRPr="00FE52FB">
        <w:rPr>
          <w:rFonts w:ascii="Times New Roman" w:eastAsia="Palatino Linotype" w:hAnsi="Times New Roman" w:cs="Times New Roman"/>
          <w:b/>
          <w:bCs/>
          <w:sz w:val="24"/>
          <w:szCs w:val="24"/>
        </w:rPr>
        <w:t>others in</w:t>
      </w:r>
      <w:r w:rsidRPr="00FE52FB">
        <w:rPr>
          <w:rFonts w:ascii="Times New Roman" w:eastAsia="Palatino Linotype" w:hAnsi="Times New Roman" w:cs="Times New Roman"/>
          <w:b/>
          <w:bCs/>
          <w:sz w:val="24"/>
          <w:szCs w:val="24"/>
        </w:rPr>
        <w:t xml:space="preserve"> Pathuon East Payam, Gogrial East County</w:t>
      </w:r>
      <w:r w:rsidR="00FE52FB" w:rsidRPr="00FE52FB">
        <w:rPr>
          <w:rFonts w:ascii="Times New Roman" w:eastAsia="Palatino Linotype" w:hAnsi="Times New Roman" w:cs="Times New Roman"/>
          <w:b/>
          <w:bCs/>
          <w:sz w:val="24"/>
          <w:szCs w:val="24"/>
        </w:rPr>
        <w:t xml:space="preserve"> (Warrap);</w:t>
      </w:r>
    </w:p>
    <w:p w14:paraId="716B3BE7" w14:textId="43B2F9C3" w:rsidR="00543AB0" w:rsidRPr="00CC44F6" w:rsidRDefault="00CC44F6" w:rsidP="00C2337E">
      <w:pPr>
        <w:pStyle w:val="ListParagraph"/>
        <w:numPr>
          <w:ilvl w:val="0"/>
          <w:numId w:val="25"/>
        </w:numPr>
        <w:spacing w:after="0" w:line="240" w:lineRule="auto"/>
        <w:jc w:val="both"/>
        <w:rPr>
          <w:rFonts w:ascii="Times New Roman" w:eastAsia="Palatino Linotype" w:hAnsi="Times New Roman" w:cs="Times New Roman"/>
          <w:b/>
          <w:sz w:val="24"/>
          <w:szCs w:val="24"/>
        </w:rPr>
      </w:pPr>
      <w:r w:rsidRPr="00CC44F6">
        <w:rPr>
          <w:rFonts w:ascii="Times New Roman" w:eastAsia="Palatino Linotype" w:hAnsi="Times New Roman" w:cs="Times New Roman"/>
          <w:b/>
          <w:sz w:val="24"/>
          <w:szCs w:val="24"/>
        </w:rPr>
        <w:t>Armed Nuer elements shot and killed one civilian and injured another in Ajak Kuac Payam, Twic County (Warrap);</w:t>
      </w:r>
    </w:p>
    <w:p w14:paraId="04325268" w14:textId="58F82F7B" w:rsidR="006E62DA" w:rsidRPr="00C2337E" w:rsidRDefault="00C2337E" w:rsidP="00C2337E">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A </w:t>
      </w:r>
      <w:r w:rsidRPr="00C2337E">
        <w:rPr>
          <w:rFonts w:ascii="Times New Roman" w:eastAsia="Palatino Linotype" w:hAnsi="Times New Roman" w:cs="Times New Roman"/>
          <w:b/>
          <w:sz w:val="24"/>
          <w:szCs w:val="24"/>
        </w:rPr>
        <w:t xml:space="preserve">soldier </w:t>
      </w:r>
      <w:r>
        <w:rPr>
          <w:rFonts w:ascii="Times New Roman" w:eastAsia="Palatino Linotype" w:hAnsi="Times New Roman" w:cs="Times New Roman"/>
          <w:b/>
          <w:sz w:val="24"/>
          <w:szCs w:val="24"/>
        </w:rPr>
        <w:t>of the South Sudan People’s Defence Forces (</w:t>
      </w:r>
      <w:r w:rsidRPr="00C2337E">
        <w:rPr>
          <w:rFonts w:ascii="Times New Roman" w:eastAsia="Palatino Linotype" w:hAnsi="Times New Roman" w:cs="Times New Roman"/>
          <w:b/>
          <w:sz w:val="24"/>
          <w:szCs w:val="24"/>
        </w:rPr>
        <w:t>SSPDF</w:t>
      </w:r>
      <w:r>
        <w:rPr>
          <w:rFonts w:ascii="Times New Roman" w:eastAsia="Palatino Linotype" w:hAnsi="Times New Roman" w:cs="Times New Roman"/>
          <w:b/>
          <w:sz w:val="24"/>
          <w:szCs w:val="24"/>
        </w:rPr>
        <w:t>)</w:t>
      </w:r>
      <w:r w:rsidRPr="00C2337E">
        <w:rPr>
          <w:rFonts w:ascii="Times New Roman" w:eastAsia="Palatino Linotype" w:hAnsi="Times New Roman" w:cs="Times New Roman"/>
          <w:b/>
          <w:sz w:val="24"/>
          <w:szCs w:val="24"/>
        </w:rPr>
        <w:t xml:space="preserve"> shot and killed </w:t>
      </w:r>
      <w:r>
        <w:rPr>
          <w:rFonts w:ascii="Times New Roman" w:eastAsia="Palatino Linotype" w:hAnsi="Times New Roman" w:cs="Times New Roman"/>
          <w:b/>
          <w:sz w:val="24"/>
          <w:szCs w:val="24"/>
        </w:rPr>
        <w:t>one</w:t>
      </w:r>
      <w:r w:rsidRPr="00C2337E">
        <w:rPr>
          <w:rFonts w:ascii="Times New Roman" w:hAnsi="Times New Roman" w:cs="Times New Roman"/>
          <w:b/>
          <w:sz w:val="24"/>
          <w:szCs w:val="24"/>
        </w:rPr>
        <w:t xml:space="preserve"> civilian in Nagero Payam, Tambura County, Western Equatoria State</w:t>
      </w:r>
      <w:r>
        <w:rPr>
          <w:rFonts w:ascii="Times New Roman" w:hAnsi="Times New Roman" w:cs="Times New Roman"/>
          <w:b/>
          <w:sz w:val="24"/>
          <w:szCs w:val="24"/>
        </w:rPr>
        <w:t xml:space="preserve"> (Western Bahr el Ghazal).</w:t>
      </w:r>
    </w:p>
    <w:p w14:paraId="2F2F5663" w14:textId="77777777" w:rsidR="006B4DFA" w:rsidRPr="00BF636E" w:rsidRDefault="006B4DFA" w:rsidP="00C2337E">
      <w:pPr>
        <w:spacing w:after="0" w:line="240" w:lineRule="auto"/>
        <w:jc w:val="both"/>
        <w:rPr>
          <w:rFonts w:ascii="Times New Roman" w:eastAsia="Palatino Linotype" w:hAnsi="Times New Roman" w:cs="Times New Roman"/>
          <w:sz w:val="24"/>
          <w:szCs w:val="24"/>
        </w:rPr>
      </w:pPr>
    </w:p>
    <w:p w14:paraId="50F6BD9D" w14:textId="4697F00E" w:rsidR="001145A8" w:rsidRDefault="00B1432F" w:rsidP="00C2337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Jonglei </w:t>
      </w:r>
    </w:p>
    <w:p w14:paraId="05684EF0" w14:textId="77777777" w:rsidR="001145A8" w:rsidRDefault="001145A8" w:rsidP="00C2337E">
      <w:pPr>
        <w:spacing w:after="0" w:line="240" w:lineRule="auto"/>
        <w:jc w:val="both"/>
        <w:rPr>
          <w:rFonts w:ascii="Times New Roman" w:eastAsia="Palatino Linotype" w:hAnsi="Times New Roman" w:cs="Times New Roman"/>
          <w:b/>
          <w:bCs/>
          <w:sz w:val="24"/>
          <w:szCs w:val="24"/>
        </w:rPr>
      </w:pPr>
    </w:p>
    <w:p w14:paraId="16410C34" w14:textId="6CE7D96E" w:rsidR="00B47354" w:rsidRPr="008D1839" w:rsidRDefault="00ED18B5" w:rsidP="00C2337E">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8D1839">
        <w:rPr>
          <w:rFonts w:ascii="Times New Roman" w:eastAsia="Palatino Linotype" w:hAnsi="Times New Roman" w:cs="Times New Roman"/>
          <w:sz w:val="24"/>
          <w:szCs w:val="24"/>
        </w:rPr>
        <w:t xml:space="preserve">On 18 and 19 September, </w:t>
      </w:r>
      <w:r w:rsidRPr="008D1839">
        <w:rPr>
          <w:rFonts w:ascii="Times New Roman" w:eastAsia="Palatino Linotype" w:hAnsi="Times New Roman" w:cs="Times New Roman"/>
          <w:bCs/>
          <w:sz w:val="24"/>
          <w:szCs w:val="24"/>
        </w:rPr>
        <w:t xml:space="preserve">multiple sources reported that on 15 September, armed Toposa elements from Eastern Equatoria State abducted one 25-year-old male civilian (a trader) from the Murle community in Boma Payam, Jebel Boma County, Greater Pibor Administrative Area (GPAA). </w:t>
      </w:r>
      <w:r w:rsidR="00466A01">
        <w:rPr>
          <w:rFonts w:ascii="Times New Roman" w:eastAsia="Palatino Linotype" w:hAnsi="Times New Roman" w:cs="Times New Roman"/>
          <w:bCs/>
          <w:sz w:val="24"/>
          <w:szCs w:val="24"/>
        </w:rPr>
        <w:t>A</w:t>
      </w:r>
      <w:r w:rsidRPr="008D1839">
        <w:rPr>
          <w:rFonts w:ascii="Times New Roman" w:eastAsia="Palatino Linotype" w:hAnsi="Times New Roman" w:cs="Times New Roman"/>
          <w:bCs/>
          <w:sz w:val="24"/>
          <w:szCs w:val="24"/>
        </w:rPr>
        <w:t>ccording to the sources, the armed Top</w:t>
      </w:r>
      <w:r w:rsidR="008D1839" w:rsidRPr="008D1839">
        <w:rPr>
          <w:rFonts w:ascii="Times New Roman" w:eastAsia="Palatino Linotype" w:hAnsi="Times New Roman" w:cs="Times New Roman"/>
          <w:bCs/>
          <w:sz w:val="24"/>
          <w:szCs w:val="24"/>
        </w:rPr>
        <w:t>o</w:t>
      </w:r>
      <w:r w:rsidRPr="008D1839">
        <w:rPr>
          <w:rFonts w:ascii="Times New Roman" w:eastAsia="Palatino Linotype" w:hAnsi="Times New Roman" w:cs="Times New Roman"/>
          <w:bCs/>
          <w:sz w:val="24"/>
          <w:szCs w:val="24"/>
        </w:rPr>
        <w:t>sa elem</w:t>
      </w:r>
      <w:r w:rsidR="008D1839" w:rsidRPr="008D1839">
        <w:rPr>
          <w:rFonts w:ascii="Times New Roman" w:eastAsia="Palatino Linotype" w:hAnsi="Times New Roman" w:cs="Times New Roman"/>
          <w:bCs/>
          <w:sz w:val="24"/>
          <w:szCs w:val="24"/>
        </w:rPr>
        <w:t>e</w:t>
      </w:r>
      <w:r w:rsidRPr="008D1839">
        <w:rPr>
          <w:rFonts w:ascii="Times New Roman" w:eastAsia="Palatino Linotype" w:hAnsi="Times New Roman" w:cs="Times New Roman"/>
          <w:bCs/>
          <w:sz w:val="24"/>
          <w:szCs w:val="24"/>
        </w:rPr>
        <w:t>nt</w:t>
      </w:r>
      <w:r w:rsidR="008D1839" w:rsidRPr="008D1839">
        <w:rPr>
          <w:rFonts w:ascii="Times New Roman" w:eastAsia="Palatino Linotype" w:hAnsi="Times New Roman" w:cs="Times New Roman"/>
          <w:bCs/>
          <w:sz w:val="24"/>
          <w:szCs w:val="24"/>
        </w:rPr>
        <w:t>s</w:t>
      </w:r>
      <w:r w:rsidRPr="008D1839">
        <w:rPr>
          <w:rFonts w:ascii="Times New Roman" w:eastAsia="Palatino Linotype" w:hAnsi="Times New Roman" w:cs="Times New Roman"/>
          <w:bCs/>
          <w:sz w:val="24"/>
          <w:szCs w:val="24"/>
        </w:rPr>
        <w:t xml:space="preserve"> </w:t>
      </w:r>
      <w:r w:rsidR="008D1839" w:rsidRPr="008D1839">
        <w:rPr>
          <w:rFonts w:ascii="Times New Roman" w:eastAsia="Palatino Linotype" w:hAnsi="Times New Roman" w:cs="Times New Roman"/>
          <w:bCs/>
          <w:sz w:val="24"/>
          <w:szCs w:val="24"/>
        </w:rPr>
        <w:t xml:space="preserve">ambushed the victim as he was </w:t>
      </w:r>
      <w:r w:rsidRPr="008D1839">
        <w:rPr>
          <w:rFonts w:ascii="Times New Roman" w:eastAsia="Palatino Linotype" w:hAnsi="Times New Roman" w:cs="Times New Roman"/>
          <w:bCs/>
          <w:sz w:val="24"/>
          <w:szCs w:val="24"/>
        </w:rPr>
        <w:t xml:space="preserve">travelling </w:t>
      </w:r>
      <w:r w:rsidR="008D1839" w:rsidRPr="008D1839">
        <w:rPr>
          <w:rFonts w:ascii="Times New Roman" w:eastAsia="Palatino Linotype" w:hAnsi="Times New Roman" w:cs="Times New Roman"/>
          <w:bCs/>
          <w:sz w:val="24"/>
          <w:szCs w:val="24"/>
        </w:rPr>
        <w:t xml:space="preserve">with food supplies from </w:t>
      </w:r>
      <w:r w:rsidRPr="008D1839">
        <w:rPr>
          <w:rFonts w:ascii="Times New Roman" w:eastAsia="Palatino Linotype" w:hAnsi="Times New Roman" w:cs="Times New Roman"/>
          <w:bCs/>
          <w:sz w:val="24"/>
          <w:szCs w:val="24"/>
        </w:rPr>
        <w:t xml:space="preserve">Boma to Nyalagor and </w:t>
      </w:r>
      <w:r w:rsidR="008D1839" w:rsidRPr="008D1839">
        <w:rPr>
          <w:rFonts w:ascii="Times New Roman" w:eastAsia="Palatino Linotype" w:hAnsi="Times New Roman" w:cs="Times New Roman"/>
          <w:bCs/>
          <w:sz w:val="24"/>
          <w:szCs w:val="24"/>
        </w:rPr>
        <w:t xml:space="preserve">subsequently </w:t>
      </w:r>
      <w:r w:rsidRPr="008D1839">
        <w:rPr>
          <w:rFonts w:ascii="Times New Roman" w:eastAsia="Palatino Linotype" w:hAnsi="Times New Roman" w:cs="Times New Roman"/>
          <w:bCs/>
          <w:sz w:val="24"/>
          <w:szCs w:val="24"/>
        </w:rPr>
        <w:t xml:space="preserve">abducted </w:t>
      </w:r>
      <w:r w:rsidR="008D1839" w:rsidRPr="008D1839">
        <w:rPr>
          <w:rFonts w:ascii="Times New Roman" w:eastAsia="Palatino Linotype" w:hAnsi="Times New Roman" w:cs="Times New Roman"/>
          <w:bCs/>
          <w:sz w:val="24"/>
          <w:szCs w:val="24"/>
        </w:rPr>
        <w:t>him.</w:t>
      </w:r>
      <w:r w:rsidRPr="008D1839">
        <w:rPr>
          <w:rFonts w:ascii="Times New Roman" w:eastAsia="Palatino Linotype" w:hAnsi="Times New Roman" w:cs="Times New Roman"/>
          <w:bCs/>
          <w:sz w:val="24"/>
          <w:szCs w:val="24"/>
        </w:rPr>
        <w:t xml:space="preserve"> </w:t>
      </w:r>
      <w:r w:rsidR="00466A01">
        <w:rPr>
          <w:rFonts w:ascii="Times New Roman" w:eastAsia="Palatino Linotype" w:hAnsi="Times New Roman" w:cs="Times New Roman"/>
          <w:bCs/>
          <w:sz w:val="24"/>
          <w:szCs w:val="24"/>
        </w:rPr>
        <w:t>T</w:t>
      </w:r>
      <w:r w:rsidRPr="008D1839">
        <w:rPr>
          <w:rFonts w:ascii="Times New Roman" w:eastAsia="Palatino Linotype" w:hAnsi="Times New Roman" w:cs="Times New Roman"/>
          <w:bCs/>
          <w:sz w:val="24"/>
          <w:szCs w:val="24"/>
        </w:rPr>
        <w:t xml:space="preserve">he local youth </w:t>
      </w:r>
      <w:r w:rsidR="00466A01">
        <w:rPr>
          <w:rFonts w:ascii="Times New Roman" w:eastAsia="Palatino Linotype" w:hAnsi="Times New Roman" w:cs="Times New Roman"/>
          <w:bCs/>
          <w:sz w:val="24"/>
          <w:szCs w:val="24"/>
        </w:rPr>
        <w:t xml:space="preserve">reportedly </w:t>
      </w:r>
      <w:r w:rsidR="008D1839" w:rsidRPr="008D1839">
        <w:rPr>
          <w:rFonts w:ascii="Times New Roman" w:eastAsia="Palatino Linotype" w:hAnsi="Times New Roman" w:cs="Times New Roman"/>
          <w:bCs/>
          <w:sz w:val="24"/>
          <w:szCs w:val="24"/>
        </w:rPr>
        <w:t>pursued</w:t>
      </w:r>
      <w:r w:rsidRPr="008D1839">
        <w:rPr>
          <w:rFonts w:ascii="Times New Roman" w:eastAsia="Palatino Linotype" w:hAnsi="Times New Roman" w:cs="Times New Roman"/>
          <w:bCs/>
          <w:sz w:val="24"/>
          <w:szCs w:val="24"/>
        </w:rPr>
        <w:t xml:space="preserve"> the </w:t>
      </w:r>
      <w:r w:rsidR="008D1839" w:rsidRPr="008D1839">
        <w:rPr>
          <w:rFonts w:ascii="Times New Roman" w:eastAsia="Palatino Linotype" w:hAnsi="Times New Roman" w:cs="Times New Roman"/>
          <w:bCs/>
          <w:sz w:val="24"/>
          <w:szCs w:val="24"/>
        </w:rPr>
        <w:t xml:space="preserve">abductors; however, were unable to recover the abductee. </w:t>
      </w:r>
      <w:r w:rsidRPr="008D1839">
        <w:rPr>
          <w:rFonts w:ascii="Times New Roman" w:eastAsia="Palatino Linotype" w:hAnsi="Times New Roman" w:cs="Times New Roman"/>
          <w:bCs/>
          <w:sz w:val="24"/>
          <w:szCs w:val="24"/>
        </w:rPr>
        <w:t xml:space="preserve"> The whereabouts of the victim </w:t>
      </w:r>
      <w:r w:rsidR="008D1839" w:rsidRPr="008D1839">
        <w:rPr>
          <w:rFonts w:ascii="Times New Roman" w:eastAsia="Palatino Linotype" w:hAnsi="Times New Roman" w:cs="Times New Roman"/>
          <w:bCs/>
          <w:sz w:val="24"/>
          <w:szCs w:val="24"/>
        </w:rPr>
        <w:t>remain unknown.</w:t>
      </w:r>
    </w:p>
    <w:p w14:paraId="5574DAF3" w14:textId="77777777" w:rsidR="001B0776" w:rsidRDefault="001B0776" w:rsidP="00C2337E">
      <w:pPr>
        <w:spacing w:after="0" w:line="240" w:lineRule="auto"/>
        <w:jc w:val="both"/>
        <w:rPr>
          <w:rFonts w:ascii="Times New Roman" w:eastAsia="Palatino Linotype" w:hAnsi="Times New Roman" w:cs="Times New Roman"/>
          <w:b/>
          <w:bCs/>
          <w:sz w:val="24"/>
          <w:szCs w:val="24"/>
        </w:rPr>
      </w:pPr>
    </w:p>
    <w:p w14:paraId="6CDDEBB4" w14:textId="406A1651" w:rsidR="001B0776" w:rsidRDefault="001B0776" w:rsidP="00C2337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10143A31" w14:textId="77777777" w:rsidR="001B0776" w:rsidRPr="001B0776" w:rsidRDefault="001B0776" w:rsidP="00C2337E">
      <w:pPr>
        <w:spacing w:after="0" w:line="240" w:lineRule="auto"/>
        <w:jc w:val="both"/>
        <w:rPr>
          <w:rFonts w:ascii="Times New Roman" w:eastAsia="Palatino Linotype" w:hAnsi="Times New Roman" w:cs="Times New Roman"/>
          <w:b/>
          <w:bCs/>
          <w:sz w:val="24"/>
          <w:szCs w:val="24"/>
        </w:rPr>
      </w:pPr>
    </w:p>
    <w:p w14:paraId="4817184C" w14:textId="089EAD56" w:rsidR="001B0776" w:rsidRPr="008D1839" w:rsidRDefault="008D1839" w:rsidP="00C2337E">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8D1839">
        <w:rPr>
          <w:rFonts w:ascii="Times New Roman" w:eastAsia="Palatino Linotype" w:hAnsi="Times New Roman" w:cs="Times New Roman"/>
          <w:sz w:val="24"/>
          <w:szCs w:val="24"/>
        </w:rPr>
        <w:t xml:space="preserve">On 18 September, during a follow up on the incident in which four male civilians from the Dinka Panrup where shot and killed during violence between the armed Dinka Panrup and allied </w:t>
      </w:r>
      <w:r w:rsidRPr="008D1839">
        <w:rPr>
          <w:rFonts w:ascii="Times New Roman" w:eastAsia="Palatino Linotype" w:hAnsi="Times New Roman" w:cs="Times New Roman"/>
          <w:bCs/>
          <w:sz w:val="24"/>
          <w:szCs w:val="24"/>
        </w:rPr>
        <w:t>Pandiang-boor, Panaweer and Pagot sub-clans of the Dinka Agaar community in Matangai Payam, Rumbek Center County on 13 September [</w:t>
      </w:r>
      <w:r w:rsidRPr="008D1839">
        <w:rPr>
          <w:rFonts w:ascii="Times New Roman" w:eastAsia="Palatino Linotype" w:hAnsi="Times New Roman" w:cs="Times New Roman"/>
          <w:bCs/>
          <w:i/>
          <w:iCs/>
          <w:sz w:val="24"/>
          <w:szCs w:val="24"/>
        </w:rPr>
        <w:t>see HRD Daily report 17 September 202</w:t>
      </w:r>
      <w:r w:rsidRPr="008D1839">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a secondary</w:t>
      </w:r>
      <w:r w:rsidR="00EB0B45">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source (</w:t>
      </w:r>
      <w:r w:rsidR="00EB0B45">
        <w:rPr>
          <w:rFonts w:ascii="Times New Roman" w:eastAsia="Palatino Linotype" w:hAnsi="Times New Roman" w:cs="Times New Roman"/>
          <w:bCs/>
          <w:sz w:val="24"/>
          <w:szCs w:val="24"/>
        </w:rPr>
        <w:t>local</w:t>
      </w:r>
      <w:r>
        <w:rPr>
          <w:rFonts w:ascii="Times New Roman" w:eastAsia="Palatino Linotype" w:hAnsi="Times New Roman" w:cs="Times New Roman"/>
          <w:bCs/>
          <w:sz w:val="24"/>
          <w:szCs w:val="24"/>
        </w:rPr>
        <w:t xml:space="preserve"> leader) confirmed that</w:t>
      </w:r>
      <w:r w:rsidR="00EB0B45">
        <w:rPr>
          <w:rFonts w:ascii="Times New Roman" w:eastAsia="Palatino Linotype" w:hAnsi="Times New Roman" w:cs="Times New Roman"/>
          <w:bCs/>
          <w:sz w:val="24"/>
          <w:szCs w:val="24"/>
        </w:rPr>
        <w:t xml:space="preserve"> 15 civilians were killed and </w:t>
      </w:r>
      <w:r w:rsidR="00EB0B45" w:rsidRPr="00EB0B45">
        <w:rPr>
          <w:rFonts w:ascii="Times New Roman" w:eastAsia="Palatino Linotype" w:hAnsi="Times New Roman" w:cs="Times New Roman"/>
          <w:bCs/>
          <w:sz w:val="24"/>
          <w:szCs w:val="24"/>
        </w:rPr>
        <w:t xml:space="preserve">17 others were injured (all from the Pandiang-boor, Panaweer and Pagok sub-clans) during the </w:t>
      </w:r>
      <w:r w:rsidR="00EB0B45">
        <w:rPr>
          <w:rFonts w:ascii="Times New Roman" w:eastAsia="Palatino Linotype" w:hAnsi="Times New Roman" w:cs="Times New Roman"/>
          <w:bCs/>
          <w:sz w:val="24"/>
          <w:szCs w:val="24"/>
        </w:rPr>
        <w:t>incident (</w:t>
      </w:r>
      <w:r w:rsidR="00EB0B45" w:rsidRPr="00EB0B45">
        <w:rPr>
          <w:rFonts w:ascii="Times New Roman" w:eastAsia="Palatino Linotype" w:hAnsi="Times New Roman" w:cs="Times New Roman"/>
          <w:bCs/>
          <w:i/>
          <w:iCs/>
          <w:sz w:val="24"/>
          <w:szCs w:val="24"/>
        </w:rPr>
        <w:t>initially reported four from the Panrup sub-clan</w:t>
      </w:r>
      <w:r w:rsidR="00EB0B45">
        <w:rPr>
          <w:rFonts w:ascii="Times New Roman" w:eastAsia="Palatino Linotype" w:hAnsi="Times New Roman" w:cs="Times New Roman"/>
          <w:bCs/>
          <w:sz w:val="24"/>
          <w:szCs w:val="24"/>
        </w:rPr>
        <w:t xml:space="preserve">). </w:t>
      </w:r>
    </w:p>
    <w:p w14:paraId="0E2D33CF" w14:textId="77777777" w:rsidR="00EB0B45" w:rsidRDefault="00EB0B45" w:rsidP="00C2337E">
      <w:pPr>
        <w:spacing w:after="0" w:line="240" w:lineRule="auto"/>
        <w:jc w:val="both"/>
        <w:rPr>
          <w:rFonts w:ascii="Times New Roman" w:eastAsia="Palatino Linotype" w:hAnsi="Times New Roman" w:cs="Times New Roman"/>
          <w:sz w:val="24"/>
          <w:szCs w:val="24"/>
        </w:rPr>
      </w:pPr>
    </w:p>
    <w:p w14:paraId="7172498E" w14:textId="45C378BA" w:rsidR="00966535" w:rsidRDefault="00966535" w:rsidP="00C2337E">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t>Warrap</w:t>
      </w:r>
    </w:p>
    <w:p w14:paraId="223E1D04" w14:textId="77777777" w:rsidR="005E02F8" w:rsidRDefault="005E02F8" w:rsidP="00C2337E">
      <w:pPr>
        <w:spacing w:after="0" w:line="240" w:lineRule="auto"/>
        <w:jc w:val="both"/>
        <w:rPr>
          <w:rFonts w:ascii="Times New Roman" w:eastAsia="Palatino Linotype" w:hAnsi="Times New Roman" w:cs="Times New Roman"/>
          <w:sz w:val="24"/>
          <w:szCs w:val="24"/>
        </w:rPr>
      </w:pPr>
    </w:p>
    <w:p w14:paraId="48D325BD" w14:textId="7DC41EAB" w:rsidR="00225C6B" w:rsidRPr="007631D7" w:rsidRDefault="00EB0B45" w:rsidP="00C2337E">
      <w:pPr>
        <w:pStyle w:val="ListParagraph"/>
        <w:numPr>
          <w:ilvl w:val="0"/>
          <w:numId w:val="33"/>
        </w:numPr>
        <w:spacing w:after="0" w:line="240" w:lineRule="auto"/>
        <w:jc w:val="both"/>
        <w:rPr>
          <w:rFonts w:ascii="Times New Roman" w:eastAsia="Palatino Linotype" w:hAnsi="Times New Roman" w:cs="Times New Roman"/>
          <w:sz w:val="24"/>
          <w:szCs w:val="24"/>
        </w:rPr>
      </w:pPr>
      <w:r w:rsidRPr="007631D7">
        <w:rPr>
          <w:rFonts w:ascii="Times New Roman" w:eastAsia="Palatino Linotype" w:hAnsi="Times New Roman" w:cs="Times New Roman"/>
          <w:sz w:val="24"/>
          <w:szCs w:val="24"/>
        </w:rPr>
        <w:t xml:space="preserve">On 21 September, </w:t>
      </w:r>
      <w:r w:rsidR="007631D7" w:rsidRPr="007631D7">
        <w:rPr>
          <w:rFonts w:ascii="Times New Roman" w:eastAsia="Palatino Linotype" w:hAnsi="Times New Roman" w:cs="Times New Roman"/>
          <w:sz w:val="24"/>
          <w:szCs w:val="24"/>
        </w:rPr>
        <w:t>three primary sources reported that on 20 September, armed Nuer elements from Unity State shot an</w:t>
      </w:r>
      <w:r w:rsidR="00FE52FB">
        <w:rPr>
          <w:rFonts w:ascii="Times New Roman" w:eastAsia="Palatino Linotype" w:hAnsi="Times New Roman" w:cs="Times New Roman"/>
          <w:sz w:val="24"/>
          <w:szCs w:val="24"/>
        </w:rPr>
        <w:t xml:space="preserve">d </w:t>
      </w:r>
      <w:r w:rsidR="007631D7" w:rsidRPr="007631D7">
        <w:rPr>
          <w:rFonts w:ascii="Times New Roman" w:eastAsia="Palatino Linotype" w:hAnsi="Times New Roman" w:cs="Times New Roman"/>
          <w:sz w:val="24"/>
          <w:szCs w:val="24"/>
        </w:rPr>
        <w:t xml:space="preserve">killed five civilians </w:t>
      </w:r>
      <w:r w:rsidR="00FE52FB">
        <w:rPr>
          <w:rFonts w:ascii="Times New Roman" w:eastAsia="Palatino Linotype" w:hAnsi="Times New Roman" w:cs="Times New Roman"/>
          <w:sz w:val="24"/>
          <w:szCs w:val="24"/>
        </w:rPr>
        <w:t>(</w:t>
      </w:r>
      <w:r w:rsidR="007631D7" w:rsidRPr="007631D7">
        <w:rPr>
          <w:rFonts w:ascii="Times New Roman" w:eastAsia="Palatino Linotype" w:hAnsi="Times New Roman" w:cs="Times New Roman"/>
          <w:sz w:val="24"/>
          <w:szCs w:val="24"/>
        </w:rPr>
        <w:t>four men and</w:t>
      </w:r>
      <w:r w:rsidR="007631D7">
        <w:rPr>
          <w:rFonts w:ascii="Times New Roman" w:eastAsia="Palatino Linotype" w:hAnsi="Times New Roman" w:cs="Times New Roman"/>
          <w:sz w:val="24"/>
          <w:szCs w:val="24"/>
        </w:rPr>
        <w:t xml:space="preserve"> </w:t>
      </w:r>
      <w:r w:rsidR="007631D7" w:rsidRPr="007631D7">
        <w:rPr>
          <w:rFonts w:ascii="Times New Roman" w:eastAsia="Palatino Linotype" w:hAnsi="Times New Roman" w:cs="Times New Roman"/>
          <w:sz w:val="24"/>
          <w:szCs w:val="24"/>
        </w:rPr>
        <w:t xml:space="preserve">one woman) and injured three male civilians, all from the Dinka Apuk community, during a cattle raid in </w:t>
      </w:r>
      <w:r w:rsidR="007631D7" w:rsidRPr="007631D7">
        <w:rPr>
          <w:rFonts w:ascii="Times New Roman" w:eastAsia="Palatino Linotype" w:hAnsi="Times New Roman" w:cs="Times New Roman"/>
          <w:bCs/>
          <w:sz w:val="24"/>
          <w:szCs w:val="24"/>
        </w:rPr>
        <w:t xml:space="preserve">Malual-Ador </w:t>
      </w:r>
      <w:r w:rsidR="007631D7" w:rsidRPr="007631D7">
        <w:rPr>
          <w:rFonts w:ascii="Times New Roman" w:eastAsia="Palatino Linotype" w:hAnsi="Times New Roman" w:cs="Times New Roman"/>
          <w:bCs/>
          <w:sz w:val="24"/>
          <w:szCs w:val="24"/>
        </w:rPr>
        <w:lastRenderedPageBreak/>
        <w:t>village, Pathuon East Payam, Gogrial East County. As recounted by the sources, the armed Nuer attacked and opened fire on a homestead that had a large herd of cattle and goats in a kraal, killing five of the residents and injuring three others. The attackers also seized six heads of cattle and  25 goats, and thereafter fled back into Unity State. The injured victims were reportedly evacuated to a health care facility in Lietnhom, Pathuon West Payam for medical treatment.</w:t>
      </w:r>
    </w:p>
    <w:p w14:paraId="1095F4FF" w14:textId="77777777" w:rsidR="007631D7" w:rsidRPr="007631D7" w:rsidRDefault="007631D7" w:rsidP="00C2337E">
      <w:pPr>
        <w:spacing w:after="0" w:line="240" w:lineRule="auto"/>
        <w:ind w:left="72"/>
        <w:jc w:val="both"/>
        <w:rPr>
          <w:rFonts w:ascii="Times New Roman" w:eastAsia="Palatino Linotype" w:hAnsi="Times New Roman" w:cs="Times New Roman"/>
          <w:sz w:val="24"/>
          <w:szCs w:val="24"/>
        </w:rPr>
      </w:pPr>
    </w:p>
    <w:p w14:paraId="16398AA0" w14:textId="1AA7FDB9" w:rsidR="007631D7" w:rsidRPr="00A4597C" w:rsidRDefault="007631D7" w:rsidP="00C2337E">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bCs/>
          <w:sz w:val="24"/>
          <w:szCs w:val="24"/>
        </w:rPr>
        <w:t xml:space="preserve">On 21 September, </w:t>
      </w:r>
      <w:r w:rsidR="00A4597C">
        <w:rPr>
          <w:rFonts w:ascii="Times New Roman" w:eastAsia="Palatino Linotype" w:hAnsi="Times New Roman" w:cs="Times New Roman"/>
          <w:bCs/>
          <w:sz w:val="24"/>
          <w:szCs w:val="24"/>
        </w:rPr>
        <w:t xml:space="preserve">multiple sources reported that on 19 September, armed Nuer elements from Unity state shot and killed one male civilian and injured another from the Dinka Twic Mayardit </w:t>
      </w:r>
      <w:r w:rsidR="00A4597C" w:rsidRPr="00A4597C">
        <w:rPr>
          <w:rFonts w:ascii="Times New Roman" w:eastAsia="Palatino Linotype" w:hAnsi="Times New Roman" w:cs="Times New Roman"/>
          <w:bCs/>
          <w:sz w:val="24"/>
          <w:szCs w:val="24"/>
        </w:rPr>
        <w:t>community in Wunleng village, Ajak Kuac Payam, Twic County. According to the sources, the armed Nuer elements attacked and opened fire on the victims as they were transporting merchandise between Ajak</w:t>
      </w:r>
      <w:r w:rsidR="00C2337E">
        <w:rPr>
          <w:rFonts w:ascii="Times New Roman" w:eastAsia="Palatino Linotype" w:hAnsi="Times New Roman" w:cs="Times New Roman"/>
          <w:bCs/>
          <w:sz w:val="24"/>
          <w:szCs w:val="24"/>
        </w:rPr>
        <w:t xml:space="preserve"> </w:t>
      </w:r>
      <w:r w:rsidR="00A4597C" w:rsidRPr="00A4597C">
        <w:rPr>
          <w:rFonts w:ascii="Times New Roman" w:eastAsia="Palatino Linotype" w:hAnsi="Times New Roman" w:cs="Times New Roman"/>
          <w:bCs/>
          <w:sz w:val="24"/>
          <w:szCs w:val="24"/>
        </w:rPr>
        <w:t>Kuac Payam and Abiemnhom, Ruweng Administrative Area (RAA). The injured victim was reportedly evacuated to a hospital in Turalei Payam for medical treatment.</w:t>
      </w:r>
    </w:p>
    <w:p w14:paraId="11E38F34" w14:textId="77777777" w:rsidR="00A4597C" w:rsidRPr="00A4597C" w:rsidRDefault="00A4597C" w:rsidP="00C2337E">
      <w:pPr>
        <w:pStyle w:val="ListParagraph"/>
        <w:spacing w:after="0" w:line="240" w:lineRule="auto"/>
        <w:jc w:val="both"/>
        <w:rPr>
          <w:rFonts w:ascii="Times New Roman" w:eastAsia="Palatino Linotype" w:hAnsi="Times New Roman" w:cs="Times New Roman"/>
          <w:sz w:val="24"/>
          <w:szCs w:val="24"/>
        </w:rPr>
      </w:pPr>
    </w:p>
    <w:p w14:paraId="4894DCB3" w14:textId="6474A7A1" w:rsidR="00A4597C" w:rsidRPr="00CC44F6" w:rsidRDefault="00A4597C" w:rsidP="00C2337E">
      <w:pPr>
        <w:pStyle w:val="ListParagraph"/>
        <w:spacing w:after="0" w:line="240" w:lineRule="auto"/>
        <w:ind w:left="360"/>
        <w:jc w:val="both"/>
        <w:rPr>
          <w:rFonts w:ascii="Times New Roman" w:eastAsia="Palatino Linotype" w:hAnsi="Times New Roman" w:cs="Times New Roman"/>
          <w:i/>
          <w:iCs/>
          <w:sz w:val="24"/>
          <w:szCs w:val="24"/>
        </w:rPr>
      </w:pPr>
      <w:r w:rsidRPr="00CC44F6">
        <w:rPr>
          <w:rFonts w:ascii="Times New Roman" w:eastAsia="Palatino Linotype" w:hAnsi="Times New Roman" w:cs="Times New Roman"/>
          <w:i/>
          <w:iCs/>
          <w:sz w:val="24"/>
          <w:szCs w:val="24"/>
        </w:rPr>
        <w:t xml:space="preserve">Comment: The attack was reportedly a revenge action </w:t>
      </w:r>
      <w:r w:rsidR="00CC44F6" w:rsidRPr="00CC44F6">
        <w:rPr>
          <w:rFonts w:ascii="Times New Roman" w:eastAsia="Palatino Linotype" w:hAnsi="Times New Roman" w:cs="Times New Roman"/>
          <w:bCs/>
          <w:i/>
          <w:iCs/>
          <w:sz w:val="24"/>
          <w:szCs w:val="24"/>
        </w:rPr>
        <w:t>for past violence and unresolved grievances between the two communities.</w:t>
      </w:r>
    </w:p>
    <w:p w14:paraId="77E4B23E" w14:textId="77777777" w:rsidR="009D678B" w:rsidRDefault="009D678B" w:rsidP="00C2337E">
      <w:pPr>
        <w:spacing w:after="0" w:line="240" w:lineRule="auto"/>
        <w:jc w:val="both"/>
        <w:rPr>
          <w:rFonts w:ascii="Times New Roman" w:eastAsia="Palatino Linotype" w:hAnsi="Times New Roman" w:cs="Times New Roman"/>
          <w:sz w:val="24"/>
          <w:szCs w:val="24"/>
        </w:rPr>
      </w:pPr>
    </w:p>
    <w:p w14:paraId="44ACE8A0" w14:textId="463D1A40" w:rsidR="008B5711" w:rsidRPr="008B5711" w:rsidRDefault="008B5711" w:rsidP="00C2337E">
      <w:pPr>
        <w:spacing w:after="0" w:line="240" w:lineRule="auto"/>
        <w:jc w:val="both"/>
        <w:rPr>
          <w:rFonts w:ascii="Times New Roman" w:eastAsia="Palatino Linotype" w:hAnsi="Times New Roman" w:cs="Times New Roman"/>
          <w:b/>
          <w:bCs/>
          <w:sz w:val="24"/>
          <w:szCs w:val="24"/>
        </w:rPr>
      </w:pPr>
      <w:r w:rsidRPr="008B5711">
        <w:rPr>
          <w:rFonts w:ascii="Times New Roman" w:eastAsia="Palatino Linotype" w:hAnsi="Times New Roman" w:cs="Times New Roman"/>
          <w:b/>
          <w:bCs/>
          <w:sz w:val="24"/>
          <w:szCs w:val="24"/>
        </w:rPr>
        <w:t>Western Bahr el Ghazal</w:t>
      </w:r>
    </w:p>
    <w:p w14:paraId="719E3EB4" w14:textId="77777777" w:rsidR="008B5711" w:rsidRDefault="008B5711" w:rsidP="00C2337E">
      <w:pPr>
        <w:spacing w:after="0" w:line="240" w:lineRule="auto"/>
        <w:jc w:val="both"/>
        <w:rPr>
          <w:rFonts w:ascii="Times New Roman" w:eastAsia="Palatino Linotype" w:hAnsi="Times New Roman" w:cs="Times New Roman"/>
          <w:sz w:val="24"/>
          <w:szCs w:val="24"/>
        </w:rPr>
      </w:pPr>
    </w:p>
    <w:p w14:paraId="7429996F" w14:textId="349FE6D6" w:rsidR="008B5711" w:rsidRPr="00CC44F6" w:rsidRDefault="00CC44F6" w:rsidP="00C2337E">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CC44F6">
        <w:rPr>
          <w:rFonts w:ascii="Times New Roman" w:eastAsia="Palatino Linotype" w:hAnsi="Times New Roman" w:cs="Times New Roman"/>
          <w:sz w:val="24"/>
          <w:szCs w:val="24"/>
        </w:rPr>
        <w:t xml:space="preserve">On 19 September, three secondary sources reported that on 3 September, one SSPDF soldier shot and killed a </w:t>
      </w:r>
      <w:r w:rsidRPr="00CC44F6">
        <w:rPr>
          <w:rFonts w:ascii="Times New Roman" w:hAnsi="Times New Roman" w:cs="Times New Roman"/>
          <w:sz w:val="24"/>
          <w:szCs w:val="24"/>
        </w:rPr>
        <w:t>38-year-old male civilian (a motorcycle rider</w:t>
      </w:r>
      <w:r>
        <w:rPr>
          <w:rFonts w:ascii="Times New Roman" w:hAnsi="Times New Roman" w:cs="Times New Roman"/>
          <w:sz w:val="24"/>
          <w:szCs w:val="24"/>
        </w:rPr>
        <w:t xml:space="preserve"> and </w:t>
      </w:r>
      <w:r w:rsidRPr="00C2337E">
        <w:rPr>
          <w:rFonts w:ascii="Times New Roman" w:hAnsi="Times New Roman" w:cs="Times New Roman"/>
          <w:sz w:val="24"/>
          <w:szCs w:val="24"/>
        </w:rPr>
        <w:t>resident</w:t>
      </w:r>
      <w:r w:rsidR="00C2337E" w:rsidRPr="00C2337E">
        <w:rPr>
          <w:rFonts w:ascii="Times New Roman" w:hAnsi="Times New Roman" w:cs="Times New Roman"/>
          <w:sz w:val="24"/>
          <w:szCs w:val="24"/>
        </w:rPr>
        <w:t xml:space="preserve"> of</w:t>
      </w:r>
      <w:r w:rsidRPr="00C2337E">
        <w:rPr>
          <w:rFonts w:ascii="Times New Roman" w:hAnsi="Times New Roman" w:cs="Times New Roman"/>
          <w:sz w:val="24"/>
          <w:szCs w:val="24"/>
        </w:rPr>
        <w:t xml:space="preserve"> the Baggari Jedid area</w:t>
      </w:r>
      <w:r w:rsidR="00C2337E" w:rsidRPr="00C2337E">
        <w:rPr>
          <w:rFonts w:ascii="Times New Roman" w:hAnsi="Times New Roman" w:cs="Times New Roman"/>
          <w:sz w:val="24"/>
          <w:szCs w:val="24"/>
        </w:rPr>
        <w:t xml:space="preserve"> in</w:t>
      </w:r>
      <w:r w:rsidRPr="00C2337E">
        <w:rPr>
          <w:rFonts w:ascii="Times New Roman" w:hAnsi="Times New Roman" w:cs="Times New Roman"/>
          <w:sz w:val="24"/>
          <w:szCs w:val="24"/>
        </w:rPr>
        <w:t xml:space="preserve"> Wau </w:t>
      </w:r>
      <w:r w:rsidR="00C2337E" w:rsidRPr="00C2337E">
        <w:rPr>
          <w:rFonts w:ascii="Times New Roman" w:hAnsi="Times New Roman" w:cs="Times New Roman"/>
          <w:sz w:val="24"/>
          <w:szCs w:val="24"/>
        </w:rPr>
        <w:t>T</w:t>
      </w:r>
      <w:r w:rsidRPr="00C2337E">
        <w:rPr>
          <w:rFonts w:ascii="Times New Roman" w:hAnsi="Times New Roman" w:cs="Times New Roman"/>
          <w:sz w:val="24"/>
          <w:szCs w:val="24"/>
        </w:rPr>
        <w:t>own</w:t>
      </w:r>
      <w:r w:rsidRPr="00CC44F6">
        <w:rPr>
          <w:rFonts w:ascii="Times New Roman" w:hAnsi="Times New Roman" w:cs="Times New Roman"/>
          <w:sz w:val="24"/>
          <w:szCs w:val="24"/>
        </w:rPr>
        <w:t>) from the Balanda community at the Bou River Bridge in Nagero Payam, Tambura County, Western Equatoria State. According to the sources, the SSPDF soldier</w:t>
      </w:r>
      <w:r w:rsidR="00C2337E">
        <w:rPr>
          <w:rFonts w:ascii="Times New Roman" w:hAnsi="Times New Roman" w:cs="Times New Roman"/>
          <w:sz w:val="24"/>
          <w:szCs w:val="24"/>
        </w:rPr>
        <w:t>,</w:t>
      </w:r>
      <w:r w:rsidRPr="00CC44F6">
        <w:rPr>
          <w:rFonts w:ascii="Times New Roman" w:hAnsi="Times New Roman" w:cs="Times New Roman"/>
          <w:sz w:val="24"/>
          <w:szCs w:val="24"/>
        </w:rPr>
        <w:t xml:space="preserve"> stationed at the </w:t>
      </w:r>
      <w:r w:rsidR="00C2337E" w:rsidRPr="00CC44F6">
        <w:rPr>
          <w:rFonts w:ascii="Times New Roman" w:hAnsi="Times New Roman" w:cs="Times New Roman"/>
          <w:sz w:val="24"/>
          <w:szCs w:val="24"/>
        </w:rPr>
        <w:t xml:space="preserve">Bou River </w:t>
      </w:r>
      <w:r w:rsidR="00C2337E">
        <w:rPr>
          <w:rFonts w:ascii="Times New Roman" w:hAnsi="Times New Roman" w:cs="Times New Roman"/>
          <w:sz w:val="24"/>
          <w:szCs w:val="24"/>
        </w:rPr>
        <w:t>B</w:t>
      </w:r>
      <w:r w:rsidRPr="00CC44F6">
        <w:rPr>
          <w:rFonts w:ascii="Times New Roman" w:hAnsi="Times New Roman" w:cs="Times New Roman"/>
          <w:sz w:val="24"/>
          <w:szCs w:val="24"/>
        </w:rPr>
        <w:t>ridge</w:t>
      </w:r>
      <w:r w:rsidR="00C2337E">
        <w:rPr>
          <w:rFonts w:ascii="Times New Roman" w:hAnsi="Times New Roman" w:cs="Times New Roman"/>
          <w:sz w:val="24"/>
          <w:szCs w:val="24"/>
        </w:rPr>
        <w:t>,</w:t>
      </w:r>
      <w:r w:rsidRPr="00CC44F6">
        <w:rPr>
          <w:rFonts w:ascii="Times New Roman" w:hAnsi="Times New Roman" w:cs="Times New Roman"/>
          <w:sz w:val="24"/>
          <w:szCs w:val="24"/>
        </w:rPr>
        <w:t xml:space="preserve"> opened fire on the victim while he was traveling on a motorcycle from Wau to Tambura County, killing him. The motive for the attack remains unknown. </w:t>
      </w:r>
    </w:p>
    <w:p w14:paraId="73617DF1" w14:textId="77777777" w:rsidR="009D678B" w:rsidRDefault="009D678B" w:rsidP="00C2337E">
      <w:pPr>
        <w:spacing w:after="0" w:line="240" w:lineRule="auto"/>
        <w:jc w:val="both"/>
        <w:rPr>
          <w:rFonts w:ascii="Times New Roman" w:eastAsia="Palatino Linotype" w:hAnsi="Times New Roman" w:cs="Times New Roman"/>
          <w:sz w:val="24"/>
          <w:szCs w:val="24"/>
        </w:rPr>
      </w:pPr>
    </w:p>
    <w:p w14:paraId="6F36A9AB" w14:textId="77777777" w:rsidR="006B4DFA" w:rsidRDefault="006B4DFA" w:rsidP="00C2337E">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2AF1" w14:textId="77777777" w:rsidR="00B708B7" w:rsidRDefault="00B708B7" w:rsidP="00241E48">
      <w:pPr>
        <w:spacing w:after="0" w:line="240" w:lineRule="auto"/>
      </w:pPr>
      <w:r>
        <w:separator/>
      </w:r>
    </w:p>
  </w:endnote>
  <w:endnote w:type="continuationSeparator" w:id="0">
    <w:p w14:paraId="5EC50AF7" w14:textId="77777777" w:rsidR="00B708B7" w:rsidRDefault="00B708B7"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3DEC" w14:textId="77777777" w:rsidR="00B708B7" w:rsidRDefault="00B708B7" w:rsidP="00241E48">
      <w:pPr>
        <w:spacing w:after="0" w:line="240" w:lineRule="auto"/>
      </w:pPr>
      <w:r>
        <w:separator/>
      </w:r>
    </w:p>
  </w:footnote>
  <w:footnote w:type="continuationSeparator" w:id="0">
    <w:p w14:paraId="3CB75DFE" w14:textId="77777777" w:rsidR="00B708B7" w:rsidRDefault="00B708B7"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1"/>
  </w:num>
  <w:num w:numId="2" w16cid:durableId="1958563582">
    <w:abstractNumId w:val="7"/>
  </w:num>
  <w:num w:numId="3" w16cid:durableId="1415205972">
    <w:abstractNumId w:val="10"/>
  </w:num>
  <w:num w:numId="4" w16cid:durableId="344745384">
    <w:abstractNumId w:val="2"/>
  </w:num>
  <w:num w:numId="5" w16cid:durableId="1137409892">
    <w:abstractNumId w:val="7"/>
  </w:num>
  <w:num w:numId="6" w16cid:durableId="255330022">
    <w:abstractNumId w:val="28"/>
  </w:num>
  <w:num w:numId="7" w16cid:durableId="1492453220">
    <w:abstractNumId w:val="23"/>
  </w:num>
  <w:num w:numId="8" w16cid:durableId="39213277">
    <w:abstractNumId w:val="25"/>
  </w:num>
  <w:num w:numId="9" w16cid:durableId="781345962">
    <w:abstractNumId w:val="0"/>
  </w:num>
  <w:num w:numId="10" w16cid:durableId="1226457347">
    <w:abstractNumId w:val="19"/>
  </w:num>
  <w:num w:numId="11" w16cid:durableId="873229663">
    <w:abstractNumId w:val="16"/>
  </w:num>
  <w:num w:numId="12" w16cid:durableId="2060325476">
    <w:abstractNumId w:val="5"/>
  </w:num>
  <w:num w:numId="13" w16cid:durableId="2009399437">
    <w:abstractNumId w:val="31"/>
  </w:num>
  <w:num w:numId="14" w16cid:durableId="92483853">
    <w:abstractNumId w:val="22"/>
  </w:num>
  <w:num w:numId="15" w16cid:durableId="388188502">
    <w:abstractNumId w:val="9"/>
  </w:num>
  <w:num w:numId="16" w16cid:durableId="32771295">
    <w:abstractNumId w:val="24"/>
  </w:num>
  <w:num w:numId="17" w16cid:durableId="214859206">
    <w:abstractNumId w:val="16"/>
  </w:num>
  <w:num w:numId="18" w16cid:durableId="1505969665">
    <w:abstractNumId w:val="9"/>
  </w:num>
  <w:num w:numId="19" w16cid:durableId="1523201467">
    <w:abstractNumId w:val="17"/>
  </w:num>
  <w:num w:numId="20" w16cid:durableId="802119754">
    <w:abstractNumId w:val="8"/>
  </w:num>
  <w:num w:numId="21" w16cid:durableId="776995096">
    <w:abstractNumId w:val="9"/>
  </w:num>
  <w:num w:numId="22" w16cid:durableId="1415973165">
    <w:abstractNumId w:val="9"/>
  </w:num>
  <w:num w:numId="23" w16cid:durableId="1472558853">
    <w:abstractNumId w:val="12"/>
  </w:num>
  <w:num w:numId="24" w16cid:durableId="1435397663">
    <w:abstractNumId w:val="4"/>
  </w:num>
  <w:num w:numId="25" w16cid:durableId="1792899667">
    <w:abstractNumId w:val="3"/>
  </w:num>
  <w:num w:numId="26" w16cid:durableId="230427349">
    <w:abstractNumId w:val="14"/>
  </w:num>
  <w:num w:numId="27" w16cid:durableId="1943149280">
    <w:abstractNumId w:val="9"/>
  </w:num>
  <w:num w:numId="28" w16cid:durableId="1198348597">
    <w:abstractNumId w:val="9"/>
  </w:num>
  <w:num w:numId="29" w16cid:durableId="1169636167">
    <w:abstractNumId w:val="29"/>
  </w:num>
  <w:num w:numId="30" w16cid:durableId="1274627044">
    <w:abstractNumId w:val="30"/>
  </w:num>
  <w:num w:numId="31" w16cid:durableId="144013548">
    <w:abstractNumId w:val="20"/>
  </w:num>
  <w:num w:numId="32" w16cid:durableId="1448818690">
    <w:abstractNumId w:val="26"/>
  </w:num>
  <w:num w:numId="33" w16cid:durableId="95948070">
    <w:abstractNumId w:val="21"/>
  </w:num>
  <w:num w:numId="34" w16cid:durableId="268008216">
    <w:abstractNumId w:val="13"/>
  </w:num>
  <w:num w:numId="35" w16cid:durableId="1266352173">
    <w:abstractNumId w:val="18"/>
  </w:num>
  <w:num w:numId="36" w16cid:durableId="280693892">
    <w:abstractNumId w:val="27"/>
  </w:num>
  <w:num w:numId="37" w16cid:durableId="1884364848">
    <w:abstractNumId w:val="1"/>
  </w:num>
  <w:num w:numId="38" w16cid:durableId="2039114449">
    <w:abstractNumId w:val="6"/>
  </w:num>
  <w:num w:numId="39" w16cid:durableId="743256121">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2025-09-21T17:50:00Z</dcterms:created>
  <dcterms:modified xsi:type="dcterms:W3CDTF">2025-09-22T06:12:00Z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