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AA7F64" w:rsidRDefault="00906EEC" w:rsidP="00A47B94">
      <w:pPr>
        <w:spacing w:after="0" w:line="240" w:lineRule="auto"/>
        <w:jc w:val="center"/>
        <w:rPr>
          <w:rFonts w:eastAsia="Times New Roman" w:cs="Times New Roman"/>
          <w:spacing w:val="-5"/>
          <w:kern w:val="0"/>
          <w:position w:val="-4"/>
          <w14:ligatures w14:val="none"/>
        </w:rPr>
      </w:pPr>
      <w:r w:rsidRPr="00AA7F64">
        <w:rPr>
          <w:rFonts w:eastAsia="Times New Roman" w:cs="Times New Roman"/>
          <w:spacing w:val="-10"/>
          <w:kern w:val="0"/>
          <w14:ligatures w14:val="none"/>
        </w:rPr>
        <w:t xml:space="preserve">UNITED NATIONS   </w:t>
      </w:r>
      <w:r w:rsidRPr="00AA7F64">
        <w:rPr>
          <w:rFonts w:eastAsia="Times New Roman" w:cs="Times New Roman"/>
          <w:spacing w:val="-5"/>
          <w:kern w:val="0"/>
          <w14:ligatures w14:val="none"/>
        </w:rPr>
        <w:t xml:space="preserve"> </w:t>
      </w:r>
      <w:r w:rsidRPr="00AA7F64">
        <w:rPr>
          <w:rFonts w:eastAsia="Calibri" w:cs="Times New Roman"/>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20065376" r:id="rId8"/>
        </w:object>
      </w:r>
      <w:r w:rsidRPr="00AA7F64">
        <w:rPr>
          <w:rFonts w:eastAsia="Times New Roman" w:cs="Times New Roman"/>
          <w:kern w:val="0"/>
          <w:position w:val="-4"/>
          <w14:ligatures w14:val="none"/>
        </w:rPr>
        <w:t xml:space="preserve">      </w:t>
      </w:r>
      <w:r w:rsidRPr="00AA7F64">
        <w:rPr>
          <w:rFonts w:eastAsia="Times New Roman" w:cs="Times New Roman"/>
          <w:spacing w:val="-10"/>
          <w:kern w:val="0"/>
          <w:position w:val="-4"/>
          <w14:ligatures w14:val="none"/>
        </w:rPr>
        <w:t xml:space="preserve"> </w:t>
      </w:r>
      <w:r w:rsidRPr="00AA7F64">
        <w:rPr>
          <w:rFonts w:eastAsia="Times New Roman" w:cs="Times New Roman"/>
          <w:b/>
          <w:kern w:val="0"/>
          <w:position w:val="-4"/>
          <w:rtl/>
          <w14:ligatures w14:val="none"/>
        </w:rPr>
        <w:t>ألأمم المتحدة</w:t>
      </w:r>
    </w:p>
    <w:p w14:paraId="04F5BFDE" w14:textId="77777777" w:rsidR="00906EEC" w:rsidRPr="00AA7F64" w:rsidRDefault="00906EEC" w:rsidP="00112D99">
      <w:pPr>
        <w:spacing w:after="0" w:line="240" w:lineRule="auto"/>
        <w:jc w:val="center"/>
        <w:rPr>
          <w:rFonts w:eastAsia="Times New Roman" w:cs="Times New Roman"/>
          <w:kern w:val="0"/>
          <w14:ligatures w14:val="none"/>
        </w:rPr>
      </w:pPr>
      <w:r w:rsidRPr="00AA7F64">
        <w:rPr>
          <w:rFonts w:eastAsia="Times New Roman" w:cs="Times New Roman"/>
          <w:b/>
          <w:i/>
          <w:kern w:val="0"/>
          <w14:ligatures w14:val="none"/>
        </w:rPr>
        <w:tab/>
      </w:r>
      <w:r w:rsidRPr="00AA7F64">
        <w:rPr>
          <w:rFonts w:eastAsia="Times New Roman" w:cs="Times New Roman"/>
          <w:kern w:val="0"/>
          <w14:ligatures w14:val="none"/>
        </w:rPr>
        <w:t>United Nations Mission in South Sudan (UNMISS)</w:t>
      </w:r>
    </w:p>
    <w:p w14:paraId="62CE69BC" w14:textId="77777777" w:rsidR="00906EEC" w:rsidRPr="00AA7F64" w:rsidRDefault="00906EEC" w:rsidP="00112D99">
      <w:pPr>
        <w:spacing w:after="0" w:line="240" w:lineRule="auto"/>
        <w:jc w:val="center"/>
        <w:rPr>
          <w:rFonts w:eastAsia="Times New Roman" w:cs="Times New Roman"/>
          <w:b/>
          <w:kern w:val="0"/>
          <w14:ligatures w14:val="none"/>
        </w:rPr>
      </w:pPr>
    </w:p>
    <w:p w14:paraId="23BB3315"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Human Rights Division (HRD)</w:t>
      </w:r>
    </w:p>
    <w:p w14:paraId="5FA361AD" w14:textId="77777777" w:rsidR="00906EEC" w:rsidRPr="00AA7F64" w:rsidRDefault="00906EEC" w:rsidP="00112D99">
      <w:pPr>
        <w:spacing w:after="0" w:line="240" w:lineRule="auto"/>
        <w:jc w:val="center"/>
        <w:rPr>
          <w:rFonts w:eastAsia="Times New Roman" w:cs="Times New Roman"/>
          <w:b/>
          <w:kern w:val="0"/>
          <w14:ligatures w14:val="none"/>
        </w:rPr>
      </w:pPr>
    </w:p>
    <w:p w14:paraId="19E71AC4"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Wau Field Office Daily Report</w:t>
      </w:r>
    </w:p>
    <w:p w14:paraId="51FAA0C7" w14:textId="77777777" w:rsidR="00906EEC" w:rsidRPr="00AA7F64" w:rsidRDefault="00906EEC" w:rsidP="00112D99">
      <w:pPr>
        <w:spacing w:after="0" w:line="240" w:lineRule="auto"/>
        <w:jc w:val="center"/>
        <w:rPr>
          <w:rFonts w:eastAsia="Times New Roman" w:cs="Times New Roman"/>
          <w:b/>
          <w:kern w:val="0"/>
          <w14:ligatures w14:val="none"/>
        </w:rPr>
      </w:pPr>
    </w:p>
    <w:p w14:paraId="4305A3D9" w14:textId="64F6BC02" w:rsidR="00923148" w:rsidRPr="00AA7F64" w:rsidRDefault="00923148" w:rsidP="00923148">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 xml:space="preserve">Date: </w:t>
      </w:r>
      <w:r w:rsidR="00D14A38">
        <w:rPr>
          <w:rFonts w:eastAsia="Times New Roman" w:cs="Times New Roman"/>
          <w:b/>
          <w:kern w:val="0"/>
          <w14:ligatures w14:val="none"/>
        </w:rPr>
        <w:t>22</w:t>
      </w:r>
      <w:r w:rsidRPr="00AA7F64">
        <w:rPr>
          <w:rFonts w:eastAsia="Times New Roman" w:cs="Times New Roman"/>
          <w:b/>
          <w:kern w:val="0"/>
          <w14:ligatures w14:val="none"/>
        </w:rPr>
        <w:t>/0</w:t>
      </w:r>
      <w:r w:rsidR="00FE1C74" w:rsidRPr="00AA7F64">
        <w:rPr>
          <w:rFonts w:eastAsia="Times New Roman" w:cs="Times New Roman"/>
          <w:b/>
          <w:kern w:val="0"/>
          <w14:ligatures w14:val="none"/>
        </w:rPr>
        <w:t>9</w:t>
      </w:r>
      <w:r w:rsidRPr="00AA7F64">
        <w:rPr>
          <w:rFonts w:eastAsia="Times New Roman" w:cs="Times New Roman"/>
          <w:b/>
          <w:kern w:val="0"/>
          <w14:ligatures w14:val="none"/>
        </w:rPr>
        <w:t>/2025</w:t>
      </w:r>
    </w:p>
    <w:p w14:paraId="4A6B85F0" w14:textId="77777777" w:rsidR="00923148" w:rsidRPr="00AA7F64" w:rsidRDefault="00923148" w:rsidP="00923148">
      <w:pPr>
        <w:spacing w:after="0" w:line="240" w:lineRule="auto"/>
        <w:jc w:val="both"/>
        <w:rPr>
          <w:rFonts w:eastAsia="Calibri" w:cs="Times New Roman"/>
          <w:kern w:val="0"/>
          <w14:ligatures w14:val="none"/>
        </w:rPr>
      </w:pPr>
    </w:p>
    <w:p w14:paraId="6FEEBF2D" w14:textId="77777777" w:rsidR="00BD0E57" w:rsidRPr="00AA7F64" w:rsidRDefault="00923148" w:rsidP="00050B49">
      <w:pPr>
        <w:spacing w:after="0" w:line="240" w:lineRule="auto"/>
        <w:jc w:val="both"/>
        <w:rPr>
          <w:rFonts w:eastAsia="Palatino Linotype" w:cs="Times New Roman"/>
          <w:b/>
          <w:kern w:val="0"/>
          <w14:ligatures w14:val="none"/>
        </w:rPr>
      </w:pPr>
      <w:r w:rsidRPr="00AA7F64">
        <w:rPr>
          <w:rFonts w:eastAsia="Palatino Linotype" w:cs="Times New Roman"/>
          <w:b/>
          <w:kern w:val="0"/>
          <w14:ligatures w14:val="none"/>
        </w:rPr>
        <w:t>Highlights:</w:t>
      </w:r>
      <w:r w:rsidR="00BD0E57" w:rsidRPr="00AA7F64">
        <w:rPr>
          <w:rFonts w:eastAsia="Palatino Linotype" w:cs="Times New Roman"/>
          <w:b/>
          <w:kern w:val="0"/>
          <w14:ligatures w14:val="none"/>
        </w:rPr>
        <w:t xml:space="preserve"> </w:t>
      </w:r>
    </w:p>
    <w:p w14:paraId="03E65DD7" w14:textId="77777777" w:rsidR="00A36B49" w:rsidRDefault="00A36B49" w:rsidP="00A36B49">
      <w:pPr>
        <w:pStyle w:val="ListParagraph"/>
        <w:rPr>
          <w:rFonts w:eastAsia="Calibri" w:cs="Times New Roman"/>
          <w:b/>
          <w:bCs/>
          <w:i/>
          <w:iCs/>
          <w:kern w:val="0"/>
          <w14:ligatures w14:val="none"/>
        </w:rPr>
      </w:pPr>
    </w:p>
    <w:p w14:paraId="77CD2B5D" w14:textId="77777777" w:rsidR="00D14A38" w:rsidRDefault="00D14A38" w:rsidP="00D14A38">
      <w:pPr>
        <w:pStyle w:val="ListParagraph"/>
        <w:numPr>
          <w:ilvl w:val="0"/>
          <w:numId w:val="55"/>
        </w:numPr>
        <w:jc w:val="both"/>
        <w:rPr>
          <w:b/>
          <w:bCs/>
          <w:i/>
          <w:iCs/>
        </w:rPr>
      </w:pPr>
      <w:r w:rsidRPr="00AE2126">
        <w:rPr>
          <w:b/>
          <w:bCs/>
          <w:i/>
          <w:iCs/>
        </w:rPr>
        <w:t xml:space="preserve">An element of the South Sudan </w:t>
      </w:r>
      <w:proofErr w:type="spellStart"/>
      <w:r w:rsidRPr="00AE2126">
        <w:rPr>
          <w:b/>
          <w:bCs/>
          <w:i/>
          <w:iCs/>
        </w:rPr>
        <w:t>Defence</w:t>
      </w:r>
      <w:proofErr w:type="spellEnd"/>
      <w:r w:rsidRPr="00AE2126">
        <w:rPr>
          <w:b/>
          <w:bCs/>
          <w:i/>
          <w:iCs/>
        </w:rPr>
        <w:t xml:space="preserve"> Forces (SSPDF) shot and injured a 35-year-old male civilian at the </w:t>
      </w:r>
      <w:proofErr w:type="spellStart"/>
      <w:r w:rsidRPr="00AE2126">
        <w:rPr>
          <w:b/>
          <w:bCs/>
          <w:i/>
          <w:iCs/>
        </w:rPr>
        <w:t>Thurgung</w:t>
      </w:r>
      <w:proofErr w:type="spellEnd"/>
      <w:r w:rsidRPr="00AE2126">
        <w:rPr>
          <w:b/>
          <w:bCs/>
          <w:i/>
          <w:iCs/>
        </w:rPr>
        <w:t xml:space="preserve"> Bridge in Marial Bai Payam, Jur River County, Western Bahr El Ghazal State.</w:t>
      </w:r>
    </w:p>
    <w:p w14:paraId="06D2332A" w14:textId="77777777" w:rsidR="00C8547B" w:rsidRDefault="00C8547B" w:rsidP="00C8547B">
      <w:pPr>
        <w:pStyle w:val="ListParagraph"/>
        <w:jc w:val="both"/>
        <w:rPr>
          <w:b/>
          <w:bCs/>
          <w:i/>
          <w:iCs/>
        </w:rPr>
      </w:pPr>
    </w:p>
    <w:p w14:paraId="4B178969" w14:textId="12436CE1" w:rsidR="00B74FC4" w:rsidRDefault="00B74FC4" w:rsidP="00B74FC4">
      <w:pPr>
        <w:pStyle w:val="ListParagraph"/>
        <w:numPr>
          <w:ilvl w:val="0"/>
          <w:numId w:val="55"/>
        </w:numPr>
        <w:rPr>
          <w:b/>
          <w:bCs/>
          <w:i/>
          <w:iCs/>
        </w:rPr>
      </w:pPr>
      <w:r w:rsidRPr="00F920B5">
        <w:rPr>
          <w:b/>
          <w:bCs/>
          <w:i/>
          <w:iCs/>
        </w:rPr>
        <w:t>Trial monitoring: SSPDF element abducted, raped, and ill-treated one female civilian in Goram, Juba, Central Equatoria State. (Ref:</w:t>
      </w:r>
      <w:r w:rsidR="00C8547B">
        <w:rPr>
          <w:b/>
          <w:bCs/>
          <w:i/>
          <w:iCs/>
        </w:rPr>
        <w:t xml:space="preserve"> </w:t>
      </w:r>
      <w:r w:rsidRPr="00F920B5">
        <w:rPr>
          <w:b/>
          <w:bCs/>
          <w:i/>
          <w:iCs/>
        </w:rPr>
        <w:t>DSR 20250902</w:t>
      </w:r>
      <w:r>
        <w:rPr>
          <w:b/>
          <w:bCs/>
          <w:i/>
          <w:iCs/>
        </w:rPr>
        <w:t>, DSR 20250904</w:t>
      </w:r>
      <w:r w:rsidRPr="00F920B5">
        <w:rPr>
          <w:b/>
          <w:bCs/>
          <w:i/>
          <w:iCs/>
        </w:rPr>
        <w:t>)</w:t>
      </w:r>
    </w:p>
    <w:p w14:paraId="234D2919" w14:textId="77777777" w:rsidR="00CC7B3E" w:rsidRPr="00CC7B3E" w:rsidRDefault="00CC7B3E" w:rsidP="00CC7B3E">
      <w:pPr>
        <w:pStyle w:val="ListParagraph"/>
        <w:rPr>
          <w:rFonts w:eastAsia="Palatino Linotype" w:cs="Times New Roman"/>
          <w:b/>
          <w:bCs/>
          <w:i/>
          <w:iCs/>
          <w:kern w:val="0"/>
          <w14:ligatures w14:val="none"/>
        </w:rPr>
      </w:pPr>
    </w:p>
    <w:p w14:paraId="0F73BB49" w14:textId="77777777" w:rsidR="00EB7E4B" w:rsidRPr="00785708" w:rsidRDefault="00923148" w:rsidP="002B0469">
      <w:pPr>
        <w:pStyle w:val="ListParagraph"/>
        <w:numPr>
          <w:ilvl w:val="0"/>
          <w:numId w:val="18"/>
        </w:numPr>
        <w:spacing w:after="240" w:line="360" w:lineRule="auto"/>
        <w:jc w:val="both"/>
        <w:rPr>
          <w:rFonts w:eastAsia="Palatino Linotype" w:cs="Times New Roman"/>
          <w:b/>
          <w:kern w:val="0"/>
          <w14:ligatures w14:val="none"/>
        </w:rPr>
      </w:pPr>
      <w:r w:rsidRPr="00AA7F64">
        <w:rPr>
          <w:rFonts w:cs="Times New Roman"/>
          <w:b/>
          <w:bCs/>
        </w:rPr>
        <w:t>Political and Security Updates</w:t>
      </w:r>
    </w:p>
    <w:p w14:paraId="018518E9" w14:textId="0514F125" w:rsidR="00923148" w:rsidRPr="00EB7E4B" w:rsidRDefault="00923148" w:rsidP="00EB7E4B">
      <w:pPr>
        <w:pStyle w:val="ListParagraph"/>
        <w:numPr>
          <w:ilvl w:val="0"/>
          <w:numId w:val="18"/>
        </w:numPr>
        <w:spacing w:after="240" w:line="240" w:lineRule="auto"/>
        <w:jc w:val="both"/>
        <w:rPr>
          <w:rFonts w:eastAsia="Palatino Linotype" w:cs="Times New Roman"/>
          <w:b/>
          <w:kern w:val="0"/>
          <w14:ligatures w14:val="none"/>
        </w:rPr>
      </w:pPr>
      <w:r w:rsidRPr="00EB7E4B">
        <w:rPr>
          <w:rFonts w:eastAsia="Palatino Linotype" w:cs="Times New Roman"/>
          <w:b/>
          <w:kern w:val="0"/>
          <w14:ligatures w14:val="none"/>
        </w:rPr>
        <w:t xml:space="preserve">Human Rights in the Electoral Process </w:t>
      </w:r>
    </w:p>
    <w:p w14:paraId="1803F3B2" w14:textId="33B6C5F7" w:rsidR="00B077C6" w:rsidRDefault="00923148" w:rsidP="00EB7E4B">
      <w:pPr>
        <w:numPr>
          <w:ilvl w:val="0"/>
          <w:numId w:val="18"/>
        </w:numPr>
        <w:spacing w:after="24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Violations/Abuses</w:t>
      </w:r>
    </w:p>
    <w:p w14:paraId="5158FBFA" w14:textId="77777777" w:rsidR="00B06526" w:rsidRDefault="00B06526" w:rsidP="00B06526">
      <w:pPr>
        <w:spacing w:after="240" w:line="240" w:lineRule="auto"/>
        <w:contextualSpacing/>
        <w:jc w:val="both"/>
        <w:rPr>
          <w:rFonts w:eastAsia="Palatino Linotype" w:cs="Times New Roman"/>
          <w:b/>
          <w:kern w:val="0"/>
          <w14:ligatures w14:val="none"/>
        </w:rPr>
      </w:pPr>
    </w:p>
    <w:p w14:paraId="1234BA16" w14:textId="77777777" w:rsidR="00D14A38" w:rsidRPr="00AE2126" w:rsidRDefault="00D14A38" w:rsidP="00D14A38">
      <w:pPr>
        <w:pStyle w:val="ListParagraph"/>
        <w:numPr>
          <w:ilvl w:val="0"/>
          <w:numId w:val="55"/>
        </w:numPr>
        <w:jc w:val="both"/>
        <w:rPr>
          <w:b/>
          <w:bCs/>
          <w:i/>
          <w:iCs/>
        </w:rPr>
      </w:pPr>
      <w:r w:rsidRPr="00AE2126">
        <w:rPr>
          <w:b/>
          <w:bCs/>
          <w:i/>
          <w:iCs/>
        </w:rPr>
        <w:t xml:space="preserve">An element of the South Sudan </w:t>
      </w:r>
      <w:proofErr w:type="spellStart"/>
      <w:r w:rsidRPr="00AE2126">
        <w:rPr>
          <w:b/>
          <w:bCs/>
          <w:i/>
          <w:iCs/>
        </w:rPr>
        <w:t>Defence</w:t>
      </w:r>
      <w:proofErr w:type="spellEnd"/>
      <w:r w:rsidRPr="00AE2126">
        <w:rPr>
          <w:b/>
          <w:bCs/>
          <w:i/>
          <w:iCs/>
        </w:rPr>
        <w:t xml:space="preserve"> Forces (SSPDF) shot and injured a 35-year-old male civilian at the </w:t>
      </w:r>
      <w:proofErr w:type="spellStart"/>
      <w:r w:rsidRPr="00AE2126">
        <w:rPr>
          <w:b/>
          <w:bCs/>
          <w:i/>
          <w:iCs/>
        </w:rPr>
        <w:t>Thurgung</w:t>
      </w:r>
      <w:proofErr w:type="spellEnd"/>
      <w:r w:rsidRPr="00AE2126">
        <w:rPr>
          <w:b/>
          <w:bCs/>
          <w:i/>
          <w:iCs/>
        </w:rPr>
        <w:t xml:space="preserve"> Bridge in Marial Bai Payam, Jur River County, Western Bahr El Ghazal State.</w:t>
      </w:r>
    </w:p>
    <w:p w14:paraId="0BD394B1" w14:textId="77777777" w:rsidR="00D14A38" w:rsidRDefault="00D14A38" w:rsidP="00D14A38">
      <w:pPr>
        <w:jc w:val="both"/>
      </w:pPr>
      <w:r w:rsidRPr="00FF2630">
        <w:t xml:space="preserve">On 22 September 2025, </w:t>
      </w:r>
      <w:r>
        <w:t xml:space="preserve">HRD received information regarding a shooting incident that resulted in the injury of a 35-year-old male civilian, Somali by nationality, by an element of the SSPDF (name and rank not provided) at the </w:t>
      </w:r>
      <w:proofErr w:type="spellStart"/>
      <w:r>
        <w:t>Thurgung</w:t>
      </w:r>
      <w:proofErr w:type="spellEnd"/>
      <w:r>
        <w:t xml:space="preserve"> Bridge in Marial Bai Payam, Jur River County, Western Bahr El Ghazal State </w:t>
      </w:r>
      <w:r w:rsidRPr="00FF2630">
        <w:t>result</w:t>
      </w:r>
      <w:r>
        <w:t xml:space="preserve">ing </w:t>
      </w:r>
      <w:r w:rsidRPr="00FF2630">
        <w:t xml:space="preserve">in the victim sustaining a gunshot wound to the neck. </w:t>
      </w:r>
    </w:p>
    <w:p w14:paraId="4EFC14B4" w14:textId="77777777" w:rsidR="00D14A38" w:rsidRDefault="00D14A38" w:rsidP="00D14A38">
      <w:pPr>
        <w:jc w:val="both"/>
      </w:pPr>
      <w:r w:rsidRPr="00AE2126">
        <w:t xml:space="preserve">HRD conducted a site visit to Wau Teaching Hospital to evaluate the victim's medical condition and spoke with a nurse in the surgical ward. The nurse reported that the victim was admitted </w:t>
      </w:r>
      <w:r>
        <w:t xml:space="preserve">in the early morning of </w:t>
      </w:r>
      <w:r w:rsidRPr="00AE2126">
        <w:t>1</w:t>
      </w:r>
      <w:r>
        <w:t>9</w:t>
      </w:r>
      <w:r w:rsidRPr="00AE2126">
        <w:t xml:space="preserve"> September 2025 in critical condition due to the severity of his injury. According to her account, the victim, a Somali national and commercial truck driver (name on file), was shot </w:t>
      </w:r>
      <w:r>
        <w:t xml:space="preserve">and sustained a gunshot wound </w:t>
      </w:r>
      <w:r w:rsidRPr="00AE2126">
        <w:t>in the neck</w:t>
      </w:r>
      <w:r>
        <w:t xml:space="preserve">. The victim said that he was fired at </w:t>
      </w:r>
      <w:r w:rsidRPr="00AE2126">
        <w:t xml:space="preserve">without provocation or warning by an element of the SSPDF stationed at the </w:t>
      </w:r>
      <w:proofErr w:type="spellStart"/>
      <w:r w:rsidRPr="00AE2126">
        <w:t>Thurgung</w:t>
      </w:r>
      <w:proofErr w:type="spellEnd"/>
      <w:r w:rsidRPr="00AE2126">
        <w:t xml:space="preserve"> Bridge in Marial Bai Payam, Jur River County, Western Bahr El Ghazal State. The incident occurred </w:t>
      </w:r>
      <w:r>
        <w:t xml:space="preserve">on 18 September </w:t>
      </w:r>
      <w:r w:rsidRPr="00AE2126">
        <w:t xml:space="preserve">at approximately </w:t>
      </w:r>
      <w:r>
        <w:t>12:00 pm</w:t>
      </w:r>
      <w:r w:rsidRPr="00AE2126">
        <w:t xml:space="preserve"> while the victim was traveling from Kuajok to Wau via Juba. Later that day, a fellow countryman arranged for the victim to be airlifted to Juba for advanced medical care.</w:t>
      </w:r>
    </w:p>
    <w:p w14:paraId="37B32564" w14:textId="77777777" w:rsidR="00D14A38" w:rsidRPr="00FF2630" w:rsidRDefault="00D14A38" w:rsidP="00D14A38">
      <w:pPr>
        <w:jc w:val="both"/>
      </w:pPr>
      <w:r w:rsidRPr="00FF2630">
        <w:t xml:space="preserve">HRD also followed up on the case at Wau Town police station. The officer handling the case confirmed that a formal complaint had been lodged on 18 September 2025. A medical treatment report issued by Wau Teaching Hospital was submitted as part of the investigation. The case has been registered under Section </w:t>
      </w:r>
      <w:r w:rsidRPr="00FF2630">
        <w:lastRenderedPageBreak/>
        <w:t>238 of the South Sudan Penal Code of 2008 as a case of serious injury (Case No. 1892). However, as of the time of this report, no arrests have been made in connection with the shooting.</w:t>
      </w:r>
    </w:p>
    <w:p w14:paraId="6EAE4BA9" w14:textId="77777777" w:rsidR="00D14A38" w:rsidRPr="00FF2630" w:rsidRDefault="00D14A38" w:rsidP="00D14A38">
      <w:pPr>
        <w:jc w:val="both"/>
        <w:rPr>
          <w:i/>
          <w:iCs/>
        </w:rPr>
      </w:pPr>
      <w:r w:rsidRPr="00AE2126">
        <w:rPr>
          <w:b/>
          <w:bCs/>
          <w:i/>
          <w:iCs/>
        </w:rPr>
        <w:t>Comment:</w:t>
      </w:r>
      <w:r w:rsidRPr="00AE2126">
        <w:rPr>
          <w:i/>
          <w:iCs/>
        </w:rPr>
        <w:t xml:space="preserve"> The incident</w:t>
      </w:r>
      <w:r w:rsidRPr="00FF2630">
        <w:rPr>
          <w:i/>
          <w:iCs/>
        </w:rPr>
        <w:t xml:space="preserve"> rais</w:t>
      </w:r>
      <w:r w:rsidRPr="00AE2126">
        <w:rPr>
          <w:i/>
          <w:iCs/>
        </w:rPr>
        <w:t xml:space="preserve">es </w:t>
      </w:r>
      <w:r w:rsidRPr="00FF2630">
        <w:rPr>
          <w:i/>
          <w:iCs/>
        </w:rPr>
        <w:t xml:space="preserve">concerns about the safety of civilians and their right to free movement. </w:t>
      </w:r>
      <w:r w:rsidRPr="00AE2126">
        <w:rPr>
          <w:i/>
          <w:iCs/>
        </w:rPr>
        <w:t>It also</w:t>
      </w:r>
      <w:r w:rsidRPr="00FF2630">
        <w:rPr>
          <w:i/>
          <w:iCs/>
        </w:rPr>
        <w:t xml:space="preserve"> highlights the urgent need for accountability and measures to protect civilians from such unprovoked acts of violence.</w:t>
      </w:r>
      <w:r w:rsidRPr="00AE2126">
        <w:rPr>
          <w:i/>
          <w:iCs/>
        </w:rPr>
        <w:t xml:space="preserve"> </w:t>
      </w:r>
      <w:r w:rsidRPr="00FF2630">
        <w:rPr>
          <w:i/>
          <w:iCs/>
        </w:rPr>
        <w:t xml:space="preserve">HRD will continue to </w:t>
      </w:r>
      <w:r w:rsidRPr="00AE2126">
        <w:rPr>
          <w:i/>
          <w:iCs/>
        </w:rPr>
        <w:t>follow up on the case for accountability</w:t>
      </w:r>
      <w:r w:rsidRPr="00FF2630">
        <w:rPr>
          <w:i/>
          <w:iCs/>
        </w:rPr>
        <w:t>.</w:t>
      </w:r>
    </w:p>
    <w:p w14:paraId="4B4AF31D" w14:textId="77777777" w:rsidR="00B06526" w:rsidRDefault="00B06526" w:rsidP="00B06526">
      <w:pPr>
        <w:spacing w:after="240" w:line="240" w:lineRule="auto"/>
        <w:contextualSpacing/>
        <w:jc w:val="both"/>
        <w:rPr>
          <w:rFonts w:eastAsia="Palatino Linotype" w:cs="Times New Roman"/>
          <w:b/>
          <w:kern w:val="0"/>
          <w14:ligatures w14:val="none"/>
        </w:rPr>
      </w:pPr>
    </w:p>
    <w:p w14:paraId="0FDA524F" w14:textId="2A6CB894" w:rsidR="00123F44" w:rsidRDefault="00923148" w:rsidP="006C30EF">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Sexual Violence (CRSV)</w:t>
      </w:r>
    </w:p>
    <w:p w14:paraId="2C0E11DB" w14:textId="77777777" w:rsidR="00431AED" w:rsidRDefault="00431AED" w:rsidP="00431AED">
      <w:pPr>
        <w:pStyle w:val="ListParagraph"/>
        <w:rPr>
          <w:rFonts w:eastAsia="Palatino Linotype" w:cs="Times New Roman"/>
          <w:b/>
          <w:kern w:val="0"/>
          <w14:ligatures w14:val="none"/>
        </w:rPr>
      </w:pPr>
    </w:p>
    <w:p w14:paraId="1245E5B1" w14:textId="7747ECB0" w:rsidR="00DB1294" w:rsidRDefault="00AA5C12" w:rsidP="002523CE">
      <w:pPr>
        <w:numPr>
          <w:ilvl w:val="0"/>
          <w:numId w:val="18"/>
        </w:numPr>
        <w:spacing w:after="0" w:line="240" w:lineRule="auto"/>
        <w:contextualSpacing/>
        <w:jc w:val="both"/>
        <w:rPr>
          <w:rFonts w:eastAsia="Palatino Linotype" w:cs="Times New Roman"/>
          <w:b/>
          <w:kern w:val="0"/>
          <w14:ligatures w14:val="none"/>
        </w:rPr>
      </w:pPr>
      <w:r>
        <w:rPr>
          <w:rFonts w:eastAsia="Palatino Linotype" w:cs="Times New Roman"/>
          <w:b/>
          <w:kern w:val="0"/>
          <w14:ligatures w14:val="none"/>
        </w:rPr>
        <w:t>Sexual</w:t>
      </w:r>
      <w:r w:rsidR="00923148" w:rsidRPr="00AA7F64">
        <w:rPr>
          <w:rFonts w:eastAsia="Palatino Linotype" w:cs="Times New Roman"/>
          <w:b/>
          <w:kern w:val="0"/>
          <w14:ligatures w14:val="none"/>
        </w:rPr>
        <w:t xml:space="preserve"> and Gender-Based Violence (SGBV)</w:t>
      </w:r>
    </w:p>
    <w:p w14:paraId="72D65050" w14:textId="77777777" w:rsidR="002B0469" w:rsidRDefault="002B0469" w:rsidP="002B0469">
      <w:pPr>
        <w:pStyle w:val="ListParagraph"/>
        <w:rPr>
          <w:rFonts w:eastAsia="Palatino Linotype" w:cs="Times New Roman"/>
          <w:b/>
          <w:kern w:val="0"/>
          <w14:ligatures w14:val="none"/>
        </w:rPr>
      </w:pPr>
    </w:p>
    <w:p w14:paraId="6F0FAF55" w14:textId="77777777" w:rsidR="00923148" w:rsidRPr="00AA7F64" w:rsidRDefault="00923148" w:rsidP="00500D01">
      <w:pPr>
        <w:numPr>
          <w:ilvl w:val="0"/>
          <w:numId w:val="18"/>
        </w:numPr>
        <w:spacing w:after="0" w:line="240" w:lineRule="auto"/>
        <w:contextualSpacing/>
        <w:rPr>
          <w:rFonts w:eastAsia="Palatino Linotype" w:cs="Times New Roman"/>
          <w:b/>
          <w:bCs/>
          <w:kern w:val="0"/>
          <w14:ligatures w14:val="none"/>
        </w:rPr>
      </w:pPr>
      <w:bookmarkStart w:id="0" w:name="_Hlk155890358"/>
      <w:r w:rsidRPr="00AA7F64">
        <w:rPr>
          <w:rFonts w:eastAsia="Palatino Linotype" w:cs="Times New Roman"/>
          <w:b/>
          <w:bCs/>
          <w:kern w:val="0"/>
          <w14:ligatures w14:val="none"/>
        </w:rPr>
        <w:t xml:space="preserve">Civic Space and Participation </w:t>
      </w:r>
    </w:p>
    <w:p w14:paraId="47C6430B" w14:textId="77777777" w:rsidR="00923148" w:rsidRPr="00AA7F64" w:rsidRDefault="00923148" w:rsidP="00923148">
      <w:pPr>
        <w:spacing w:after="0" w:line="240" w:lineRule="auto"/>
        <w:contextualSpacing/>
        <w:jc w:val="both"/>
        <w:rPr>
          <w:rFonts w:eastAsia="Palatino Linotype" w:cs="Times New Roman"/>
          <w:b/>
          <w:kern w:val="0"/>
          <w14:ligatures w14:val="none"/>
        </w:rPr>
      </w:pPr>
    </w:p>
    <w:p w14:paraId="7E256B07" w14:textId="006354A6" w:rsidR="00B75E16" w:rsidRDefault="00923148" w:rsidP="008319D2">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Judicial Accountability</w:t>
      </w:r>
    </w:p>
    <w:p w14:paraId="0946F2BA" w14:textId="530CEEEE" w:rsidR="00EB7E4B" w:rsidRDefault="00EB7E4B" w:rsidP="00EB7E4B">
      <w:pPr>
        <w:jc w:val="both"/>
        <w:rPr>
          <w:rFonts w:eastAsia="Aptos" w:cs="Arial"/>
          <w:i/>
          <w:iCs/>
        </w:rPr>
      </w:pPr>
    </w:p>
    <w:p w14:paraId="08A899DB" w14:textId="3FB4B9A6" w:rsidR="00B74FC4" w:rsidRDefault="00B74FC4" w:rsidP="00B74FC4">
      <w:pPr>
        <w:pStyle w:val="ListParagraph"/>
        <w:numPr>
          <w:ilvl w:val="0"/>
          <w:numId w:val="53"/>
        </w:numPr>
        <w:rPr>
          <w:b/>
          <w:bCs/>
          <w:i/>
          <w:iCs/>
        </w:rPr>
      </w:pPr>
      <w:r w:rsidRPr="00F920B5">
        <w:rPr>
          <w:b/>
          <w:bCs/>
          <w:i/>
          <w:iCs/>
        </w:rPr>
        <w:t>Trial monitoring: SSPDF element abducted, raped, and ill-treated one female civilian in Goram, Juba, Central Equatoria State. (Ref:</w:t>
      </w:r>
      <w:r w:rsidR="00C8547B">
        <w:rPr>
          <w:b/>
          <w:bCs/>
          <w:i/>
          <w:iCs/>
        </w:rPr>
        <w:t xml:space="preserve"> </w:t>
      </w:r>
      <w:r w:rsidRPr="00F920B5">
        <w:rPr>
          <w:b/>
          <w:bCs/>
          <w:i/>
          <w:iCs/>
        </w:rPr>
        <w:t>DSR 20250902</w:t>
      </w:r>
      <w:r>
        <w:rPr>
          <w:b/>
          <w:bCs/>
          <w:i/>
          <w:iCs/>
        </w:rPr>
        <w:t>, DSR 20250904</w:t>
      </w:r>
      <w:r w:rsidRPr="00F920B5">
        <w:rPr>
          <w:b/>
          <w:bCs/>
          <w:i/>
          <w:iCs/>
        </w:rPr>
        <w:t>)</w:t>
      </w:r>
    </w:p>
    <w:p w14:paraId="0BE19855" w14:textId="77777777" w:rsidR="00B74FC4" w:rsidRPr="00B74FC4" w:rsidRDefault="00B74FC4" w:rsidP="00B74FC4">
      <w:pPr>
        <w:jc w:val="both"/>
        <w:rPr>
          <w:rFonts w:eastAsia="Aptos" w:cs="Arial"/>
          <w:i/>
          <w:iCs/>
        </w:rPr>
      </w:pPr>
      <w:r w:rsidRPr="00C8547B">
        <w:rPr>
          <w:rFonts w:eastAsia="Aptos" w:cs="Arial"/>
          <w:b/>
          <w:bCs/>
          <w:i/>
          <w:iCs/>
        </w:rPr>
        <w:t>Background:</w:t>
      </w:r>
      <w:r w:rsidRPr="00B74FC4">
        <w:rPr>
          <w:rFonts w:eastAsia="Aptos" w:cs="Arial"/>
          <w:i/>
          <w:iCs/>
        </w:rPr>
        <w:t xml:space="preserve"> On 2 September 2025, HRD interviewed sources about the abduction, rape, and ill-treatment of a 15-year-old </w:t>
      </w:r>
      <w:proofErr w:type="spellStart"/>
      <w:r w:rsidRPr="00B74FC4">
        <w:rPr>
          <w:rFonts w:eastAsia="Aptos" w:cs="Arial"/>
          <w:i/>
          <w:iCs/>
        </w:rPr>
        <w:t>Maseria</w:t>
      </w:r>
      <w:proofErr w:type="spellEnd"/>
      <w:r w:rsidRPr="00B74FC4">
        <w:rPr>
          <w:rFonts w:eastAsia="Aptos" w:cs="Arial"/>
          <w:i/>
          <w:iCs/>
        </w:rPr>
        <w:t xml:space="preserve"> girl, a Sudanese national, by an SSPDF officer (name on file) whose rank and unit were not disclosed. The survivor recounted that in March 2025, while living in </w:t>
      </w:r>
      <w:proofErr w:type="spellStart"/>
      <w:r w:rsidRPr="00B74FC4">
        <w:rPr>
          <w:rFonts w:eastAsia="Aptos" w:cs="Arial"/>
          <w:i/>
          <w:iCs/>
        </w:rPr>
        <w:t>Gorom</w:t>
      </w:r>
      <w:proofErr w:type="spellEnd"/>
      <w:r w:rsidRPr="00B74FC4">
        <w:rPr>
          <w:rFonts w:eastAsia="Aptos" w:cs="Arial"/>
          <w:i/>
          <w:iCs/>
        </w:rPr>
        <w:t xml:space="preserve"> refugee camp, Juba, the suspect offered her shelter, proposed marriage (which she refused), and offered her a job as a housemaid, which she accepted to support herself and her two young sisters. Upon arriving at the suspect's house, he drugged her, tied her hands, raped her, and abducted her to Wau, where she was confined, assaulted, and subjected to ill-treatment. On 2 July 2025, neighbors rescued her after she screamed during a beating, and she was taken to Wau Teaching Hospital for treatment of injuries to her hands. The case was reported to Wau North police station under case #2050, filed under multiple sections of the South Sudan Penal Code, but the suspect remains at large.</w:t>
      </w:r>
    </w:p>
    <w:p w14:paraId="59CDCD40" w14:textId="77777777" w:rsidR="00D7226C" w:rsidRPr="00D7226C" w:rsidRDefault="00B74FC4" w:rsidP="00D7226C">
      <w:pPr>
        <w:jc w:val="both"/>
        <w:rPr>
          <w:rFonts w:eastAsia="Aptos" w:cs="Arial"/>
        </w:rPr>
      </w:pPr>
      <w:r w:rsidRPr="00D7226C">
        <w:rPr>
          <w:rFonts w:eastAsia="Aptos" w:cs="Arial"/>
          <w:b/>
          <w:bCs/>
          <w:i/>
          <w:iCs/>
        </w:rPr>
        <w:t>Update:</w:t>
      </w:r>
      <w:r w:rsidRPr="00B74FC4">
        <w:rPr>
          <w:rFonts w:eastAsia="Aptos" w:cs="Arial"/>
          <w:i/>
          <w:iCs/>
        </w:rPr>
        <w:t xml:space="preserve"> </w:t>
      </w:r>
      <w:r w:rsidR="00D7226C" w:rsidRPr="00D7226C">
        <w:rPr>
          <w:rFonts w:eastAsia="Aptos" w:cs="Arial"/>
        </w:rPr>
        <w:t xml:space="preserve">On 19 September 2025, the Human Rights Division (HRD) attended the second court hearing in the case involving allegations of abduction, rape, and ill-treatment of a 15-year-old </w:t>
      </w:r>
      <w:proofErr w:type="spellStart"/>
      <w:r w:rsidR="00D7226C" w:rsidRPr="00D7226C">
        <w:rPr>
          <w:rFonts w:eastAsia="Aptos" w:cs="Arial"/>
        </w:rPr>
        <w:t>Maseria</w:t>
      </w:r>
      <w:proofErr w:type="spellEnd"/>
      <w:r w:rsidR="00D7226C" w:rsidRPr="00D7226C">
        <w:rPr>
          <w:rFonts w:eastAsia="Aptos" w:cs="Arial"/>
        </w:rPr>
        <w:t xml:space="preserve"> girl by a member of the South Sudan </w:t>
      </w:r>
      <w:proofErr w:type="spellStart"/>
      <w:r w:rsidR="00D7226C" w:rsidRPr="00D7226C">
        <w:rPr>
          <w:rFonts w:eastAsia="Aptos" w:cs="Arial"/>
        </w:rPr>
        <w:t>Defence</w:t>
      </w:r>
      <w:proofErr w:type="spellEnd"/>
      <w:r w:rsidR="00D7226C" w:rsidRPr="00D7226C">
        <w:rPr>
          <w:rFonts w:eastAsia="Aptos" w:cs="Arial"/>
        </w:rPr>
        <w:t xml:space="preserve"> Forces (SSPDF). During the session, the presiding judge heard the victim's testimony in the absence of the suspect, who, according to the defense lawyer, had allegedly evaded the court proceedings. The defense lawyer further stated that the suspect failed to provide witnesses to support claims of a marriage arrangement and requested the presiding judge to dismiss the complainant's case (Ref: DSR 20250902, DSR 20250904).</w:t>
      </w:r>
    </w:p>
    <w:p w14:paraId="4747FF5E" w14:textId="77777777" w:rsidR="00D7226C" w:rsidRPr="00D7226C" w:rsidRDefault="00D7226C" w:rsidP="00D7226C">
      <w:pPr>
        <w:jc w:val="both"/>
        <w:rPr>
          <w:rFonts w:eastAsia="Aptos" w:cs="Arial"/>
        </w:rPr>
      </w:pPr>
      <w:r w:rsidRPr="00D7226C">
        <w:rPr>
          <w:rFonts w:eastAsia="Aptos" w:cs="Arial"/>
        </w:rPr>
        <w:t xml:space="preserve">In her testimony, the victim recounted that in March 2025, while living in the </w:t>
      </w:r>
      <w:proofErr w:type="spellStart"/>
      <w:r w:rsidRPr="00D7226C">
        <w:rPr>
          <w:rFonts w:eastAsia="Aptos" w:cs="Arial"/>
        </w:rPr>
        <w:t>Gorom</w:t>
      </w:r>
      <w:proofErr w:type="spellEnd"/>
      <w:r w:rsidRPr="00D7226C">
        <w:rPr>
          <w:rFonts w:eastAsia="Aptos" w:cs="Arial"/>
        </w:rPr>
        <w:t xml:space="preserve"> refugee camp in Juba, Central Equatoria State, she was struggling to care for her two younger siblings, aged 4 and 1, due to harsh living conditions. The suspect offered her a job as a housemaid in his home, claiming it would help her sustain her family’s needs. The victim denied being officially married to the suspect, having children with him, or being of Dinka Ngok ethnicity, as the suspect had alleged.</w:t>
      </w:r>
    </w:p>
    <w:p w14:paraId="5564CCE1" w14:textId="59733997" w:rsidR="00D7226C" w:rsidRPr="00D7226C" w:rsidRDefault="00D7226C" w:rsidP="00D7226C">
      <w:pPr>
        <w:jc w:val="both"/>
        <w:rPr>
          <w:rFonts w:eastAsia="Aptos" w:cs="Arial"/>
        </w:rPr>
      </w:pPr>
      <w:r w:rsidRPr="00D7226C">
        <w:rPr>
          <w:rFonts w:eastAsia="Aptos" w:cs="Arial"/>
        </w:rPr>
        <w:t xml:space="preserve">The presiding judge cross-examined the victim, and </w:t>
      </w:r>
      <w:r>
        <w:rPr>
          <w:rFonts w:eastAsia="Aptos" w:cs="Arial"/>
        </w:rPr>
        <w:t>her defense lawyer further questioned her</w:t>
      </w:r>
      <w:r w:rsidRPr="00D7226C">
        <w:rPr>
          <w:rFonts w:eastAsia="Aptos" w:cs="Arial"/>
        </w:rPr>
        <w:t xml:space="preserve">. Later that day, at </w:t>
      </w:r>
      <w:r>
        <w:rPr>
          <w:rFonts w:eastAsia="Aptos" w:cs="Arial"/>
        </w:rPr>
        <w:t>3:00 pm</w:t>
      </w:r>
      <w:r w:rsidRPr="00D7226C">
        <w:rPr>
          <w:rFonts w:eastAsia="Aptos" w:cs="Arial"/>
        </w:rPr>
        <w:t>, the court issued a final verdict.</w:t>
      </w:r>
      <w:r>
        <w:rPr>
          <w:rFonts w:eastAsia="Aptos" w:cs="Arial"/>
        </w:rPr>
        <w:t xml:space="preserve"> The</w:t>
      </w:r>
      <w:r w:rsidRPr="00D7226C">
        <w:rPr>
          <w:rFonts w:eastAsia="Aptos" w:cs="Arial"/>
        </w:rPr>
        <w:t xml:space="preserve"> court dismissed the case filed by the complainant (the suspect) against the victim due to insufficient evidence and the complainant’s failure to appear in court. The </w:t>
      </w:r>
      <w:r w:rsidRPr="00D7226C">
        <w:rPr>
          <w:rFonts w:eastAsia="Aptos" w:cs="Arial"/>
        </w:rPr>
        <w:lastRenderedPageBreak/>
        <w:t>court instructed the defense lawyer and the victim to obtain a copy of the final verdict to safeguard the victim in case the complainant attempted to file another case against her.</w:t>
      </w:r>
    </w:p>
    <w:p w14:paraId="1714BFA3" w14:textId="3A3AF25D" w:rsidR="00D7226C" w:rsidRPr="00D7226C" w:rsidRDefault="00C8547B" w:rsidP="00D7226C">
      <w:pPr>
        <w:jc w:val="both"/>
        <w:rPr>
          <w:rFonts w:eastAsia="Aptos" w:cs="Arial"/>
        </w:rPr>
      </w:pPr>
      <w:r>
        <w:rPr>
          <w:rFonts w:eastAsia="Aptos" w:cs="Arial"/>
        </w:rPr>
        <w:t>A</w:t>
      </w:r>
      <w:r w:rsidR="00D7226C" w:rsidRPr="00D7226C">
        <w:rPr>
          <w:rFonts w:eastAsia="Aptos" w:cs="Arial"/>
        </w:rPr>
        <w:t xml:space="preserve"> warrant of arrest had been issued for the complainant. However, his whereabouts remain unknown. There are concerns that the complainant may have fled to the </w:t>
      </w:r>
      <w:proofErr w:type="spellStart"/>
      <w:r w:rsidR="00D7226C" w:rsidRPr="00D7226C">
        <w:rPr>
          <w:rFonts w:eastAsia="Aptos" w:cs="Arial"/>
        </w:rPr>
        <w:t>Gorom</w:t>
      </w:r>
      <w:proofErr w:type="spellEnd"/>
      <w:r w:rsidR="00D7226C" w:rsidRPr="00D7226C">
        <w:rPr>
          <w:rFonts w:eastAsia="Aptos" w:cs="Arial"/>
        </w:rPr>
        <w:t xml:space="preserve"> refugee camp in Juba, Central Equatoria State, and could potentially abduct the victim’s two younger siblings.</w:t>
      </w:r>
    </w:p>
    <w:p w14:paraId="68C0D623" w14:textId="5B392DC9" w:rsidR="00B83920" w:rsidRPr="00AA7F64" w:rsidRDefault="00923148" w:rsidP="00AB65D5">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Transitional Justice</w:t>
      </w:r>
    </w:p>
    <w:p w14:paraId="43B73698" w14:textId="77777777" w:rsidR="00AB65D5" w:rsidRPr="00AA7F64"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 xml:space="preserve">Engagement and Capacity Building </w:t>
      </w:r>
    </w:p>
    <w:p w14:paraId="74AA2C66" w14:textId="77777777" w:rsidR="00123F44" w:rsidRPr="00AA7F64"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AA7F64" w:rsidRDefault="00923148" w:rsidP="00500D01">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Other Key Human Rights and Protection Concerns</w:t>
      </w:r>
      <w:bookmarkEnd w:id="0"/>
    </w:p>
    <w:p w14:paraId="037F9A7A" w14:textId="77777777" w:rsidR="009D41D8" w:rsidRPr="00AA7F64" w:rsidRDefault="009D41D8" w:rsidP="009D41D8">
      <w:pPr>
        <w:jc w:val="both"/>
        <w:rPr>
          <w:rFonts w:cs="Times New Roman"/>
        </w:rPr>
      </w:pPr>
    </w:p>
    <w:p w14:paraId="709A835E" w14:textId="77777777" w:rsidR="00CC66E3" w:rsidRPr="00AA7F64" w:rsidRDefault="00CC66E3" w:rsidP="00CC66E3">
      <w:pPr>
        <w:spacing w:after="0" w:line="240" w:lineRule="auto"/>
        <w:jc w:val="both"/>
        <w:rPr>
          <w:rFonts w:eastAsia="Palatino Linotype" w:cs="Times New Roman"/>
          <w:bCs/>
          <w:kern w:val="0"/>
          <w14:ligatures w14:val="none"/>
        </w:rPr>
      </w:pPr>
    </w:p>
    <w:sectPr w:rsidR="00CC66E3" w:rsidRPr="00AA7F6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17DD8" w14:textId="77777777" w:rsidR="008E6D59" w:rsidRDefault="008E6D59" w:rsidP="00943AAE">
      <w:pPr>
        <w:spacing w:after="0" w:line="240" w:lineRule="auto"/>
      </w:pPr>
      <w:r>
        <w:separator/>
      </w:r>
    </w:p>
  </w:endnote>
  <w:endnote w:type="continuationSeparator" w:id="0">
    <w:p w14:paraId="5DAB4FCA" w14:textId="77777777" w:rsidR="008E6D59" w:rsidRDefault="008E6D59"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0B51C4FA"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w:t>
    </w:r>
    <w:r w:rsidR="00D14A38">
      <w:rPr>
        <w:rFonts w:cs="Times New Roman"/>
        <w:i/>
        <w:iCs/>
        <w:color w:val="0070C0"/>
        <w:sz w:val="20"/>
        <w:szCs w:val="20"/>
      </w:rPr>
      <w:t>22</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74DE8" w14:textId="77777777" w:rsidR="008E6D59" w:rsidRDefault="008E6D59" w:rsidP="00943AAE">
      <w:pPr>
        <w:spacing w:after="0" w:line="240" w:lineRule="auto"/>
      </w:pPr>
      <w:r>
        <w:separator/>
      </w:r>
    </w:p>
  </w:footnote>
  <w:footnote w:type="continuationSeparator" w:id="0">
    <w:p w14:paraId="195BEC52" w14:textId="77777777" w:rsidR="008E6D59" w:rsidRDefault="008E6D59"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947C09"/>
    <w:multiLevelType w:val="hybridMultilevel"/>
    <w:tmpl w:val="99003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21"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6ADF3B47"/>
    <w:multiLevelType w:val="hybridMultilevel"/>
    <w:tmpl w:val="323215CC"/>
    <w:lvl w:ilvl="0" w:tplc="C932158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670F29"/>
    <w:multiLevelType w:val="hybridMultilevel"/>
    <w:tmpl w:val="FBBC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7"/>
  </w:num>
  <w:num w:numId="3" w16cid:durableId="1413237245">
    <w:abstractNumId w:val="14"/>
  </w:num>
  <w:num w:numId="4" w16cid:durableId="1969621419">
    <w:abstractNumId w:val="2"/>
  </w:num>
  <w:num w:numId="5" w16cid:durableId="1784030733">
    <w:abstractNumId w:val="42"/>
  </w:num>
  <w:num w:numId="6" w16cid:durableId="1407654477">
    <w:abstractNumId w:val="47"/>
  </w:num>
  <w:num w:numId="7" w16cid:durableId="1820266861">
    <w:abstractNumId w:val="19"/>
  </w:num>
  <w:num w:numId="8" w16cid:durableId="1677418867">
    <w:abstractNumId w:val="24"/>
  </w:num>
  <w:num w:numId="9" w16cid:durableId="1682782383">
    <w:abstractNumId w:val="33"/>
  </w:num>
  <w:num w:numId="10" w16cid:durableId="1290626296">
    <w:abstractNumId w:val="25"/>
  </w:num>
  <w:num w:numId="11" w16cid:durableId="1238784319">
    <w:abstractNumId w:val="3"/>
  </w:num>
  <w:num w:numId="12" w16cid:durableId="1811553050">
    <w:abstractNumId w:val="45"/>
  </w:num>
  <w:num w:numId="13" w16cid:durableId="138813919">
    <w:abstractNumId w:val="10"/>
  </w:num>
  <w:num w:numId="14" w16cid:durableId="861820078">
    <w:abstractNumId w:val="23"/>
  </w:num>
  <w:num w:numId="15" w16cid:durableId="450324340">
    <w:abstractNumId w:val="12"/>
  </w:num>
  <w:num w:numId="16" w16cid:durableId="222983775">
    <w:abstractNumId w:val="35"/>
  </w:num>
  <w:num w:numId="17" w16cid:durableId="2034764355">
    <w:abstractNumId w:val="38"/>
  </w:num>
  <w:num w:numId="18" w16cid:durableId="939069266">
    <w:abstractNumId w:val="34"/>
  </w:num>
  <w:num w:numId="19" w16cid:durableId="1218471687">
    <w:abstractNumId w:val="1"/>
  </w:num>
  <w:num w:numId="20" w16cid:durableId="86560694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7"/>
  </w:num>
  <w:num w:numId="22" w16cid:durableId="1241989116">
    <w:abstractNumId w:val="46"/>
  </w:num>
  <w:num w:numId="23" w16cid:durableId="213976701">
    <w:abstractNumId w:val="5"/>
  </w:num>
  <w:num w:numId="24" w16cid:durableId="331758064">
    <w:abstractNumId w:val="41"/>
  </w:num>
  <w:num w:numId="25" w16cid:durableId="39090078">
    <w:abstractNumId w:val="28"/>
  </w:num>
  <w:num w:numId="26" w16cid:durableId="821891102">
    <w:abstractNumId w:val="0"/>
  </w:num>
  <w:num w:numId="27" w16cid:durableId="2042440957">
    <w:abstractNumId w:val="18"/>
  </w:num>
  <w:num w:numId="28" w16cid:durableId="174076970">
    <w:abstractNumId w:val="51"/>
  </w:num>
  <w:num w:numId="29" w16cid:durableId="546375306">
    <w:abstractNumId w:val="8"/>
  </w:num>
  <w:num w:numId="30" w16cid:durableId="1227106650">
    <w:abstractNumId w:val="11"/>
  </w:num>
  <w:num w:numId="31" w16cid:durableId="1303847417">
    <w:abstractNumId w:val="48"/>
  </w:num>
  <w:num w:numId="32" w16cid:durableId="1334917539">
    <w:abstractNumId w:val="39"/>
  </w:num>
  <w:num w:numId="33" w16cid:durableId="642270310">
    <w:abstractNumId w:val="21"/>
  </w:num>
  <w:num w:numId="34" w16cid:durableId="414477136">
    <w:abstractNumId w:val="20"/>
  </w:num>
  <w:num w:numId="35" w16cid:durableId="908462779">
    <w:abstractNumId w:val="40"/>
  </w:num>
  <w:num w:numId="36" w16cid:durableId="1441140233">
    <w:abstractNumId w:val="15"/>
  </w:num>
  <w:num w:numId="37" w16cid:durableId="1545944580">
    <w:abstractNumId w:val="32"/>
  </w:num>
  <w:num w:numId="38" w16cid:durableId="788547262">
    <w:abstractNumId w:val="22"/>
  </w:num>
  <w:num w:numId="39" w16cid:durableId="1312979512">
    <w:abstractNumId w:val="6"/>
  </w:num>
  <w:num w:numId="40" w16cid:durableId="628434563">
    <w:abstractNumId w:val="9"/>
  </w:num>
  <w:num w:numId="41" w16cid:durableId="1795441459">
    <w:abstractNumId w:val="29"/>
  </w:num>
  <w:num w:numId="42" w16cid:durableId="1186484208">
    <w:abstractNumId w:val="50"/>
  </w:num>
  <w:num w:numId="43" w16cid:durableId="2010060235">
    <w:abstractNumId w:val="31"/>
  </w:num>
  <w:num w:numId="44" w16cid:durableId="1251239320">
    <w:abstractNumId w:val="36"/>
  </w:num>
  <w:num w:numId="45" w16cid:durableId="467285077">
    <w:abstractNumId w:val="51"/>
  </w:num>
  <w:num w:numId="46" w16cid:durableId="448546235">
    <w:abstractNumId w:val="30"/>
  </w:num>
  <w:num w:numId="47" w16cid:durableId="427654321">
    <w:abstractNumId w:val="37"/>
  </w:num>
  <w:num w:numId="48" w16cid:durableId="2033604677">
    <w:abstractNumId w:val="6"/>
  </w:num>
  <w:num w:numId="49" w16cid:durableId="174225635">
    <w:abstractNumId w:val="49"/>
  </w:num>
  <w:num w:numId="50" w16cid:durableId="1008755240">
    <w:abstractNumId w:val="26"/>
  </w:num>
  <w:num w:numId="51" w16cid:durableId="1673141824">
    <w:abstractNumId w:val="13"/>
  </w:num>
  <w:num w:numId="52" w16cid:durableId="743572105">
    <w:abstractNumId w:val="43"/>
  </w:num>
  <w:num w:numId="53" w16cid:durableId="1266352173">
    <w:abstractNumId w:val="27"/>
  </w:num>
  <w:num w:numId="54" w16cid:durableId="743256121">
    <w:abstractNumId w:val="16"/>
  </w:num>
  <w:num w:numId="55" w16cid:durableId="517360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0A6"/>
    <w:rsid w:val="00014E1B"/>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01D5"/>
    <w:rsid w:val="001039AB"/>
    <w:rsid w:val="001046A0"/>
    <w:rsid w:val="00112D99"/>
    <w:rsid w:val="00123F44"/>
    <w:rsid w:val="00127F00"/>
    <w:rsid w:val="0013227E"/>
    <w:rsid w:val="00134449"/>
    <w:rsid w:val="001344ED"/>
    <w:rsid w:val="0014029F"/>
    <w:rsid w:val="001402DD"/>
    <w:rsid w:val="00142329"/>
    <w:rsid w:val="00143360"/>
    <w:rsid w:val="00145BC6"/>
    <w:rsid w:val="00146666"/>
    <w:rsid w:val="001506AF"/>
    <w:rsid w:val="00152156"/>
    <w:rsid w:val="00154969"/>
    <w:rsid w:val="00164907"/>
    <w:rsid w:val="00185F99"/>
    <w:rsid w:val="001962E0"/>
    <w:rsid w:val="001A3179"/>
    <w:rsid w:val="001B0756"/>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0469"/>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D6FF8"/>
    <w:rsid w:val="003E2087"/>
    <w:rsid w:val="003E68B2"/>
    <w:rsid w:val="003F70A9"/>
    <w:rsid w:val="00402C45"/>
    <w:rsid w:val="004200DF"/>
    <w:rsid w:val="00421A74"/>
    <w:rsid w:val="004253FA"/>
    <w:rsid w:val="004277C1"/>
    <w:rsid w:val="0043022A"/>
    <w:rsid w:val="004311A4"/>
    <w:rsid w:val="00431AED"/>
    <w:rsid w:val="00445FC5"/>
    <w:rsid w:val="00445FFD"/>
    <w:rsid w:val="00450D4A"/>
    <w:rsid w:val="00455826"/>
    <w:rsid w:val="00456CC2"/>
    <w:rsid w:val="004614BE"/>
    <w:rsid w:val="00464F64"/>
    <w:rsid w:val="00466C6F"/>
    <w:rsid w:val="00475730"/>
    <w:rsid w:val="00493D5C"/>
    <w:rsid w:val="00494D37"/>
    <w:rsid w:val="004A044E"/>
    <w:rsid w:val="004A59B8"/>
    <w:rsid w:val="004B1EE8"/>
    <w:rsid w:val="004C1896"/>
    <w:rsid w:val="004C4C96"/>
    <w:rsid w:val="004C595B"/>
    <w:rsid w:val="004C747B"/>
    <w:rsid w:val="004C7591"/>
    <w:rsid w:val="004D053B"/>
    <w:rsid w:val="004D06E7"/>
    <w:rsid w:val="004D2D54"/>
    <w:rsid w:val="004D505E"/>
    <w:rsid w:val="004E35CC"/>
    <w:rsid w:val="004E464E"/>
    <w:rsid w:val="004E6C8C"/>
    <w:rsid w:val="004F517E"/>
    <w:rsid w:val="004F62D2"/>
    <w:rsid w:val="00500D01"/>
    <w:rsid w:val="00502D2B"/>
    <w:rsid w:val="0052371C"/>
    <w:rsid w:val="00523ABC"/>
    <w:rsid w:val="00525931"/>
    <w:rsid w:val="00525A01"/>
    <w:rsid w:val="00526368"/>
    <w:rsid w:val="00536C2E"/>
    <w:rsid w:val="005414F1"/>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5478"/>
    <w:rsid w:val="005D722C"/>
    <w:rsid w:val="005E0C09"/>
    <w:rsid w:val="005E6E62"/>
    <w:rsid w:val="005E7B35"/>
    <w:rsid w:val="005F5621"/>
    <w:rsid w:val="005F7112"/>
    <w:rsid w:val="005F7BFF"/>
    <w:rsid w:val="00600E05"/>
    <w:rsid w:val="00603627"/>
    <w:rsid w:val="00606F9A"/>
    <w:rsid w:val="00615B69"/>
    <w:rsid w:val="00625E84"/>
    <w:rsid w:val="00625FDB"/>
    <w:rsid w:val="00626A30"/>
    <w:rsid w:val="006453EC"/>
    <w:rsid w:val="00646C1A"/>
    <w:rsid w:val="00657A5A"/>
    <w:rsid w:val="00675DBD"/>
    <w:rsid w:val="00691F1A"/>
    <w:rsid w:val="00695E78"/>
    <w:rsid w:val="00697D38"/>
    <w:rsid w:val="006A13D8"/>
    <w:rsid w:val="006A5228"/>
    <w:rsid w:val="006A529A"/>
    <w:rsid w:val="006B21CD"/>
    <w:rsid w:val="006B34BF"/>
    <w:rsid w:val="006B37B1"/>
    <w:rsid w:val="006B6CC8"/>
    <w:rsid w:val="006C14DA"/>
    <w:rsid w:val="006C30EF"/>
    <w:rsid w:val="006C3E29"/>
    <w:rsid w:val="006C5064"/>
    <w:rsid w:val="006C5C6D"/>
    <w:rsid w:val="006D19A5"/>
    <w:rsid w:val="006D268E"/>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5708"/>
    <w:rsid w:val="0078744E"/>
    <w:rsid w:val="0079116A"/>
    <w:rsid w:val="007A38DC"/>
    <w:rsid w:val="007B49A6"/>
    <w:rsid w:val="007B60D7"/>
    <w:rsid w:val="007C10AB"/>
    <w:rsid w:val="007D2926"/>
    <w:rsid w:val="007D58A9"/>
    <w:rsid w:val="007D5F16"/>
    <w:rsid w:val="007E4390"/>
    <w:rsid w:val="007E64B9"/>
    <w:rsid w:val="007F370A"/>
    <w:rsid w:val="00801C9F"/>
    <w:rsid w:val="008049B6"/>
    <w:rsid w:val="008150A2"/>
    <w:rsid w:val="00815C23"/>
    <w:rsid w:val="00827231"/>
    <w:rsid w:val="00830C62"/>
    <w:rsid w:val="008319D2"/>
    <w:rsid w:val="008330E1"/>
    <w:rsid w:val="00833816"/>
    <w:rsid w:val="00837907"/>
    <w:rsid w:val="00851E4C"/>
    <w:rsid w:val="00864F22"/>
    <w:rsid w:val="00872B1C"/>
    <w:rsid w:val="00876854"/>
    <w:rsid w:val="008800B0"/>
    <w:rsid w:val="008826D8"/>
    <w:rsid w:val="00896D90"/>
    <w:rsid w:val="008A3455"/>
    <w:rsid w:val="008B1516"/>
    <w:rsid w:val="008B1748"/>
    <w:rsid w:val="008B7FF3"/>
    <w:rsid w:val="008C1DE0"/>
    <w:rsid w:val="008D1EE0"/>
    <w:rsid w:val="008E0E53"/>
    <w:rsid w:val="008E36B3"/>
    <w:rsid w:val="008E6D59"/>
    <w:rsid w:val="008E7B93"/>
    <w:rsid w:val="008F0F78"/>
    <w:rsid w:val="008F22EE"/>
    <w:rsid w:val="008F54E1"/>
    <w:rsid w:val="00905F37"/>
    <w:rsid w:val="00906EEC"/>
    <w:rsid w:val="00911C53"/>
    <w:rsid w:val="00913D6E"/>
    <w:rsid w:val="00923148"/>
    <w:rsid w:val="009257A4"/>
    <w:rsid w:val="009318AC"/>
    <w:rsid w:val="00932044"/>
    <w:rsid w:val="00933AD0"/>
    <w:rsid w:val="00934090"/>
    <w:rsid w:val="00937985"/>
    <w:rsid w:val="00943AAE"/>
    <w:rsid w:val="00943D59"/>
    <w:rsid w:val="00944B8B"/>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9E7C72"/>
    <w:rsid w:val="00A127F4"/>
    <w:rsid w:val="00A3147C"/>
    <w:rsid w:val="00A35B91"/>
    <w:rsid w:val="00A36B49"/>
    <w:rsid w:val="00A37529"/>
    <w:rsid w:val="00A41E09"/>
    <w:rsid w:val="00A43115"/>
    <w:rsid w:val="00A45323"/>
    <w:rsid w:val="00A45EBF"/>
    <w:rsid w:val="00A47B94"/>
    <w:rsid w:val="00A55801"/>
    <w:rsid w:val="00A55CE9"/>
    <w:rsid w:val="00A6113C"/>
    <w:rsid w:val="00A6153E"/>
    <w:rsid w:val="00A62259"/>
    <w:rsid w:val="00A642CC"/>
    <w:rsid w:val="00A72C87"/>
    <w:rsid w:val="00A73EAA"/>
    <w:rsid w:val="00A75BDA"/>
    <w:rsid w:val="00A8223A"/>
    <w:rsid w:val="00A87EEC"/>
    <w:rsid w:val="00A90176"/>
    <w:rsid w:val="00A91AB4"/>
    <w:rsid w:val="00AA3CAE"/>
    <w:rsid w:val="00AA5C12"/>
    <w:rsid w:val="00AA755D"/>
    <w:rsid w:val="00AA7BBC"/>
    <w:rsid w:val="00AA7F64"/>
    <w:rsid w:val="00AB033D"/>
    <w:rsid w:val="00AB600C"/>
    <w:rsid w:val="00AB65D5"/>
    <w:rsid w:val="00AD4C55"/>
    <w:rsid w:val="00AE17E5"/>
    <w:rsid w:val="00AE1BC8"/>
    <w:rsid w:val="00B03256"/>
    <w:rsid w:val="00B06526"/>
    <w:rsid w:val="00B077C6"/>
    <w:rsid w:val="00B272C5"/>
    <w:rsid w:val="00B32760"/>
    <w:rsid w:val="00B43CAD"/>
    <w:rsid w:val="00B55F4E"/>
    <w:rsid w:val="00B56B11"/>
    <w:rsid w:val="00B73290"/>
    <w:rsid w:val="00B74370"/>
    <w:rsid w:val="00B74F29"/>
    <w:rsid w:val="00B74FC4"/>
    <w:rsid w:val="00B75E16"/>
    <w:rsid w:val="00B812C7"/>
    <w:rsid w:val="00B82DF7"/>
    <w:rsid w:val="00B83920"/>
    <w:rsid w:val="00B84681"/>
    <w:rsid w:val="00B92CCD"/>
    <w:rsid w:val="00B977EA"/>
    <w:rsid w:val="00BA3F5C"/>
    <w:rsid w:val="00BA4EC9"/>
    <w:rsid w:val="00BC5904"/>
    <w:rsid w:val="00BD0E57"/>
    <w:rsid w:val="00BF4406"/>
    <w:rsid w:val="00BF7D8C"/>
    <w:rsid w:val="00C172B8"/>
    <w:rsid w:val="00C22EC1"/>
    <w:rsid w:val="00C375D8"/>
    <w:rsid w:val="00C4053B"/>
    <w:rsid w:val="00C568E1"/>
    <w:rsid w:val="00C63DE2"/>
    <w:rsid w:val="00C6607F"/>
    <w:rsid w:val="00C81406"/>
    <w:rsid w:val="00C83091"/>
    <w:rsid w:val="00C8547B"/>
    <w:rsid w:val="00C939D4"/>
    <w:rsid w:val="00CA1701"/>
    <w:rsid w:val="00CC3B56"/>
    <w:rsid w:val="00CC66E3"/>
    <w:rsid w:val="00CC7B3E"/>
    <w:rsid w:val="00CD56CB"/>
    <w:rsid w:val="00CE0B5E"/>
    <w:rsid w:val="00CF1C9E"/>
    <w:rsid w:val="00CF6C47"/>
    <w:rsid w:val="00D05DC0"/>
    <w:rsid w:val="00D074B3"/>
    <w:rsid w:val="00D14A38"/>
    <w:rsid w:val="00D3000B"/>
    <w:rsid w:val="00D42EEA"/>
    <w:rsid w:val="00D44348"/>
    <w:rsid w:val="00D46E84"/>
    <w:rsid w:val="00D47F0B"/>
    <w:rsid w:val="00D61EE4"/>
    <w:rsid w:val="00D64B39"/>
    <w:rsid w:val="00D7226C"/>
    <w:rsid w:val="00D73893"/>
    <w:rsid w:val="00D85299"/>
    <w:rsid w:val="00D86E2A"/>
    <w:rsid w:val="00D92ECC"/>
    <w:rsid w:val="00DB10C6"/>
    <w:rsid w:val="00DB1294"/>
    <w:rsid w:val="00DC3890"/>
    <w:rsid w:val="00DC6A5E"/>
    <w:rsid w:val="00DD7A15"/>
    <w:rsid w:val="00DE5913"/>
    <w:rsid w:val="00DF1C1D"/>
    <w:rsid w:val="00E00182"/>
    <w:rsid w:val="00E107A7"/>
    <w:rsid w:val="00E1504D"/>
    <w:rsid w:val="00E21BDD"/>
    <w:rsid w:val="00E36ECE"/>
    <w:rsid w:val="00E42EF8"/>
    <w:rsid w:val="00E45C5C"/>
    <w:rsid w:val="00E607E6"/>
    <w:rsid w:val="00E80660"/>
    <w:rsid w:val="00E834C5"/>
    <w:rsid w:val="00E8791D"/>
    <w:rsid w:val="00EA0149"/>
    <w:rsid w:val="00EA5F2F"/>
    <w:rsid w:val="00EB7E4B"/>
    <w:rsid w:val="00EC0178"/>
    <w:rsid w:val="00EC2913"/>
    <w:rsid w:val="00EC3BEB"/>
    <w:rsid w:val="00EC44F6"/>
    <w:rsid w:val="00ED60C3"/>
    <w:rsid w:val="00EE4439"/>
    <w:rsid w:val="00EE664C"/>
    <w:rsid w:val="00F03B84"/>
    <w:rsid w:val="00F040B3"/>
    <w:rsid w:val="00F24AFE"/>
    <w:rsid w:val="00F300F3"/>
    <w:rsid w:val="00F3286C"/>
    <w:rsid w:val="00F34AA5"/>
    <w:rsid w:val="00F44360"/>
    <w:rsid w:val="00F547AC"/>
    <w:rsid w:val="00F55E15"/>
    <w:rsid w:val="00F60C93"/>
    <w:rsid w:val="00F65881"/>
    <w:rsid w:val="00F66393"/>
    <w:rsid w:val="00F7003B"/>
    <w:rsid w:val="00F7089E"/>
    <w:rsid w:val="00F74F05"/>
    <w:rsid w:val="00F81C0D"/>
    <w:rsid w:val="00F864B8"/>
    <w:rsid w:val="00F868BD"/>
    <w:rsid w:val="00FA4EC9"/>
    <w:rsid w:val="00FB316A"/>
    <w:rsid w:val="00FB7F31"/>
    <w:rsid w:val="00FC169B"/>
    <w:rsid w:val="00FD77FA"/>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549602">
      <w:bodyDiv w:val="1"/>
      <w:marLeft w:val="0"/>
      <w:marRight w:val="0"/>
      <w:marTop w:val="0"/>
      <w:marBottom w:val="0"/>
      <w:divBdr>
        <w:top w:val="none" w:sz="0" w:space="0" w:color="auto"/>
        <w:left w:val="none" w:sz="0" w:space="0" w:color="auto"/>
        <w:bottom w:val="none" w:sz="0" w:space="0" w:color="auto"/>
        <w:right w:val="none" w:sz="0" w:space="0" w:color="auto"/>
      </w:divBdr>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07632076">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124100">
      <w:bodyDiv w:val="1"/>
      <w:marLeft w:val="0"/>
      <w:marRight w:val="0"/>
      <w:marTop w:val="0"/>
      <w:marBottom w:val="0"/>
      <w:divBdr>
        <w:top w:val="none" w:sz="0" w:space="0" w:color="auto"/>
        <w:left w:val="none" w:sz="0" w:space="0" w:color="auto"/>
        <w:bottom w:val="none" w:sz="0" w:space="0" w:color="auto"/>
        <w:right w:val="none" w:sz="0" w:space="0" w:color="auto"/>
      </w:divBdr>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096583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08082089">
      <w:bodyDiv w:val="1"/>
      <w:marLeft w:val="0"/>
      <w:marRight w:val="0"/>
      <w:marTop w:val="0"/>
      <w:marBottom w:val="0"/>
      <w:divBdr>
        <w:top w:val="none" w:sz="0" w:space="0" w:color="auto"/>
        <w:left w:val="none" w:sz="0" w:space="0" w:color="auto"/>
        <w:bottom w:val="none" w:sz="0" w:space="0" w:color="auto"/>
        <w:right w:val="none" w:sz="0" w:space="0" w:color="auto"/>
      </w:divBdr>
    </w:div>
    <w:div w:id="1622222337">
      <w:bodyDiv w:val="1"/>
      <w:marLeft w:val="0"/>
      <w:marRight w:val="0"/>
      <w:marTop w:val="0"/>
      <w:marBottom w:val="0"/>
      <w:divBdr>
        <w:top w:val="none" w:sz="0" w:space="0" w:color="auto"/>
        <w:left w:val="none" w:sz="0" w:space="0" w:color="auto"/>
        <w:bottom w:val="none" w:sz="0" w:space="0" w:color="auto"/>
        <w:right w:val="none" w:sz="0" w:space="0" w:color="auto"/>
      </w:divBdr>
    </w:div>
    <w:div w:id="1683241833">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1015</Words>
  <Characters>5197</Characters>
  <Application>Microsoft Office Word</Application>
  <DocSecurity>0</DocSecurity>
  <Lines>92</Lines>
  <Paragraphs>33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5</cp:revision>
  <dcterms:created xsi:type="dcterms:W3CDTF">2025-09-22T14:18:00Z</dcterms:created>
  <dcterms:modified xsi:type="dcterms:W3CDTF">2025-09-22T14:56:00Z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