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3pt;height:30.45pt" o:ole="" o:preferrelative="t" stroked="f">
            <v:imagedata r:id="rId7" o:title=""/>
          </v:rect>
          <o:OLEObject Type="Embed" ProgID="StaticMetafile" ShapeID="rectole0000000000" DrawAspect="Content" ObjectID="_1820397715"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7D82261B"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F81160">
        <w:rPr>
          <w:rFonts w:eastAsia="Times New Roman" w:cs="Times New Roman"/>
          <w:b/>
          <w:kern w:val="0"/>
          <w14:ligatures w14:val="none"/>
        </w:rPr>
        <w:t>26</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E7E79C1" w14:textId="77777777" w:rsidR="00F81160" w:rsidRPr="00F81160" w:rsidRDefault="00F81160" w:rsidP="00F81160">
      <w:pPr>
        <w:pStyle w:val="ListParagraph"/>
        <w:numPr>
          <w:ilvl w:val="0"/>
          <w:numId w:val="53"/>
        </w:numPr>
        <w:rPr>
          <w:b/>
          <w:bCs/>
          <w:i/>
          <w:iCs/>
        </w:rPr>
      </w:pPr>
      <w:r w:rsidRPr="00F81160">
        <w:rPr>
          <w:b/>
          <w:bCs/>
          <w:i/>
          <w:iCs/>
        </w:rPr>
        <w:t xml:space="preserve">HRD Participation in ISDP to Kayango and Bar-Urud Localities, Udici Payam of  Jur River County. </w:t>
      </w:r>
    </w:p>
    <w:p w14:paraId="234D2919" w14:textId="77777777" w:rsidR="00CC7B3E" w:rsidRDefault="00CC7B3E" w:rsidP="00CC7B3E">
      <w:pPr>
        <w:pStyle w:val="ListParagraph"/>
        <w:rPr>
          <w:rFonts w:eastAsia="Palatino Linotype" w:cs="Times New Roman"/>
          <w:b/>
          <w:bCs/>
          <w:i/>
          <w:iCs/>
          <w:kern w:val="0"/>
          <w14:ligatures w14:val="none"/>
        </w:rPr>
      </w:pPr>
    </w:p>
    <w:p w14:paraId="129D7584" w14:textId="77777777" w:rsidR="00F81160" w:rsidRPr="00CC7B3E" w:rsidRDefault="00F81160" w:rsidP="00CC7B3E">
      <w:pPr>
        <w:pStyle w:val="ListParagraph"/>
        <w:rPr>
          <w:rFonts w:eastAsia="Palatino Linotype" w:cs="Times New Roman"/>
          <w:b/>
          <w:bCs/>
          <w:i/>
          <w:iCs/>
          <w:kern w:val="0"/>
          <w14:ligatures w14:val="none"/>
        </w:rPr>
      </w:pPr>
    </w:p>
    <w:p w14:paraId="13E63823" w14:textId="5EE9A31D" w:rsidR="00F81160" w:rsidRPr="00F81160" w:rsidRDefault="00923148" w:rsidP="00F81160">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4E4B2A24" w14:textId="7D425486" w:rsidR="00F81160" w:rsidRPr="00F81160" w:rsidRDefault="00F81160" w:rsidP="00F81160">
      <w:pPr>
        <w:pStyle w:val="ListParagraph"/>
        <w:numPr>
          <w:ilvl w:val="0"/>
          <w:numId w:val="55"/>
        </w:numPr>
        <w:spacing w:after="240" w:line="360" w:lineRule="auto"/>
        <w:jc w:val="both"/>
        <w:rPr>
          <w:rFonts w:eastAsia="Palatino Linotype" w:cs="Times New Roman"/>
          <w:b/>
          <w:i/>
          <w:iCs/>
          <w:kern w:val="0"/>
          <w14:ligatures w14:val="none"/>
        </w:rPr>
      </w:pPr>
      <w:r w:rsidRPr="00F81160">
        <w:rPr>
          <w:rFonts w:eastAsia="Palatino Linotype" w:cs="Times New Roman"/>
          <w:b/>
          <w:i/>
          <w:iCs/>
          <w:kern w:val="0"/>
          <w14:ligatures w14:val="none"/>
        </w:rPr>
        <w:t xml:space="preserve">HRD Participation in ISDP to Kayango and Bar-Urud Localities, Udici Payam of  Jur River County. </w:t>
      </w:r>
    </w:p>
    <w:p w14:paraId="349C8710" w14:textId="77777777" w:rsidR="00F81160" w:rsidRPr="00F81160" w:rsidRDefault="00F81160" w:rsidP="00F81160">
      <w:pPr>
        <w:spacing w:after="240" w:line="360" w:lineRule="auto"/>
        <w:jc w:val="both"/>
        <w:rPr>
          <w:rFonts w:eastAsia="Palatino Linotype" w:cs="Times New Roman"/>
          <w:bCs/>
          <w:kern w:val="0"/>
          <w14:ligatures w14:val="none"/>
        </w:rPr>
      </w:pPr>
      <w:r w:rsidRPr="00F81160">
        <w:rPr>
          <w:rFonts w:eastAsia="Palatino Linotype" w:cs="Times New Roman"/>
          <w:bCs/>
          <w:kern w:val="0"/>
          <w14:ligatures w14:val="none"/>
        </w:rPr>
        <w:t xml:space="preserve">On 25 September 2025, HRD participated in an Integrated Short-Distance Patrol (ISDP) to Kayango and Bar-Urud localities of Udici Payam, Jur River County, located approximately 50km and 65km northwest of the UNMISS base in Wau Town, respectively. The patrol was aiming to  monitor the security, humanitarian, and human rights situation. The patrol team comprised HRD, CAD, PTR, CPU, CPIU, UNMO, UNPOL, and Banbatt Force Protection. </w:t>
      </w:r>
    </w:p>
    <w:p w14:paraId="5314FDA7" w14:textId="77777777" w:rsidR="00F81160" w:rsidRDefault="00F81160" w:rsidP="00F81160">
      <w:pPr>
        <w:spacing w:after="240" w:line="360" w:lineRule="auto"/>
        <w:jc w:val="both"/>
        <w:rPr>
          <w:rFonts w:eastAsia="Palatino Linotype" w:cs="Times New Roman"/>
          <w:bCs/>
          <w:kern w:val="0"/>
          <w14:ligatures w14:val="none"/>
        </w:rPr>
      </w:pPr>
      <w:r w:rsidRPr="00F81160">
        <w:rPr>
          <w:rFonts w:eastAsia="Palatino Linotype" w:cs="Times New Roman"/>
          <w:bCs/>
          <w:kern w:val="0"/>
          <w14:ligatures w14:val="none"/>
        </w:rPr>
        <w:t>In Kayango, the patrol team met and interacted with the local authorities, Police Warrant Officer, Ayok Deng, Paramount Chief, Akuar Angero Mad, Youth Committee Chairperson, Santino Ayaka, Women’s Representative, Akau Mayar Ulingy ,Youth Representative, Paulino Apiny, Sgt. Maj. Garang Wiel and other community members. All assessed the overall security situation was calm and peaceful, so far there’s no incident reported. However, the paramount chief highlighted risk challenges during cattle immigration seasons and entrance of the animals into the area, which led to destruction of civilians crops in their farms that is supposed to be harvested late in the year. Added that, the immigration of animals creates tensions among the community and cattle keepers.  He further emphases that in 2024, the immigrated cattle allegedly destroyed the farmers crops but  the cattle keepers failed commit to compensate to the farmers according to the Marial Bai agreement and resolution. He also recommended holding cattle-related conferences in the locally rather than in Wau Town to ensure participation of the farmers who are directly affected in the communities.</w:t>
      </w:r>
      <w:r w:rsidRPr="00F81160">
        <w:t xml:space="preserve"> </w:t>
      </w:r>
      <w:r w:rsidRPr="00F81160">
        <w:rPr>
          <w:rFonts w:eastAsia="Palatino Linotype" w:cs="Times New Roman"/>
          <w:bCs/>
          <w:kern w:val="0"/>
          <w14:ligatures w14:val="none"/>
        </w:rPr>
        <w:t>The Paramount Chief mistrusted that the South Sudan elections will not be held without census being conducted in the country as scheduled for 2026.However, he affirmed readiness to participate in elections as scheduled to commerce.</w:t>
      </w:r>
    </w:p>
    <w:p w14:paraId="48D19134" w14:textId="77777777" w:rsidR="00F81160" w:rsidRDefault="00F81160" w:rsidP="00F81160">
      <w:pPr>
        <w:spacing w:after="240" w:line="360" w:lineRule="auto"/>
        <w:jc w:val="both"/>
        <w:rPr>
          <w:rFonts w:eastAsia="Palatino Linotype" w:cs="Times New Roman"/>
          <w:bCs/>
          <w:kern w:val="0"/>
          <w14:ligatures w14:val="none"/>
        </w:rPr>
      </w:pPr>
      <w:r w:rsidRPr="00F81160">
        <w:rPr>
          <w:rFonts w:eastAsia="Palatino Linotype" w:cs="Times New Roman"/>
          <w:bCs/>
          <w:kern w:val="0"/>
          <w14:ligatures w14:val="none"/>
        </w:rPr>
        <w:t xml:space="preserve">The Youth representative highlighted the rise in early pregnancy of minors girls which is mainly committed by the youths from the area which led their sentence into imprisonment. He further stated allegedly 80% of the detained inmates at Wau Central Prison are from Wau North  from Wau North localities zones and they are mostly convicted of serious crimes. He further requested training on Human Rights to enhance the knowledge of the youths.  The patrol interacted with the Police officer in charge of Kayango police station who  indicated the station is receiving minor cases. He also requested handcuffs to assist the police while arresting suspect and he also demanded construction of a police station to avoid detaining  chained under a tree.  </w:t>
      </w:r>
    </w:p>
    <w:p w14:paraId="130D575E" w14:textId="2A6A3DCC" w:rsidR="00F81160" w:rsidRPr="00F81160" w:rsidRDefault="00F81160" w:rsidP="00F81160">
      <w:pPr>
        <w:spacing w:after="240" w:line="360" w:lineRule="auto"/>
        <w:jc w:val="both"/>
        <w:rPr>
          <w:rFonts w:eastAsia="Palatino Linotype" w:cs="Times New Roman"/>
          <w:bCs/>
          <w:kern w:val="0"/>
          <w14:ligatures w14:val="none"/>
        </w:rPr>
      </w:pPr>
      <w:r w:rsidRPr="00F81160">
        <w:rPr>
          <w:rFonts w:eastAsia="Palatino Linotype" w:cs="Times New Roman"/>
          <w:bCs/>
          <w:kern w:val="0"/>
          <w14:ligatures w14:val="none"/>
        </w:rPr>
        <w:t xml:space="preserve">In Bar-Urud, the team met with the area chief Mr. William Deng Wiel, the acting police officer in charge, Warrant officer Mr. Santino Chol and the youth leader. The area chief stated the general security situation is normal and stable with free movement of civilians along Bar-Urud – Wau road. He raised concern of lacking drugs and absence of basic services at the PHCC and challenges facing pregnant women to acquire proper antennal care as the services are specifically available in Wau Teaching hospital and they rely on traditional midwifery which often uncertainty complication occurred they cannot overwhelmed. He also emphasized on lack of  telephone network coverage prevents calling ambulance from Wau town. </w:t>
      </w:r>
      <w:r>
        <w:rPr>
          <w:rFonts w:eastAsia="Palatino Linotype" w:cs="Times New Roman"/>
          <w:bCs/>
          <w:kern w:val="0"/>
          <w14:ligatures w14:val="none"/>
        </w:rPr>
        <w:t xml:space="preserve"> </w:t>
      </w:r>
      <w:r w:rsidRPr="00F81160">
        <w:rPr>
          <w:rFonts w:eastAsia="Palatino Linotype" w:cs="Times New Roman"/>
          <w:bCs/>
          <w:kern w:val="0"/>
          <w14:ligatures w14:val="none"/>
        </w:rPr>
        <w:t>The acting police officer in charge inform the team currently no suspect detained at the moment. He said, they are receiving minor cases involving theft and drunkenness were reported as the most common crimes. He highlighted the issue of the persistent land disputes between Akuel, Ujot, and Akulo remain unresolved but</w:t>
      </w:r>
      <w:r>
        <w:rPr>
          <w:rFonts w:eastAsia="Palatino Linotype" w:cs="Times New Roman"/>
          <w:bCs/>
          <w:kern w:val="0"/>
          <w14:ligatures w14:val="none"/>
        </w:rPr>
        <w:t xml:space="preserve"> no</w:t>
      </w:r>
      <w:r w:rsidRPr="00F81160">
        <w:rPr>
          <w:rFonts w:eastAsia="Palatino Linotype" w:cs="Times New Roman"/>
          <w:bCs/>
          <w:kern w:val="0"/>
          <w14:ligatures w14:val="none"/>
        </w:rPr>
        <w:t xml:space="preserve"> unpredictable issues raised.</w:t>
      </w:r>
    </w:p>
    <w:p w14:paraId="018518E9" w14:textId="0514F125" w:rsidR="00923148" w:rsidRPr="00F81160" w:rsidRDefault="00923148" w:rsidP="00EB7E4B">
      <w:pPr>
        <w:pStyle w:val="ListParagraph"/>
        <w:numPr>
          <w:ilvl w:val="0"/>
          <w:numId w:val="18"/>
        </w:numPr>
        <w:spacing w:after="240" w:line="240" w:lineRule="auto"/>
        <w:jc w:val="both"/>
        <w:rPr>
          <w:rFonts w:eastAsia="Palatino Linotype" w:cs="Times New Roman"/>
          <w:bCs/>
          <w:kern w:val="0"/>
          <w14:ligatures w14:val="none"/>
        </w:rPr>
      </w:pPr>
      <w:r w:rsidRPr="00F81160">
        <w:rPr>
          <w:rFonts w:eastAsia="Palatino Linotype" w:cs="Times New Roman"/>
          <w:bCs/>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4B4AF31D" w14:textId="77777777" w:rsidR="00B06526" w:rsidRDefault="00B06526" w:rsidP="00B06526">
      <w:pPr>
        <w:spacing w:after="240" w:line="240" w:lineRule="auto"/>
        <w:contextualSpacing/>
        <w:jc w:val="both"/>
        <w:rPr>
          <w:rFonts w:eastAsia="Palatino Linotype" w:cs="Times New Roman"/>
          <w:b/>
          <w:kern w:val="0"/>
          <w14:ligatures w14:val="none"/>
        </w:rPr>
      </w:pPr>
    </w:p>
    <w:p w14:paraId="2C0E11DB" w14:textId="589D9660" w:rsidR="00431AED" w:rsidRDefault="00923148" w:rsidP="00F81160">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57CD9940" w14:textId="77777777" w:rsidR="00F81160" w:rsidRPr="00F81160" w:rsidRDefault="00F81160" w:rsidP="00F81160">
      <w:pPr>
        <w:spacing w:after="0" w:line="240" w:lineRule="auto"/>
        <w:contextualSpacing/>
        <w:jc w:val="both"/>
        <w:rPr>
          <w:rFonts w:eastAsia="Palatino Linotype" w:cs="Times New Roman"/>
          <w:b/>
          <w:kern w:val="0"/>
          <w14:ligatures w14:val="none"/>
        </w:rPr>
      </w:pPr>
    </w:p>
    <w:p w14:paraId="72D65050" w14:textId="4EF5EECA" w:rsidR="002B0469" w:rsidRDefault="00AA5C12" w:rsidP="00F81160">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0446C4F1" w14:textId="77777777" w:rsidR="00F81160" w:rsidRPr="00F81160" w:rsidRDefault="00F81160" w:rsidP="00F81160">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E81D" w14:textId="77777777" w:rsidR="005F7BFF" w:rsidRDefault="005F7BFF" w:rsidP="00943AAE">
      <w:pPr>
        <w:spacing w:after="0" w:line="240" w:lineRule="auto"/>
      </w:pPr>
      <w:r>
        <w:separator/>
      </w:r>
    </w:p>
  </w:endnote>
  <w:endnote w:type="continuationSeparator" w:id="0">
    <w:p w14:paraId="2377B42F" w14:textId="77777777" w:rsidR="005F7BFF" w:rsidRDefault="005F7BFF"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BB699B7"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F81160">
      <w:rPr>
        <w:rFonts w:cs="Times New Roman"/>
        <w:i/>
        <w:iCs/>
        <w:color w:val="0070C0"/>
        <w:sz w:val="20"/>
        <w:szCs w:val="20"/>
      </w:rPr>
      <w:t xml:space="preserve">26 </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36AB8" w14:textId="77777777" w:rsidR="005F7BFF" w:rsidRDefault="005F7BFF" w:rsidP="00943AAE">
      <w:pPr>
        <w:spacing w:after="0" w:line="240" w:lineRule="auto"/>
      </w:pPr>
      <w:r>
        <w:separator/>
      </w:r>
    </w:p>
  </w:footnote>
  <w:footnote w:type="continuationSeparator" w:id="0">
    <w:p w14:paraId="3DEF7A01" w14:textId="77777777" w:rsidR="005F7BFF" w:rsidRDefault="005F7BFF"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0"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335F07"/>
    <w:multiLevelType w:val="hybridMultilevel"/>
    <w:tmpl w:val="988E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6"/>
  </w:num>
  <w:num w:numId="3" w16cid:durableId="1413237245">
    <w:abstractNumId w:val="13"/>
  </w:num>
  <w:num w:numId="4" w16cid:durableId="1969621419">
    <w:abstractNumId w:val="2"/>
  </w:num>
  <w:num w:numId="5" w16cid:durableId="1784030733">
    <w:abstractNumId w:val="41"/>
  </w:num>
  <w:num w:numId="6" w16cid:durableId="1407654477">
    <w:abstractNumId w:val="47"/>
  </w:num>
  <w:num w:numId="7" w16cid:durableId="1820266861">
    <w:abstractNumId w:val="18"/>
  </w:num>
  <w:num w:numId="8" w16cid:durableId="1677418867">
    <w:abstractNumId w:val="23"/>
  </w:num>
  <w:num w:numId="9" w16cid:durableId="1682782383">
    <w:abstractNumId w:val="32"/>
  </w:num>
  <w:num w:numId="10" w16cid:durableId="1290626296">
    <w:abstractNumId w:val="24"/>
  </w:num>
  <w:num w:numId="11" w16cid:durableId="1238784319">
    <w:abstractNumId w:val="3"/>
  </w:num>
  <w:num w:numId="12" w16cid:durableId="1811553050">
    <w:abstractNumId w:val="44"/>
  </w:num>
  <w:num w:numId="13" w16cid:durableId="138813919">
    <w:abstractNumId w:val="9"/>
  </w:num>
  <w:num w:numId="14" w16cid:durableId="861820078">
    <w:abstractNumId w:val="22"/>
  </w:num>
  <w:num w:numId="15" w16cid:durableId="450324340">
    <w:abstractNumId w:val="11"/>
  </w:num>
  <w:num w:numId="16" w16cid:durableId="222983775">
    <w:abstractNumId w:val="34"/>
  </w:num>
  <w:num w:numId="17" w16cid:durableId="2034764355">
    <w:abstractNumId w:val="37"/>
  </w:num>
  <w:num w:numId="18" w16cid:durableId="939069266">
    <w:abstractNumId w:val="33"/>
  </w:num>
  <w:num w:numId="19" w16cid:durableId="1218471687">
    <w:abstractNumId w:val="1"/>
  </w:num>
  <w:num w:numId="20" w16cid:durableId="8656069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6"/>
  </w:num>
  <w:num w:numId="23" w16cid:durableId="213976701">
    <w:abstractNumId w:val="4"/>
  </w:num>
  <w:num w:numId="24" w16cid:durableId="331758064">
    <w:abstractNumId w:val="40"/>
  </w:num>
  <w:num w:numId="25" w16cid:durableId="39090078">
    <w:abstractNumId w:val="27"/>
  </w:num>
  <w:num w:numId="26" w16cid:durableId="821891102">
    <w:abstractNumId w:val="0"/>
  </w:num>
  <w:num w:numId="27" w16cid:durableId="2042440957">
    <w:abstractNumId w:val="17"/>
  </w:num>
  <w:num w:numId="28" w16cid:durableId="174076970">
    <w:abstractNumId w:val="51"/>
  </w:num>
  <w:num w:numId="29" w16cid:durableId="546375306">
    <w:abstractNumId w:val="7"/>
  </w:num>
  <w:num w:numId="30" w16cid:durableId="1227106650">
    <w:abstractNumId w:val="10"/>
  </w:num>
  <w:num w:numId="31" w16cid:durableId="1303847417">
    <w:abstractNumId w:val="48"/>
  </w:num>
  <w:num w:numId="32" w16cid:durableId="1334917539">
    <w:abstractNumId w:val="38"/>
  </w:num>
  <w:num w:numId="33" w16cid:durableId="642270310">
    <w:abstractNumId w:val="20"/>
  </w:num>
  <w:num w:numId="34" w16cid:durableId="414477136">
    <w:abstractNumId w:val="19"/>
  </w:num>
  <w:num w:numId="35" w16cid:durableId="908462779">
    <w:abstractNumId w:val="39"/>
  </w:num>
  <w:num w:numId="36" w16cid:durableId="1441140233">
    <w:abstractNumId w:val="14"/>
  </w:num>
  <w:num w:numId="37" w16cid:durableId="1545944580">
    <w:abstractNumId w:val="31"/>
  </w:num>
  <w:num w:numId="38" w16cid:durableId="788547262">
    <w:abstractNumId w:val="21"/>
  </w:num>
  <w:num w:numId="39" w16cid:durableId="1312979512">
    <w:abstractNumId w:val="5"/>
  </w:num>
  <w:num w:numId="40" w16cid:durableId="628434563">
    <w:abstractNumId w:val="8"/>
  </w:num>
  <w:num w:numId="41" w16cid:durableId="1795441459">
    <w:abstractNumId w:val="28"/>
  </w:num>
  <w:num w:numId="42" w16cid:durableId="1186484208">
    <w:abstractNumId w:val="50"/>
  </w:num>
  <w:num w:numId="43" w16cid:durableId="2010060235">
    <w:abstractNumId w:val="30"/>
  </w:num>
  <w:num w:numId="44" w16cid:durableId="1251239320">
    <w:abstractNumId w:val="35"/>
  </w:num>
  <w:num w:numId="45" w16cid:durableId="467285077">
    <w:abstractNumId w:val="51"/>
  </w:num>
  <w:num w:numId="46" w16cid:durableId="448546235">
    <w:abstractNumId w:val="29"/>
  </w:num>
  <w:num w:numId="47" w16cid:durableId="427654321">
    <w:abstractNumId w:val="36"/>
  </w:num>
  <w:num w:numId="48" w16cid:durableId="2033604677">
    <w:abstractNumId w:val="5"/>
  </w:num>
  <w:num w:numId="49" w16cid:durableId="174225635">
    <w:abstractNumId w:val="49"/>
  </w:num>
  <w:num w:numId="50" w16cid:durableId="1008755240">
    <w:abstractNumId w:val="25"/>
  </w:num>
  <w:num w:numId="51" w16cid:durableId="1673141824">
    <w:abstractNumId w:val="12"/>
  </w:num>
  <w:num w:numId="52" w16cid:durableId="743572105">
    <w:abstractNumId w:val="42"/>
  </w:num>
  <w:num w:numId="53" w16cid:durableId="1266352173">
    <w:abstractNumId w:val="26"/>
  </w:num>
  <w:num w:numId="54" w16cid:durableId="743256121">
    <w:abstractNumId w:val="15"/>
  </w:num>
  <w:num w:numId="55" w16cid:durableId="84771476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3C65"/>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D268E"/>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60D7"/>
    <w:rsid w:val="007C10AB"/>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EE75B5"/>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160"/>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663</Words>
  <Characters>3735</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2025-09-26T11:15:00Z</dcterms:created>
  <dcterms:modified xsi:type="dcterms:W3CDTF">2025-09-26T11:15:00Z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