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1D0708A9"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29.25pt" o:ole="" o:preferrelative="t" stroked="f">
            <v:imagedata r:id="rId8" o:title=""/>
          </v:rect>
          <o:OLEObject Type="Embed" ProgID="StaticMetafile" ShapeID="rectole0000000000" DrawAspect="Content" ObjectID="_1820403416"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r w:rsidR="00AB1FF1">
        <w:rPr>
          <w:rFonts w:ascii="Times New Roman" w:eastAsia="Times New Roman" w:hAnsi="Times New Roman" w:cs="Times New Roman"/>
          <w:b/>
          <w:position w:val="-4"/>
          <w:sz w:val="24"/>
          <w:szCs w:val="24"/>
        </w:rPr>
        <w:t xml:space="preserve"> </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2CCD9ABD" w:rsidR="00F64818" w:rsidRPr="0041308A" w:rsidRDefault="0041308A" w:rsidP="00C86453">
      <w:pPr>
        <w:spacing w:after="0" w:line="240" w:lineRule="auto"/>
        <w:jc w:val="center"/>
        <w:rPr>
          <w:rFonts w:ascii="Times New Roman" w:eastAsia="Times New Roman" w:hAnsi="Times New Roman" w:cs="Times New Roman"/>
          <w:b/>
          <w:sz w:val="24"/>
          <w:szCs w:val="24"/>
        </w:rPr>
      </w:pPr>
      <w:r w:rsidRPr="0041308A">
        <w:rPr>
          <w:rFonts w:ascii="Times New Roman" w:eastAsia="Times New Roman" w:hAnsi="Times New Roman" w:cs="Times New Roman"/>
          <w:b/>
          <w:sz w:val="24"/>
          <w:szCs w:val="24"/>
        </w:rPr>
        <w:t>Yei</w:t>
      </w:r>
      <w:r w:rsidR="00C86453" w:rsidRPr="0041308A">
        <w:rPr>
          <w:rFonts w:ascii="Times New Roman" w:eastAsia="Times New Roman" w:hAnsi="Times New Roman" w:cs="Times New Roman"/>
          <w:b/>
          <w:sz w:val="24"/>
          <w:szCs w:val="24"/>
        </w:rPr>
        <w:t xml:space="preserve"> Field Office Daily Report</w:t>
      </w:r>
    </w:p>
    <w:p w14:paraId="6EBDF5E5" w14:textId="77777777" w:rsidR="00C86453" w:rsidRPr="0041308A" w:rsidRDefault="00C86453" w:rsidP="00C86453">
      <w:pPr>
        <w:spacing w:after="0" w:line="240" w:lineRule="auto"/>
        <w:jc w:val="center"/>
        <w:rPr>
          <w:rFonts w:ascii="Times New Roman" w:eastAsia="Times New Roman" w:hAnsi="Times New Roman" w:cs="Times New Roman"/>
          <w:b/>
          <w:sz w:val="24"/>
          <w:szCs w:val="24"/>
        </w:rPr>
      </w:pPr>
    </w:p>
    <w:p w14:paraId="37C9468D" w14:textId="0B54D59C" w:rsidR="00C86453" w:rsidRPr="0041308A" w:rsidRDefault="000615F8" w:rsidP="00C8645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26</w:t>
      </w:r>
      <w:r w:rsidR="0041308A" w:rsidRPr="0041308A">
        <w:rPr>
          <w:rFonts w:ascii="Times New Roman" w:eastAsia="Times New Roman" w:hAnsi="Times New Roman" w:cs="Times New Roman"/>
          <w:b/>
          <w:sz w:val="24"/>
          <w:szCs w:val="24"/>
        </w:rPr>
        <w:t>/0</w:t>
      </w:r>
      <w:r>
        <w:rPr>
          <w:rFonts w:ascii="Times New Roman" w:eastAsia="Times New Roman" w:hAnsi="Times New Roman" w:cs="Times New Roman"/>
          <w:b/>
          <w:sz w:val="24"/>
          <w:szCs w:val="24"/>
        </w:rPr>
        <w:t>9</w:t>
      </w:r>
      <w:r w:rsidR="0041308A" w:rsidRPr="0041308A">
        <w:rPr>
          <w:rFonts w:ascii="Times New Roman" w:eastAsia="Times New Roman" w:hAnsi="Times New Roman" w:cs="Times New Roman"/>
          <w:b/>
          <w:sz w:val="24"/>
          <w:szCs w:val="24"/>
        </w:rPr>
        <w:t>/202</w:t>
      </w:r>
      <w:r w:rsidR="00401A60">
        <w:rPr>
          <w:rFonts w:ascii="Times New Roman" w:eastAsia="Times New Roman" w:hAnsi="Times New Roman" w:cs="Times New Roman"/>
          <w:b/>
          <w:sz w:val="24"/>
          <w:szCs w:val="24"/>
        </w:rPr>
        <w:t>5</w:t>
      </w:r>
      <w:r w:rsidR="0041308A">
        <w:rPr>
          <w:rFonts w:ascii="Times New Roman" w:eastAsia="Times New Roman" w:hAnsi="Times New Roman" w:cs="Times New Roman"/>
          <w:b/>
          <w:sz w:val="24"/>
          <w:szCs w:val="24"/>
        </w:rPr>
        <w:t xml:space="preserve"> </w:t>
      </w:r>
    </w:p>
    <w:p w14:paraId="0C79532C" w14:textId="77777777" w:rsidR="00F64818" w:rsidRPr="00FE5EC5" w:rsidRDefault="00F64818" w:rsidP="00FE5EC5">
      <w:pPr>
        <w:spacing w:after="0" w:line="240" w:lineRule="auto"/>
        <w:jc w:val="both"/>
        <w:rPr>
          <w:rFonts w:ascii="Times New Roman" w:eastAsia="Calibri" w:hAnsi="Times New Roman" w:cs="Times New Roman"/>
          <w:sz w:val="24"/>
          <w:szCs w:val="24"/>
        </w:rPr>
      </w:pPr>
    </w:p>
    <w:p w14:paraId="2578742F" w14:textId="77777777" w:rsidR="00F64818" w:rsidRDefault="00F64818" w:rsidP="00FE5EC5">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47BDC965" w14:textId="77777777" w:rsidR="0004421D" w:rsidRPr="00F07FA1" w:rsidRDefault="0004421D" w:rsidP="00FE5EC5">
      <w:pPr>
        <w:spacing w:after="0" w:line="240" w:lineRule="auto"/>
        <w:jc w:val="both"/>
        <w:rPr>
          <w:rFonts w:ascii="Times New Roman" w:eastAsia="Palatino Linotype" w:hAnsi="Times New Roman" w:cs="Times New Roman"/>
          <w:b/>
          <w:sz w:val="24"/>
          <w:szCs w:val="24"/>
        </w:rPr>
      </w:pPr>
    </w:p>
    <w:p w14:paraId="6EB7EEA2" w14:textId="5F096ABA" w:rsidR="00EA63C2" w:rsidRDefault="00EA63C2" w:rsidP="00096D13">
      <w:pPr>
        <w:numPr>
          <w:ilvl w:val="0"/>
          <w:numId w:val="21"/>
        </w:numPr>
        <w:spacing w:after="0" w:line="240" w:lineRule="auto"/>
        <w:jc w:val="both"/>
        <w:rPr>
          <w:rFonts w:ascii="Times New Roman" w:eastAsia="Times New Roman" w:hAnsi="Times New Roman" w:cs="Times New Roman"/>
          <w:sz w:val="24"/>
          <w:szCs w:val="24"/>
          <w:lang w:val="en-GB"/>
        </w:rPr>
      </w:pPr>
      <w:bookmarkStart w:id="0" w:name="_Hlk174014059"/>
      <w:bookmarkStart w:id="1" w:name="_Hlk166596495"/>
      <w:bookmarkStart w:id="2" w:name="_Hlk174357903"/>
      <w:bookmarkStart w:id="3" w:name="_Hlk174453828"/>
      <w:r w:rsidRPr="00230BAE">
        <w:rPr>
          <w:rFonts w:ascii="Times New Roman" w:eastAsia="Times New Roman" w:hAnsi="Times New Roman" w:cs="Times New Roman"/>
          <w:sz w:val="24"/>
          <w:szCs w:val="24"/>
          <w:lang w:val="en-GB"/>
        </w:rPr>
        <w:t xml:space="preserve">Monitoring visit to Nyombe Police Station, Yei Town, Yei River County </w:t>
      </w:r>
    </w:p>
    <w:p w14:paraId="2C5A38F0" w14:textId="77777777" w:rsidR="00230BAE" w:rsidRDefault="00230BAE" w:rsidP="00230BAE">
      <w:pPr>
        <w:spacing w:after="0" w:line="240" w:lineRule="auto"/>
        <w:ind w:left="360"/>
        <w:jc w:val="both"/>
        <w:rPr>
          <w:rFonts w:ascii="Times New Roman" w:eastAsia="Times New Roman" w:hAnsi="Times New Roman" w:cs="Times New Roman"/>
          <w:sz w:val="24"/>
          <w:szCs w:val="24"/>
          <w:lang w:val="en-GB"/>
        </w:rPr>
      </w:pPr>
    </w:p>
    <w:bookmarkEnd w:id="0"/>
    <w:bookmarkEnd w:id="1"/>
    <w:bookmarkEnd w:id="2"/>
    <w:bookmarkEnd w:id="3"/>
    <w:p w14:paraId="1F7C1F84" w14:textId="5744228A" w:rsidR="005030CD" w:rsidRPr="00697585" w:rsidRDefault="00F64818" w:rsidP="005030CD">
      <w:pPr>
        <w:numPr>
          <w:ilvl w:val="0"/>
          <w:numId w:val="4"/>
        </w:numPr>
        <w:spacing w:after="0" w:line="240" w:lineRule="auto"/>
        <w:ind w:left="284"/>
        <w:contextualSpacing/>
        <w:jc w:val="both"/>
        <w:rPr>
          <w:rFonts w:ascii="Times New Roman" w:eastAsia="Palatino Linotype" w:hAnsi="Times New Roman" w:cs="Times New Roman"/>
          <w:b/>
          <w:bCs/>
          <w:sz w:val="24"/>
          <w:szCs w:val="24"/>
        </w:rPr>
      </w:pPr>
      <w:r w:rsidRPr="00FE5EC5">
        <w:rPr>
          <w:rFonts w:ascii="Times New Roman" w:eastAsia="Calibri" w:hAnsi="Times New Roman" w:cs="Times New Roman"/>
          <w:b/>
          <w:bCs/>
          <w:sz w:val="24"/>
          <w:szCs w:val="24"/>
        </w:rPr>
        <w:t xml:space="preserve">Political and </w:t>
      </w:r>
      <w:r w:rsidR="00F533B4">
        <w:rPr>
          <w:rFonts w:ascii="Times New Roman" w:eastAsia="Calibri" w:hAnsi="Times New Roman" w:cs="Times New Roman"/>
          <w:b/>
          <w:bCs/>
          <w:sz w:val="24"/>
          <w:szCs w:val="24"/>
        </w:rPr>
        <w:t>S</w:t>
      </w:r>
      <w:r w:rsidRPr="00FE5EC5">
        <w:rPr>
          <w:rFonts w:ascii="Times New Roman" w:eastAsia="Calibri" w:hAnsi="Times New Roman" w:cs="Times New Roman"/>
          <w:b/>
          <w:bCs/>
          <w:sz w:val="24"/>
          <w:szCs w:val="24"/>
        </w:rPr>
        <w:t xml:space="preserve">ecurity </w:t>
      </w:r>
      <w:r w:rsidR="00F533B4">
        <w:rPr>
          <w:rFonts w:ascii="Times New Roman" w:eastAsia="Calibri" w:hAnsi="Times New Roman" w:cs="Times New Roman"/>
          <w:b/>
          <w:bCs/>
          <w:sz w:val="24"/>
          <w:szCs w:val="24"/>
        </w:rPr>
        <w:t>U</w:t>
      </w:r>
      <w:r w:rsidRPr="00FE5EC5">
        <w:rPr>
          <w:rFonts w:ascii="Times New Roman" w:eastAsia="Calibri" w:hAnsi="Times New Roman" w:cs="Times New Roman"/>
          <w:b/>
          <w:bCs/>
          <w:sz w:val="24"/>
          <w:szCs w:val="24"/>
        </w:rPr>
        <w:t>pdates</w:t>
      </w:r>
    </w:p>
    <w:p w14:paraId="778C8450" w14:textId="6053F11F" w:rsidR="00F64818" w:rsidRPr="00FE5EC5" w:rsidRDefault="0075340A"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0868C8E4" w14:textId="3C7AB4E2"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36EF942B" w14:textId="4A917B4F"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833B85">
        <w:rPr>
          <w:rFonts w:ascii="Times New Roman" w:eastAsia="Palatino Linotype" w:hAnsi="Times New Roman" w:cs="Times New Roman"/>
          <w:b/>
          <w:sz w:val="24"/>
          <w:szCs w:val="24"/>
        </w:rPr>
        <w:t>Conflict-</w:t>
      </w:r>
      <w:r w:rsidR="00833B85" w:rsidRPr="00833B85">
        <w:rPr>
          <w:rFonts w:ascii="Times New Roman" w:eastAsia="Palatino Linotype" w:hAnsi="Times New Roman" w:cs="Times New Roman"/>
          <w:b/>
          <w:sz w:val="24"/>
          <w:szCs w:val="24"/>
        </w:rPr>
        <w:t>R</w:t>
      </w:r>
      <w:r w:rsidRPr="00833B85">
        <w:rPr>
          <w:rFonts w:ascii="Times New Roman" w:eastAsia="Palatino Linotype" w:hAnsi="Times New Roman" w:cs="Times New Roman"/>
          <w:b/>
          <w:sz w:val="24"/>
          <w:szCs w:val="24"/>
        </w:rPr>
        <w:t xml:space="preserve">elated </w:t>
      </w:r>
      <w:r w:rsidR="00833B85" w:rsidRPr="00833B85">
        <w:rPr>
          <w:rFonts w:ascii="Times New Roman" w:eastAsia="Palatino Linotype" w:hAnsi="Times New Roman" w:cs="Times New Roman"/>
          <w:b/>
          <w:sz w:val="24"/>
          <w:szCs w:val="24"/>
        </w:rPr>
        <w:t>S</w:t>
      </w:r>
      <w:r w:rsidRPr="00833B85">
        <w:rPr>
          <w:rFonts w:ascii="Times New Roman" w:eastAsia="Palatino Linotype" w:hAnsi="Times New Roman" w:cs="Times New Roman"/>
          <w:b/>
          <w:sz w:val="24"/>
          <w:szCs w:val="24"/>
        </w:rPr>
        <w:t xml:space="preserve">exual </w:t>
      </w:r>
      <w:r w:rsidR="00833B85" w:rsidRPr="00833B85">
        <w:rPr>
          <w:rFonts w:ascii="Times New Roman" w:eastAsia="Palatino Linotype" w:hAnsi="Times New Roman" w:cs="Times New Roman"/>
          <w:b/>
          <w:sz w:val="24"/>
          <w:szCs w:val="24"/>
        </w:rPr>
        <w:t>V</w:t>
      </w:r>
      <w:r w:rsidRPr="00833B85">
        <w:rPr>
          <w:rFonts w:ascii="Times New Roman" w:eastAsia="Palatino Linotype" w:hAnsi="Times New Roman" w:cs="Times New Roman"/>
          <w:b/>
          <w:sz w:val="24"/>
          <w:szCs w:val="24"/>
        </w:rPr>
        <w:t>iolence</w:t>
      </w:r>
      <w:r w:rsidR="00833B85">
        <w:rPr>
          <w:rFonts w:ascii="Times New Roman" w:eastAsia="Palatino Linotype" w:hAnsi="Times New Roman" w:cs="Times New Roman"/>
          <w:b/>
          <w:sz w:val="24"/>
          <w:szCs w:val="24"/>
        </w:rPr>
        <w:t xml:space="preserve"> (CRSV)</w:t>
      </w:r>
    </w:p>
    <w:p w14:paraId="335C310F" w14:textId="664FA0EB" w:rsidR="0075340A" w:rsidRDefault="00833B85" w:rsidP="0041308A">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p>
    <w:p w14:paraId="63E5F9A4" w14:textId="15CF7CF8" w:rsidR="00F64818" w:rsidRPr="00D75870" w:rsidRDefault="002705AC"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4" w:name="_Hlk155890358"/>
      <w:r>
        <w:rPr>
          <w:rFonts w:ascii="Times New Roman" w:eastAsia="Palatino Linotype" w:hAnsi="Times New Roman" w:cs="Times New Roman"/>
          <w:b/>
          <w:sz w:val="24"/>
          <w:szCs w:val="24"/>
        </w:rPr>
        <w:t xml:space="preserve">Civic Space and Participation </w:t>
      </w:r>
    </w:p>
    <w:p w14:paraId="42EAD6DB" w14:textId="77777777" w:rsidR="001A5CC2" w:rsidRDefault="00874A46" w:rsidP="001A5CC2">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20283E4D" w:rsidR="00D75870" w:rsidRPr="00C62CE8" w:rsidRDefault="00D75870" w:rsidP="001A5CC2">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2CE8">
        <w:rPr>
          <w:rFonts w:ascii="Times New Roman" w:eastAsia="Palatino Linotype" w:hAnsi="Times New Roman" w:cs="Times New Roman"/>
          <w:b/>
          <w:sz w:val="24"/>
          <w:szCs w:val="24"/>
        </w:rPr>
        <w:t>Prolonged/arbitrary arrest and detention.</w:t>
      </w:r>
    </w:p>
    <w:p w14:paraId="3FDCC4B2" w14:textId="39020509" w:rsidR="00874A46" w:rsidRPr="00D95AC4" w:rsidRDefault="00874A46"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0AA5A709" w14:textId="1CD5308C" w:rsidR="00D3755C" w:rsidRPr="00D95AC4" w:rsidRDefault="00D3755C"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2418CB2B" w14:textId="69FF949A" w:rsidR="000862AC" w:rsidRPr="005030CD" w:rsidRDefault="00183500" w:rsidP="005030CD">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4A5C3919"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Executions</w:t>
      </w:r>
    </w:p>
    <w:p w14:paraId="71DC1ECD" w14:textId="1B8C6E4D"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5E9AA841" w14:textId="77777777" w:rsidR="00A12C2C" w:rsidRDefault="00A12C2C" w:rsidP="00A12C2C">
      <w:pPr>
        <w:spacing w:after="0" w:line="240" w:lineRule="auto"/>
        <w:contextualSpacing/>
        <w:jc w:val="both"/>
        <w:rPr>
          <w:rFonts w:ascii="Times New Roman" w:eastAsia="Palatino Linotype" w:hAnsi="Times New Roman" w:cs="Times New Roman"/>
          <w:bCs/>
          <w:sz w:val="24"/>
          <w:szCs w:val="24"/>
        </w:rPr>
      </w:pPr>
    </w:p>
    <w:p w14:paraId="229D8B45" w14:textId="50D3974F" w:rsidR="00A12C2C" w:rsidRPr="00230BAE" w:rsidRDefault="00A12C2C" w:rsidP="002A6D33">
      <w:pPr>
        <w:numPr>
          <w:ilvl w:val="0"/>
          <w:numId w:val="21"/>
        </w:numPr>
        <w:spacing w:after="0" w:line="240" w:lineRule="auto"/>
        <w:jc w:val="both"/>
        <w:rPr>
          <w:rFonts w:ascii="Times New Roman" w:eastAsia="Times New Roman" w:hAnsi="Times New Roman" w:cs="Times New Roman"/>
          <w:b/>
          <w:bCs/>
          <w:sz w:val="24"/>
          <w:szCs w:val="24"/>
          <w:lang w:val="en-GB"/>
        </w:rPr>
      </w:pPr>
      <w:bookmarkStart w:id="5" w:name="_Hlk195184617"/>
      <w:r w:rsidRPr="00230BAE">
        <w:rPr>
          <w:rFonts w:ascii="Times New Roman" w:eastAsia="Times New Roman" w:hAnsi="Times New Roman" w:cs="Times New Roman"/>
          <w:b/>
          <w:bCs/>
          <w:i/>
          <w:iCs/>
          <w:sz w:val="24"/>
          <w:szCs w:val="24"/>
          <w:lang w:val="en-GB"/>
        </w:rPr>
        <w:t xml:space="preserve">Monitoring visit to Nyombe Police Station, Yei Town, Yei River </w:t>
      </w:r>
      <w:bookmarkEnd w:id="5"/>
    </w:p>
    <w:p w14:paraId="734EB95F" w14:textId="77777777" w:rsidR="00230BAE" w:rsidRPr="00230BAE" w:rsidRDefault="00230BAE" w:rsidP="00230BAE">
      <w:pPr>
        <w:spacing w:after="0" w:line="240" w:lineRule="auto"/>
        <w:ind w:left="360"/>
        <w:jc w:val="both"/>
        <w:rPr>
          <w:rFonts w:ascii="Times New Roman" w:eastAsia="Times New Roman" w:hAnsi="Times New Roman" w:cs="Times New Roman"/>
          <w:b/>
          <w:bCs/>
          <w:sz w:val="24"/>
          <w:szCs w:val="24"/>
          <w:lang w:val="en-GB"/>
        </w:rPr>
      </w:pPr>
    </w:p>
    <w:p w14:paraId="3AAECB93" w14:textId="2D9A242F" w:rsidR="00CD0D8E" w:rsidRDefault="00A12C2C" w:rsidP="00CD0D8E">
      <w:pPr>
        <w:jc w:val="both"/>
        <w:rPr>
          <w:rFonts w:ascii="Times New Roman" w:hAnsi="Times New Roman" w:cs="Times New Roman"/>
          <w:sz w:val="24"/>
          <w:szCs w:val="24"/>
          <w:lang w:val="en-GB"/>
        </w:rPr>
      </w:pPr>
      <w:r w:rsidRPr="00A12C2C">
        <w:rPr>
          <w:rFonts w:ascii="Times New Roman" w:hAnsi="Times New Roman" w:cs="Times New Roman"/>
          <w:sz w:val="24"/>
          <w:szCs w:val="24"/>
          <w:lang w:val="en-GB"/>
        </w:rPr>
        <w:t xml:space="preserve">On </w:t>
      </w:r>
      <w:r w:rsidR="000615F8">
        <w:rPr>
          <w:rFonts w:ascii="Times New Roman" w:hAnsi="Times New Roman" w:cs="Times New Roman"/>
          <w:sz w:val="24"/>
          <w:szCs w:val="24"/>
          <w:lang w:val="en-GB"/>
        </w:rPr>
        <w:t>26 September</w:t>
      </w:r>
      <w:r w:rsidRPr="00A12C2C">
        <w:rPr>
          <w:rFonts w:ascii="Times New Roman" w:hAnsi="Times New Roman" w:cs="Times New Roman"/>
          <w:sz w:val="24"/>
          <w:szCs w:val="24"/>
          <w:lang w:val="en-GB"/>
        </w:rPr>
        <w:t xml:space="preserve"> 202</w:t>
      </w:r>
      <w:r>
        <w:rPr>
          <w:rFonts w:ascii="Times New Roman" w:hAnsi="Times New Roman" w:cs="Times New Roman"/>
          <w:sz w:val="24"/>
          <w:szCs w:val="24"/>
          <w:lang w:val="en-GB"/>
        </w:rPr>
        <w:t>5</w:t>
      </w:r>
      <w:r w:rsidRPr="00A12C2C">
        <w:rPr>
          <w:rFonts w:ascii="Times New Roman" w:hAnsi="Times New Roman" w:cs="Times New Roman"/>
          <w:sz w:val="24"/>
          <w:szCs w:val="24"/>
          <w:lang w:val="en-GB"/>
        </w:rPr>
        <w:t xml:space="preserve">, HRD-YFO </w:t>
      </w:r>
      <w:r>
        <w:rPr>
          <w:rFonts w:ascii="Times New Roman" w:hAnsi="Times New Roman" w:cs="Times New Roman"/>
          <w:sz w:val="24"/>
          <w:szCs w:val="24"/>
          <w:lang w:val="en-GB"/>
        </w:rPr>
        <w:t>and</w:t>
      </w:r>
      <w:r w:rsidRPr="00A12C2C">
        <w:rPr>
          <w:rFonts w:ascii="Times New Roman" w:hAnsi="Times New Roman" w:cs="Times New Roman"/>
          <w:sz w:val="24"/>
          <w:szCs w:val="24"/>
          <w:lang w:val="en-GB"/>
        </w:rPr>
        <w:t xml:space="preserve"> UNPOL </w:t>
      </w:r>
      <w:r>
        <w:rPr>
          <w:rFonts w:ascii="Times New Roman" w:hAnsi="Times New Roman" w:cs="Times New Roman"/>
          <w:sz w:val="24"/>
          <w:szCs w:val="24"/>
          <w:lang w:val="en-GB"/>
        </w:rPr>
        <w:t xml:space="preserve">conducted a joint monitoring </w:t>
      </w:r>
      <w:r w:rsidRPr="00A12C2C">
        <w:rPr>
          <w:rFonts w:ascii="Times New Roman" w:hAnsi="Times New Roman" w:cs="Times New Roman"/>
          <w:sz w:val="24"/>
          <w:szCs w:val="24"/>
          <w:lang w:val="en-GB"/>
        </w:rPr>
        <w:t xml:space="preserve">visit </w:t>
      </w:r>
      <w:r>
        <w:rPr>
          <w:rFonts w:ascii="Times New Roman" w:hAnsi="Times New Roman" w:cs="Times New Roman"/>
          <w:sz w:val="24"/>
          <w:szCs w:val="24"/>
          <w:lang w:val="en-GB"/>
        </w:rPr>
        <w:t xml:space="preserve">to </w:t>
      </w:r>
      <w:r w:rsidRPr="00A12C2C">
        <w:rPr>
          <w:rFonts w:ascii="Times New Roman" w:hAnsi="Times New Roman" w:cs="Times New Roman"/>
          <w:sz w:val="24"/>
          <w:szCs w:val="24"/>
          <w:lang w:val="en-GB"/>
        </w:rPr>
        <w:t>Nyombe Police Station in Yei Town, Yei River County to understand the security situation in the area and assess the conditions of inmates in detention</w:t>
      </w:r>
      <w:r w:rsidR="00551CB8" w:rsidRPr="00A12C2C">
        <w:rPr>
          <w:rFonts w:ascii="Times New Roman" w:hAnsi="Times New Roman" w:cs="Times New Roman"/>
          <w:sz w:val="24"/>
          <w:szCs w:val="24"/>
          <w:lang w:val="en-GB"/>
        </w:rPr>
        <w:t xml:space="preserve">. </w:t>
      </w:r>
    </w:p>
    <w:p w14:paraId="6ED0A52E" w14:textId="485A67E0" w:rsidR="00E124E9" w:rsidRDefault="00750EFD" w:rsidP="00CD0D8E">
      <w:pPr>
        <w:jc w:val="both"/>
        <w:rPr>
          <w:rFonts w:ascii="Times New Roman" w:hAnsi="Times New Roman" w:cs="Times New Roman"/>
          <w:sz w:val="24"/>
          <w:szCs w:val="24"/>
          <w:lang w:val="en-GB"/>
        </w:rPr>
      </w:pPr>
      <w:r>
        <w:rPr>
          <w:rFonts w:ascii="Times New Roman" w:hAnsi="Times New Roman" w:cs="Times New Roman"/>
          <w:sz w:val="24"/>
          <w:szCs w:val="24"/>
          <w:lang w:val="en-GB"/>
        </w:rPr>
        <w:t>At the time of the visit, t</w:t>
      </w:r>
      <w:r w:rsidR="00CD0D8E" w:rsidRPr="00A12C2C">
        <w:rPr>
          <w:rFonts w:ascii="Times New Roman" w:hAnsi="Times New Roman" w:cs="Times New Roman"/>
          <w:sz w:val="24"/>
          <w:szCs w:val="24"/>
          <w:lang w:val="en-GB"/>
        </w:rPr>
        <w:t xml:space="preserve">he team </w:t>
      </w:r>
      <w:r w:rsidR="000615F8">
        <w:rPr>
          <w:rFonts w:ascii="Times New Roman" w:hAnsi="Times New Roman" w:cs="Times New Roman"/>
          <w:sz w:val="24"/>
          <w:szCs w:val="24"/>
          <w:lang w:val="en-GB"/>
        </w:rPr>
        <w:t xml:space="preserve">met with the officer in charge, six other police officers and the Police Community Relationship Committee (PCRC) Chairperson. The officer in charge reported that the security situation in the area was calm, following the reinforcement </w:t>
      </w:r>
      <w:r w:rsidR="00E124E9">
        <w:rPr>
          <w:rFonts w:ascii="Times New Roman" w:hAnsi="Times New Roman" w:cs="Times New Roman"/>
          <w:sz w:val="24"/>
          <w:szCs w:val="24"/>
          <w:lang w:val="en-GB"/>
        </w:rPr>
        <w:t>of the police station with three additional staff, raising the number of police officers from seven to ten, including one female. The PCRC chairperson added that the peace enjoyed by the community is partly because of the cordial relationship that exists between the PCRC and the police</w:t>
      </w:r>
      <w:r w:rsidR="007C0AC1">
        <w:rPr>
          <w:rFonts w:ascii="Times New Roman" w:hAnsi="Times New Roman" w:cs="Times New Roman"/>
          <w:sz w:val="24"/>
          <w:szCs w:val="24"/>
          <w:lang w:val="en-GB"/>
        </w:rPr>
        <w:t xml:space="preserve"> and strengthened efforts to address criminality in the area.</w:t>
      </w:r>
    </w:p>
    <w:p w14:paraId="3655351C" w14:textId="4F0066EB" w:rsidR="005E2F37" w:rsidRDefault="00E124E9" w:rsidP="00C070E5">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Additionally, the team </w:t>
      </w:r>
      <w:r w:rsidR="00CD0D8E">
        <w:rPr>
          <w:rFonts w:ascii="Times New Roman" w:hAnsi="Times New Roman" w:cs="Times New Roman"/>
          <w:sz w:val="24"/>
          <w:szCs w:val="24"/>
          <w:lang w:val="en-GB"/>
        </w:rPr>
        <w:t>found</w:t>
      </w:r>
      <w:r w:rsidR="00230BAE">
        <w:rPr>
          <w:rFonts w:ascii="Times New Roman" w:hAnsi="Times New Roman" w:cs="Times New Roman"/>
          <w:sz w:val="24"/>
          <w:szCs w:val="24"/>
          <w:lang w:val="en-GB"/>
        </w:rPr>
        <w:t xml:space="preserve"> </w:t>
      </w:r>
      <w:r w:rsidR="000615F8">
        <w:rPr>
          <w:rFonts w:ascii="Times New Roman" w:hAnsi="Times New Roman" w:cs="Times New Roman"/>
          <w:sz w:val="24"/>
          <w:szCs w:val="24"/>
          <w:lang w:val="en-GB"/>
        </w:rPr>
        <w:t>three</w:t>
      </w:r>
      <w:r w:rsidR="00230BAE">
        <w:rPr>
          <w:rFonts w:ascii="Times New Roman" w:hAnsi="Times New Roman" w:cs="Times New Roman"/>
          <w:sz w:val="24"/>
          <w:szCs w:val="24"/>
          <w:lang w:val="en-GB"/>
        </w:rPr>
        <w:t xml:space="preserve"> </w:t>
      </w:r>
      <w:r w:rsidR="000615F8">
        <w:rPr>
          <w:rFonts w:ascii="Times New Roman" w:hAnsi="Times New Roman" w:cs="Times New Roman"/>
          <w:sz w:val="24"/>
          <w:szCs w:val="24"/>
          <w:lang w:val="en-GB"/>
        </w:rPr>
        <w:t xml:space="preserve">adult </w:t>
      </w:r>
      <w:r w:rsidR="00230BAE">
        <w:rPr>
          <w:rFonts w:ascii="Times New Roman" w:hAnsi="Times New Roman" w:cs="Times New Roman"/>
          <w:sz w:val="24"/>
          <w:szCs w:val="24"/>
          <w:lang w:val="en-GB"/>
        </w:rPr>
        <w:t>suspects</w:t>
      </w:r>
      <w:r w:rsidR="00CD0D8E" w:rsidRPr="00A12C2C">
        <w:rPr>
          <w:rFonts w:ascii="Times New Roman" w:hAnsi="Times New Roman" w:cs="Times New Roman"/>
          <w:sz w:val="24"/>
          <w:szCs w:val="24"/>
          <w:lang w:val="en-GB"/>
        </w:rPr>
        <w:t xml:space="preserve"> in detention at </w:t>
      </w:r>
      <w:r w:rsidR="00230BAE">
        <w:rPr>
          <w:rFonts w:ascii="Times New Roman" w:hAnsi="Times New Roman" w:cs="Times New Roman"/>
          <w:sz w:val="24"/>
          <w:szCs w:val="24"/>
          <w:lang w:val="en-GB"/>
        </w:rPr>
        <w:t>the</w:t>
      </w:r>
      <w:r w:rsidR="00CD0D8E" w:rsidRPr="00A12C2C">
        <w:rPr>
          <w:rFonts w:ascii="Times New Roman" w:hAnsi="Times New Roman" w:cs="Times New Roman"/>
          <w:sz w:val="24"/>
          <w:szCs w:val="24"/>
          <w:lang w:val="en-GB"/>
        </w:rPr>
        <w:t xml:space="preserve"> Police Station</w:t>
      </w:r>
      <w:r w:rsidR="000615F8">
        <w:rPr>
          <w:rFonts w:ascii="Times New Roman" w:hAnsi="Times New Roman" w:cs="Times New Roman"/>
          <w:sz w:val="24"/>
          <w:szCs w:val="24"/>
          <w:lang w:val="en-GB"/>
        </w:rPr>
        <w:t xml:space="preserve"> including one female</w:t>
      </w:r>
      <w:r w:rsidR="00750EFD">
        <w:rPr>
          <w:rFonts w:ascii="Times New Roman" w:hAnsi="Times New Roman" w:cs="Times New Roman"/>
          <w:sz w:val="24"/>
          <w:szCs w:val="24"/>
          <w:lang w:val="en-GB"/>
        </w:rPr>
        <w:t>.</w:t>
      </w:r>
      <w:r>
        <w:rPr>
          <w:rFonts w:ascii="Times New Roman" w:hAnsi="Times New Roman" w:cs="Times New Roman"/>
          <w:sz w:val="24"/>
          <w:szCs w:val="24"/>
          <w:lang w:val="en-GB"/>
        </w:rPr>
        <w:t xml:space="preserve"> The two male suspects were aged </w:t>
      </w:r>
      <w:r w:rsidR="00492B2B">
        <w:rPr>
          <w:rFonts w:ascii="Times New Roman" w:hAnsi="Times New Roman" w:cs="Times New Roman"/>
          <w:sz w:val="24"/>
          <w:szCs w:val="24"/>
          <w:lang w:val="en-GB"/>
        </w:rPr>
        <w:t xml:space="preserve">23 and 20 respectively while the female suspect was 18 years old. </w:t>
      </w:r>
      <w:r>
        <w:rPr>
          <w:rFonts w:ascii="Times New Roman" w:hAnsi="Times New Roman" w:cs="Times New Roman"/>
          <w:sz w:val="24"/>
          <w:szCs w:val="24"/>
          <w:lang w:val="en-GB"/>
        </w:rPr>
        <w:t>The reasons for the</w:t>
      </w:r>
      <w:r w:rsidR="00492B2B">
        <w:rPr>
          <w:rFonts w:ascii="Times New Roman" w:hAnsi="Times New Roman" w:cs="Times New Roman"/>
          <w:sz w:val="24"/>
          <w:szCs w:val="24"/>
          <w:lang w:val="en-GB"/>
        </w:rPr>
        <w:t>ir detention include unpaid debts and adultery. HRD advised the officers to ensure proper adherence to</w:t>
      </w:r>
      <w:r w:rsidR="009B3BE6">
        <w:rPr>
          <w:rFonts w:ascii="Times New Roman" w:hAnsi="Times New Roman" w:cs="Times New Roman"/>
          <w:sz w:val="24"/>
          <w:szCs w:val="24"/>
          <w:lang w:val="en-GB"/>
        </w:rPr>
        <w:t xml:space="preserve"> legal</w:t>
      </w:r>
      <w:r w:rsidR="00492B2B">
        <w:rPr>
          <w:rFonts w:ascii="Times New Roman" w:hAnsi="Times New Roman" w:cs="Times New Roman"/>
          <w:sz w:val="24"/>
          <w:szCs w:val="24"/>
          <w:lang w:val="en-GB"/>
        </w:rPr>
        <w:t xml:space="preserve"> procedures to avoid prolonged and unlawful detention. </w:t>
      </w:r>
      <w:r w:rsidR="009B3BE6">
        <w:rPr>
          <w:rFonts w:ascii="Times New Roman" w:hAnsi="Times New Roman" w:cs="Times New Roman"/>
          <w:sz w:val="24"/>
          <w:szCs w:val="24"/>
          <w:lang w:val="en-GB"/>
        </w:rPr>
        <w:t xml:space="preserve">All suspects were  still in the </w:t>
      </w:r>
      <w:r w:rsidR="00C070E5">
        <w:rPr>
          <w:rFonts w:ascii="Times New Roman" w:hAnsi="Times New Roman" w:cs="Times New Roman"/>
          <w:sz w:val="24"/>
          <w:szCs w:val="24"/>
          <w:lang w:val="en-GB"/>
        </w:rPr>
        <w:t xml:space="preserve">legally </w:t>
      </w:r>
      <w:r w:rsidR="009B3BE6">
        <w:rPr>
          <w:rFonts w:ascii="Times New Roman" w:hAnsi="Times New Roman" w:cs="Times New Roman"/>
          <w:sz w:val="24"/>
          <w:szCs w:val="24"/>
          <w:lang w:val="en-GB"/>
        </w:rPr>
        <w:t xml:space="preserve">required </w:t>
      </w:r>
      <w:r w:rsidR="00C070E5">
        <w:rPr>
          <w:rFonts w:ascii="Times New Roman" w:hAnsi="Times New Roman" w:cs="Times New Roman"/>
          <w:sz w:val="24"/>
          <w:szCs w:val="24"/>
          <w:lang w:val="en-GB"/>
        </w:rPr>
        <w:t xml:space="preserve">pretrial </w:t>
      </w:r>
      <w:r w:rsidR="009B3BE6">
        <w:rPr>
          <w:rFonts w:ascii="Times New Roman" w:hAnsi="Times New Roman" w:cs="Times New Roman"/>
          <w:sz w:val="24"/>
          <w:szCs w:val="24"/>
          <w:lang w:val="en-GB"/>
        </w:rPr>
        <w:t xml:space="preserve">detention </w:t>
      </w:r>
      <w:r w:rsidR="00C070E5">
        <w:rPr>
          <w:rFonts w:ascii="Times New Roman" w:hAnsi="Times New Roman" w:cs="Times New Roman"/>
          <w:sz w:val="24"/>
          <w:szCs w:val="24"/>
          <w:lang w:val="en-GB"/>
        </w:rPr>
        <w:t>period at the police.</w:t>
      </w:r>
    </w:p>
    <w:p w14:paraId="6CA57527" w14:textId="66D1527F" w:rsidR="00FA1FDD" w:rsidRDefault="00A40E9C" w:rsidP="005B720F">
      <w:pPr>
        <w:pStyle w:val="ListParagraph"/>
        <w:spacing w:after="0"/>
        <w:ind w:left="-90"/>
        <w:jc w:val="both"/>
        <w:rPr>
          <w:rFonts w:asciiTheme="majorBidi" w:eastAsia="Palatino Linotype" w:hAnsiTheme="majorBidi" w:cstheme="majorBidi"/>
          <w:bCs/>
          <w:sz w:val="24"/>
          <w:szCs w:val="24"/>
        </w:rPr>
      </w:pPr>
      <w:r>
        <w:rPr>
          <w:rFonts w:ascii="Times New Roman" w:hAnsi="Times New Roman" w:cs="Times New Roman"/>
          <w:sz w:val="24"/>
          <w:szCs w:val="24"/>
          <w:lang w:val="en-GB"/>
        </w:rPr>
        <w:lastRenderedPageBreak/>
        <w:t>Additionally, the</w:t>
      </w:r>
      <w:r w:rsidR="00A12C2C" w:rsidRPr="00A12C2C">
        <w:rPr>
          <w:rFonts w:ascii="Times New Roman" w:hAnsi="Times New Roman" w:cs="Times New Roman"/>
          <w:sz w:val="24"/>
          <w:szCs w:val="24"/>
          <w:lang w:val="en-GB"/>
        </w:rPr>
        <w:t xml:space="preserve"> team</w:t>
      </w:r>
      <w:r w:rsidR="004C14CF">
        <w:rPr>
          <w:rFonts w:ascii="Times New Roman" w:hAnsi="Times New Roman" w:cs="Times New Roman"/>
          <w:sz w:val="24"/>
          <w:szCs w:val="24"/>
          <w:lang w:val="en-GB"/>
        </w:rPr>
        <w:t xml:space="preserve"> observed that no improvement</w:t>
      </w:r>
      <w:r w:rsidR="002D2819">
        <w:rPr>
          <w:rFonts w:ascii="Times New Roman" w:hAnsi="Times New Roman" w:cs="Times New Roman"/>
          <w:sz w:val="24"/>
          <w:szCs w:val="24"/>
          <w:lang w:val="en-GB"/>
        </w:rPr>
        <w:t>s</w:t>
      </w:r>
      <w:r w:rsidR="004C14CF">
        <w:rPr>
          <w:rFonts w:ascii="Times New Roman" w:hAnsi="Times New Roman" w:cs="Times New Roman"/>
          <w:sz w:val="24"/>
          <w:szCs w:val="24"/>
          <w:lang w:val="en-GB"/>
        </w:rPr>
        <w:t xml:space="preserve"> have been made</w:t>
      </w:r>
      <w:r w:rsidR="00492B2B">
        <w:rPr>
          <w:rFonts w:ascii="Times New Roman" w:hAnsi="Times New Roman" w:cs="Times New Roman"/>
          <w:sz w:val="24"/>
          <w:szCs w:val="24"/>
          <w:lang w:val="en-GB"/>
        </w:rPr>
        <w:t xml:space="preserve"> at the facility </w:t>
      </w:r>
      <w:r w:rsidR="004C14CF">
        <w:rPr>
          <w:rFonts w:ascii="Times New Roman" w:hAnsi="Times New Roman" w:cs="Times New Roman"/>
          <w:sz w:val="24"/>
          <w:szCs w:val="24"/>
          <w:lang w:val="en-GB"/>
        </w:rPr>
        <w:t>as it continues to</w:t>
      </w:r>
      <w:r w:rsidR="00A12C2C" w:rsidRPr="00A12C2C">
        <w:rPr>
          <w:rFonts w:ascii="Times New Roman" w:hAnsi="Times New Roman" w:cs="Times New Roman"/>
          <w:sz w:val="24"/>
          <w:szCs w:val="24"/>
          <w:lang w:val="en-GB"/>
        </w:rPr>
        <w:t xml:space="preserve"> lack proper bedding for </w:t>
      </w:r>
      <w:r w:rsidRPr="00A12C2C">
        <w:rPr>
          <w:rFonts w:ascii="Times New Roman" w:hAnsi="Times New Roman" w:cs="Times New Roman"/>
          <w:sz w:val="24"/>
          <w:szCs w:val="24"/>
          <w:lang w:val="en-GB"/>
        </w:rPr>
        <w:t>detainees,</w:t>
      </w:r>
      <w:r>
        <w:rPr>
          <w:rFonts w:ascii="Times New Roman" w:hAnsi="Times New Roman" w:cs="Times New Roman"/>
          <w:sz w:val="24"/>
          <w:szCs w:val="24"/>
          <w:lang w:val="en-GB"/>
        </w:rPr>
        <w:t xml:space="preserve"> inadequate</w:t>
      </w:r>
      <w:r w:rsidR="00DF5E4B">
        <w:rPr>
          <w:rFonts w:ascii="Times New Roman" w:hAnsi="Times New Roman" w:cs="Times New Roman"/>
          <w:sz w:val="24"/>
          <w:szCs w:val="24"/>
          <w:lang w:val="en-GB"/>
        </w:rPr>
        <w:t xml:space="preserve"> toilet </w:t>
      </w:r>
      <w:r>
        <w:rPr>
          <w:rFonts w:ascii="Times New Roman" w:hAnsi="Times New Roman" w:cs="Times New Roman"/>
          <w:sz w:val="24"/>
          <w:szCs w:val="24"/>
          <w:lang w:val="en-GB"/>
        </w:rPr>
        <w:t>facilities and</w:t>
      </w:r>
      <w:r w:rsidR="00DF5E4B">
        <w:rPr>
          <w:rFonts w:ascii="Times New Roman" w:hAnsi="Times New Roman" w:cs="Times New Roman"/>
          <w:sz w:val="24"/>
          <w:szCs w:val="24"/>
          <w:lang w:val="en-GB"/>
        </w:rPr>
        <w:t xml:space="preserve"> lack </w:t>
      </w:r>
      <w:r>
        <w:rPr>
          <w:rFonts w:ascii="Times New Roman" w:hAnsi="Times New Roman" w:cs="Times New Roman"/>
          <w:sz w:val="24"/>
          <w:szCs w:val="24"/>
          <w:lang w:val="en-GB"/>
        </w:rPr>
        <w:t>of adequate</w:t>
      </w:r>
      <w:r w:rsidR="005C2C56">
        <w:rPr>
          <w:rFonts w:ascii="Times New Roman" w:hAnsi="Times New Roman" w:cs="Times New Roman"/>
          <w:sz w:val="24"/>
          <w:szCs w:val="24"/>
          <w:lang w:val="en-GB"/>
        </w:rPr>
        <w:t xml:space="preserve"> </w:t>
      </w:r>
      <w:r w:rsidR="004C14CF">
        <w:rPr>
          <w:rFonts w:ascii="Times New Roman" w:hAnsi="Times New Roman" w:cs="Times New Roman"/>
          <w:sz w:val="24"/>
          <w:szCs w:val="24"/>
          <w:lang w:val="en-GB"/>
        </w:rPr>
        <w:t xml:space="preserve">cells within the facility to accommodate </w:t>
      </w:r>
      <w:r w:rsidR="009B3BE6">
        <w:rPr>
          <w:rFonts w:ascii="Times New Roman" w:hAnsi="Times New Roman" w:cs="Times New Roman"/>
          <w:sz w:val="24"/>
          <w:szCs w:val="24"/>
          <w:lang w:val="en-GB"/>
        </w:rPr>
        <w:t xml:space="preserve">separate categories of suspects like </w:t>
      </w:r>
      <w:r>
        <w:rPr>
          <w:rFonts w:ascii="Times New Roman" w:hAnsi="Times New Roman" w:cs="Times New Roman"/>
          <w:sz w:val="24"/>
          <w:szCs w:val="24"/>
          <w:lang w:val="en-GB"/>
        </w:rPr>
        <w:t>juveniles</w:t>
      </w:r>
      <w:r w:rsidR="00B52D06">
        <w:rPr>
          <w:rFonts w:ascii="Times New Roman" w:hAnsi="Times New Roman" w:cs="Times New Roman"/>
          <w:sz w:val="24"/>
          <w:szCs w:val="24"/>
          <w:lang w:val="en-GB"/>
        </w:rPr>
        <w:t>.</w:t>
      </w:r>
      <w:r w:rsidR="00FA1FDD" w:rsidRPr="001C5A13">
        <w:rPr>
          <w:rFonts w:asciiTheme="majorBidi" w:eastAsia="Palatino Linotype" w:hAnsiTheme="majorBidi" w:cstheme="majorBidi"/>
          <w:bCs/>
          <w:sz w:val="24"/>
          <w:szCs w:val="24"/>
        </w:rPr>
        <w:t xml:space="preserve"> </w:t>
      </w:r>
      <w:r w:rsidR="005B720F">
        <w:rPr>
          <w:rFonts w:asciiTheme="majorBidi" w:eastAsia="Palatino Linotype" w:hAnsiTheme="majorBidi" w:cstheme="majorBidi"/>
          <w:bCs/>
          <w:sz w:val="24"/>
          <w:szCs w:val="24"/>
        </w:rPr>
        <w:t>T</w:t>
      </w:r>
      <w:r w:rsidR="00FA1FDD" w:rsidRPr="001C5A13">
        <w:rPr>
          <w:rFonts w:asciiTheme="majorBidi" w:eastAsia="Palatino Linotype" w:hAnsiTheme="majorBidi" w:cstheme="majorBidi"/>
          <w:bCs/>
          <w:sz w:val="24"/>
          <w:szCs w:val="24"/>
        </w:rPr>
        <w:t xml:space="preserve">he visit highlighted the importance of addressing the root </w:t>
      </w:r>
      <w:r w:rsidR="00A437CB" w:rsidRPr="001C5A13">
        <w:rPr>
          <w:rFonts w:asciiTheme="majorBidi" w:eastAsia="Palatino Linotype" w:hAnsiTheme="majorBidi" w:cstheme="majorBidi"/>
          <w:bCs/>
          <w:sz w:val="24"/>
          <w:szCs w:val="24"/>
        </w:rPr>
        <w:t>causes of</w:t>
      </w:r>
      <w:r w:rsidR="009B3BE6" w:rsidRPr="001C5A13">
        <w:rPr>
          <w:rFonts w:asciiTheme="majorBidi" w:eastAsia="Palatino Linotype" w:hAnsiTheme="majorBidi" w:cstheme="majorBidi"/>
          <w:bCs/>
          <w:sz w:val="24"/>
          <w:szCs w:val="24"/>
        </w:rPr>
        <w:t xml:space="preserve"> </w:t>
      </w:r>
      <w:r w:rsidR="009B3BE6">
        <w:rPr>
          <w:rFonts w:asciiTheme="majorBidi" w:eastAsia="Palatino Linotype" w:hAnsiTheme="majorBidi" w:cstheme="majorBidi"/>
          <w:bCs/>
          <w:sz w:val="24"/>
          <w:szCs w:val="24"/>
        </w:rPr>
        <w:t xml:space="preserve">crimes </w:t>
      </w:r>
      <w:r w:rsidR="00A437CB">
        <w:rPr>
          <w:rFonts w:asciiTheme="majorBidi" w:eastAsia="Palatino Linotype" w:hAnsiTheme="majorBidi" w:cstheme="majorBidi"/>
          <w:bCs/>
          <w:sz w:val="24"/>
          <w:szCs w:val="24"/>
        </w:rPr>
        <w:t>leading to</w:t>
      </w:r>
      <w:r w:rsidR="009B3BE6">
        <w:rPr>
          <w:rFonts w:asciiTheme="majorBidi" w:eastAsia="Palatino Linotype" w:hAnsiTheme="majorBidi" w:cstheme="majorBidi"/>
          <w:bCs/>
          <w:sz w:val="24"/>
          <w:szCs w:val="24"/>
        </w:rPr>
        <w:t xml:space="preserve"> </w:t>
      </w:r>
      <w:r w:rsidR="00A437CB">
        <w:rPr>
          <w:rFonts w:asciiTheme="majorBidi" w:eastAsia="Palatino Linotype" w:hAnsiTheme="majorBidi" w:cstheme="majorBidi"/>
          <w:bCs/>
          <w:sz w:val="24"/>
          <w:szCs w:val="24"/>
        </w:rPr>
        <w:t>arrest and</w:t>
      </w:r>
      <w:r w:rsidR="009B3BE6">
        <w:rPr>
          <w:rFonts w:asciiTheme="majorBidi" w:eastAsia="Palatino Linotype" w:hAnsiTheme="majorBidi" w:cstheme="majorBidi"/>
          <w:bCs/>
          <w:sz w:val="24"/>
          <w:szCs w:val="24"/>
        </w:rPr>
        <w:t xml:space="preserve"> </w:t>
      </w:r>
      <w:r w:rsidR="00FA1FDD" w:rsidRPr="001C5A13">
        <w:rPr>
          <w:rFonts w:asciiTheme="majorBidi" w:eastAsia="Palatino Linotype" w:hAnsiTheme="majorBidi" w:cstheme="majorBidi"/>
          <w:bCs/>
          <w:sz w:val="24"/>
          <w:szCs w:val="24"/>
        </w:rPr>
        <w:t>detention, such as poverty, lack of education, and unemployment</w:t>
      </w:r>
      <w:r w:rsidR="00FA1FDD">
        <w:rPr>
          <w:rFonts w:asciiTheme="majorBidi" w:eastAsia="Palatino Linotype" w:hAnsiTheme="majorBidi" w:cstheme="majorBidi"/>
          <w:bCs/>
          <w:sz w:val="24"/>
          <w:szCs w:val="24"/>
        </w:rPr>
        <w:t xml:space="preserve"> which </w:t>
      </w:r>
      <w:r w:rsidR="00A437CB">
        <w:rPr>
          <w:rFonts w:asciiTheme="majorBidi" w:eastAsia="Palatino Linotype" w:hAnsiTheme="majorBidi" w:cstheme="majorBidi"/>
          <w:bCs/>
          <w:sz w:val="24"/>
          <w:szCs w:val="24"/>
        </w:rPr>
        <w:t>are attributed</w:t>
      </w:r>
      <w:r w:rsidR="00FA1FDD">
        <w:rPr>
          <w:rFonts w:asciiTheme="majorBidi" w:eastAsia="Palatino Linotype" w:hAnsiTheme="majorBidi" w:cstheme="majorBidi"/>
          <w:bCs/>
          <w:sz w:val="24"/>
          <w:szCs w:val="24"/>
        </w:rPr>
        <w:t xml:space="preserve"> </w:t>
      </w:r>
      <w:r w:rsidR="005B720F">
        <w:rPr>
          <w:rFonts w:asciiTheme="majorBidi" w:eastAsia="Palatino Linotype" w:hAnsiTheme="majorBidi" w:cstheme="majorBidi"/>
          <w:bCs/>
          <w:sz w:val="24"/>
          <w:szCs w:val="24"/>
        </w:rPr>
        <w:t xml:space="preserve">to commission of </w:t>
      </w:r>
      <w:r w:rsidR="00FA1FDD">
        <w:rPr>
          <w:rFonts w:asciiTheme="majorBidi" w:eastAsia="Palatino Linotype" w:hAnsiTheme="majorBidi" w:cstheme="majorBidi"/>
          <w:bCs/>
          <w:sz w:val="24"/>
          <w:szCs w:val="24"/>
        </w:rPr>
        <w:t>some</w:t>
      </w:r>
      <w:r w:rsidR="00B52D06">
        <w:rPr>
          <w:rFonts w:asciiTheme="majorBidi" w:eastAsia="Palatino Linotype" w:hAnsiTheme="majorBidi" w:cstheme="majorBidi"/>
          <w:bCs/>
          <w:sz w:val="24"/>
          <w:szCs w:val="24"/>
        </w:rPr>
        <w:t xml:space="preserve"> </w:t>
      </w:r>
      <w:r w:rsidR="00A437CB">
        <w:rPr>
          <w:rFonts w:asciiTheme="majorBidi" w:eastAsia="Palatino Linotype" w:hAnsiTheme="majorBidi" w:cstheme="majorBidi"/>
          <w:bCs/>
          <w:sz w:val="24"/>
          <w:szCs w:val="24"/>
        </w:rPr>
        <w:t xml:space="preserve">offences such </w:t>
      </w:r>
      <w:r w:rsidR="00F360BA">
        <w:rPr>
          <w:rFonts w:asciiTheme="majorBidi" w:eastAsia="Palatino Linotype" w:hAnsiTheme="majorBidi" w:cstheme="majorBidi"/>
          <w:bCs/>
          <w:sz w:val="24"/>
          <w:szCs w:val="24"/>
        </w:rPr>
        <w:t>as theft</w:t>
      </w:r>
      <w:r w:rsidR="005B720F">
        <w:rPr>
          <w:rFonts w:asciiTheme="majorBidi" w:eastAsia="Palatino Linotype" w:hAnsiTheme="majorBidi" w:cstheme="majorBidi"/>
          <w:bCs/>
          <w:sz w:val="24"/>
          <w:szCs w:val="24"/>
        </w:rPr>
        <w:t xml:space="preserve"> and formation of criminal gangs.</w:t>
      </w:r>
      <w:r>
        <w:rPr>
          <w:rFonts w:ascii="Times New Roman" w:hAnsi="Times New Roman" w:cs="Times New Roman"/>
          <w:sz w:val="24"/>
          <w:szCs w:val="24"/>
          <w:lang w:val="en-GB"/>
        </w:rPr>
        <w:t xml:space="preserve"> </w:t>
      </w:r>
      <w:r w:rsidR="00492B2B">
        <w:rPr>
          <w:rFonts w:ascii="Times New Roman" w:hAnsi="Times New Roman" w:cs="Times New Roman"/>
          <w:sz w:val="24"/>
          <w:szCs w:val="24"/>
          <w:lang w:val="en-GB"/>
        </w:rPr>
        <w:t xml:space="preserve">However, the team also found that the </w:t>
      </w:r>
      <w:r w:rsidR="00492B2B" w:rsidRPr="00492B2B">
        <w:rPr>
          <w:rFonts w:ascii="Times New Roman" w:hAnsi="Times New Roman" w:cs="Times New Roman"/>
          <w:iCs/>
          <w:sz w:val="24"/>
          <w:szCs w:val="24"/>
          <w:lang w:val="en-GB"/>
        </w:rPr>
        <w:t>Institute for the Promotion of Civil Society (IPCS)</w:t>
      </w:r>
      <w:r w:rsidR="00A729C9">
        <w:rPr>
          <w:rFonts w:ascii="Times New Roman" w:hAnsi="Times New Roman" w:cs="Times New Roman"/>
          <w:iCs/>
          <w:sz w:val="24"/>
          <w:szCs w:val="24"/>
          <w:lang w:val="en-GB"/>
        </w:rPr>
        <w:t xml:space="preserve"> in collaboration with UNICEF has set up a child friendly space close to the police station. The child friendly space </w:t>
      </w:r>
      <w:r w:rsidR="009B3BE6">
        <w:rPr>
          <w:rFonts w:ascii="Times New Roman" w:hAnsi="Times New Roman" w:cs="Times New Roman"/>
          <w:iCs/>
          <w:sz w:val="24"/>
          <w:szCs w:val="24"/>
          <w:lang w:val="en-GB"/>
        </w:rPr>
        <w:t xml:space="preserve">commendable development and a good mechanism  in </w:t>
      </w:r>
      <w:r w:rsidR="00A729C9">
        <w:rPr>
          <w:rFonts w:ascii="Times New Roman" w:hAnsi="Times New Roman" w:cs="Times New Roman"/>
          <w:iCs/>
          <w:sz w:val="24"/>
          <w:szCs w:val="24"/>
          <w:lang w:val="en-GB"/>
        </w:rPr>
        <w:t xml:space="preserve">empowering children and young people </w:t>
      </w:r>
      <w:r w:rsidR="009B3BE6">
        <w:rPr>
          <w:rFonts w:ascii="Times New Roman" w:hAnsi="Times New Roman" w:cs="Times New Roman"/>
          <w:iCs/>
          <w:sz w:val="24"/>
          <w:szCs w:val="24"/>
          <w:lang w:val="en-GB"/>
        </w:rPr>
        <w:t>in</w:t>
      </w:r>
      <w:r w:rsidR="00A729C9">
        <w:rPr>
          <w:rFonts w:ascii="Times New Roman" w:hAnsi="Times New Roman" w:cs="Times New Roman"/>
          <w:iCs/>
          <w:sz w:val="24"/>
          <w:szCs w:val="24"/>
          <w:lang w:val="en-GB"/>
        </w:rPr>
        <w:t xml:space="preserve"> the community with knowledge on Gender-based violence, human rights, peace and conflict resolution, language acquisition and sporting activities. This has helped in curbing gang activities, promoted trust-building and social cohesion in Nyombe</w:t>
      </w:r>
      <w:r w:rsidR="00B46096">
        <w:rPr>
          <w:rFonts w:ascii="Times New Roman" w:hAnsi="Times New Roman" w:cs="Times New Roman"/>
          <w:iCs/>
          <w:sz w:val="24"/>
          <w:szCs w:val="24"/>
          <w:lang w:val="en-GB"/>
        </w:rPr>
        <w:t xml:space="preserve"> area.</w:t>
      </w:r>
      <w:r w:rsidR="00A729C9">
        <w:rPr>
          <w:rFonts w:ascii="Times New Roman" w:hAnsi="Times New Roman" w:cs="Times New Roman"/>
          <w:iCs/>
          <w:sz w:val="24"/>
          <w:szCs w:val="24"/>
          <w:lang w:val="en-GB"/>
        </w:rPr>
        <w:t xml:space="preserve"> </w:t>
      </w:r>
    </w:p>
    <w:p w14:paraId="270ACB1D" w14:textId="77777777" w:rsidR="00A12C2C" w:rsidRDefault="00A12C2C" w:rsidP="00A12C2C">
      <w:pPr>
        <w:spacing w:after="0" w:line="240" w:lineRule="auto"/>
        <w:contextualSpacing/>
        <w:jc w:val="both"/>
        <w:rPr>
          <w:rFonts w:ascii="Times New Roman" w:eastAsia="Palatino Linotype" w:hAnsi="Times New Roman" w:cs="Times New Roman"/>
          <w:bCs/>
          <w:sz w:val="24"/>
          <w:szCs w:val="24"/>
        </w:rPr>
      </w:pPr>
    </w:p>
    <w:p w14:paraId="21E0F10F" w14:textId="6BCCF5BD" w:rsidR="00B74A38" w:rsidRPr="0041308A" w:rsidRDefault="00B74A38" w:rsidP="0041308A">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22CF5E06" w14:textId="77777777" w:rsidR="00D40C77" w:rsidRDefault="00F64818" w:rsidP="00D40C77">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D75870">
        <w:rPr>
          <w:rFonts w:ascii="Times New Roman" w:eastAsia="Palatino Linotype" w:hAnsi="Times New Roman" w:cs="Times New Roman"/>
          <w:b/>
          <w:sz w:val="24"/>
          <w:szCs w:val="24"/>
        </w:rPr>
        <w:t xml:space="preserve">Engagement and </w:t>
      </w:r>
      <w:r w:rsidR="00874A46">
        <w:rPr>
          <w:rFonts w:ascii="Times New Roman" w:eastAsia="Palatino Linotype" w:hAnsi="Times New Roman" w:cs="Times New Roman"/>
          <w:b/>
          <w:sz w:val="24"/>
          <w:szCs w:val="24"/>
        </w:rPr>
        <w:t>C</w:t>
      </w:r>
      <w:r w:rsidRPr="00D75870">
        <w:rPr>
          <w:rFonts w:ascii="Times New Roman" w:eastAsia="Palatino Linotype" w:hAnsi="Times New Roman" w:cs="Times New Roman"/>
          <w:b/>
          <w:sz w:val="24"/>
          <w:szCs w:val="24"/>
        </w:rPr>
        <w:t xml:space="preserve">apacity </w:t>
      </w:r>
      <w:r w:rsidR="00874A46">
        <w:rPr>
          <w:rFonts w:ascii="Times New Roman" w:eastAsia="Palatino Linotype" w:hAnsi="Times New Roman" w:cs="Times New Roman"/>
          <w:b/>
          <w:sz w:val="24"/>
          <w:szCs w:val="24"/>
        </w:rPr>
        <w:t>B</w:t>
      </w:r>
      <w:r w:rsidRPr="00D75870">
        <w:rPr>
          <w:rFonts w:ascii="Times New Roman" w:eastAsia="Palatino Linotype" w:hAnsi="Times New Roman" w:cs="Times New Roman"/>
          <w:b/>
          <w:sz w:val="24"/>
          <w:szCs w:val="24"/>
        </w:rPr>
        <w:t xml:space="preserve">uilding </w:t>
      </w:r>
    </w:p>
    <w:p w14:paraId="243F0A06" w14:textId="7BE53280" w:rsidR="002E7C57" w:rsidRPr="00D40C77" w:rsidRDefault="00F64818" w:rsidP="00D40C77">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D40C77">
        <w:rPr>
          <w:rFonts w:ascii="Times New Roman" w:eastAsia="Palatino Linotype" w:hAnsi="Times New Roman" w:cs="Times New Roman"/>
          <w:b/>
          <w:sz w:val="24"/>
          <w:szCs w:val="24"/>
        </w:rPr>
        <w:t xml:space="preserve">Other </w:t>
      </w:r>
      <w:r w:rsidR="005D0786" w:rsidRPr="00D40C77">
        <w:rPr>
          <w:rFonts w:ascii="Times New Roman" w:eastAsia="Palatino Linotype" w:hAnsi="Times New Roman" w:cs="Times New Roman"/>
          <w:b/>
          <w:sz w:val="24"/>
          <w:szCs w:val="24"/>
        </w:rPr>
        <w:t>K</w:t>
      </w:r>
      <w:r w:rsidRPr="00D40C77">
        <w:rPr>
          <w:rFonts w:ascii="Times New Roman" w:eastAsia="Palatino Linotype" w:hAnsi="Times New Roman" w:cs="Times New Roman"/>
          <w:b/>
          <w:sz w:val="24"/>
          <w:szCs w:val="24"/>
        </w:rPr>
        <w:t xml:space="preserve">ey </w:t>
      </w:r>
      <w:r w:rsidR="005D0786" w:rsidRPr="00D40C77">
        <w:rPr>
          <w:rFonts w:ascii="Times New Roman" w:eastAsia="Palatino Linotype" w:hAnsi="Times New Roman" w:cs="Times New Roman"/>
          <w:b/>
          <w:sz w:val="24"/>
          <w:szCs w:val="24"/>
        </w:rPr>
        <w:t>H</w:t>
      </w:r>
      <w:r w:rsidRPr="00D40C77">
        <w:rPr>
          <w:rFonts w:ascii="Times New Roman" w:eastAsia="Palatino Linotype" w:hAnsi="Times New Roman" w:cs="Times New Roman"/>
          <w:b/>
          <w:sz w:val="24"/>
          <w:szCs w:val="24"/>
        </w:rPr>
        <w:t xml:space="preserve">uman </w:t>
      </w:r>
      <w:r w:rsidR="005D0786" w:rsidRPr="00D40C77">
        <w:rPr>
          <w:rFonts w:ascii="Times New Roman" w:eastAsia="Palatino Linotype" w:hAnsi="Times New Roman" w:cs="Times New Roman"/>
          <w:b/>
          <w:sz w:val="24"/>
          <w:szCs w:val="24"/>
        </w:rPr>
        <w:t>R</w:t>
      </w:r>
      <w:r w:rsidRPr="00D40C77">
        <w:rPr>
          <w:rFonts w:ascii="Times New Roman" w:eastAsia="Palatino Linotype" w:hAnsi="Times New Roman" w:cs="Times New Roman"/>
          <w:b/>
          <w:sz w:val="24"/>
          <w:szCs w:val="24"/>
        </w:rPr>
        <w:t xml:space="preserve">ights and </w:t>
      </w:r>
      <w:r w:rsidR="005D0786" w:rsidRPr="00D40C77">
        <w:rPr>
          <w:rFonts w:ascii="Times New Roman" w:eastAsia="Palatino Linotype" w:hAnsi="Times New Roman" w:cs="Times New Roman"/>
          <w:b/>
          <w:sz w:val="24"/>
          <w:szCs w:val="24"/>
        </w:rPr>
        <w:t>P</w:t>
      </w:r>
      <w:r w:rsidRPr="00D40C77">
        <w:rPr>
          <w:rFonts w:ascii="Times New Roman" w:eastAsia="Palatino Linotype" w:hAnsi="Times New Roman" w:cs="Times New Roman"/>
          <w:b/>
          <w:sz w:val="24"/>
          <w:szCs w:val="24"/>
        </w:rPr>
        <w:t xml:space="preserve">rotection </w:t>
      </w:r>
      <w:r w:rsidR="005D0786" w:rsidRPr="00D40C77">
        <w:rPr>
          <w:rFonts w:ascii="Times New Roman" w:eastAsia="Palatino Linotype" w:hAnsi="Times New Roman" w:cs="Times New Roman"/>
          <w:b/>
          <w:sz w:val="24"/>
          <w:szCs w:val="24"/>
        </w:rPr>
        <w:t>C</w:t>
      </w:r>
      <w:r w:rsidRPr="00D40C77">
        <w:rPr>
          <w:rFonts w:ascii="Times New Roman" w:eastAsia="Palatino Linotype" w:hAnsi="Times New Roman" w:cs="Times New Roman"/>
          <w:b/>
          <w:sz w:val="24"/>
          <w:szCs w:val="24"/>
        </w:rPr>
        <w:t>oncerns</w:t>
      </w:r>
    </w:p>
    <w:bookmarkEnd w:id="4"/>
    <w:p w14:paraId="6C116497" w14:textId="77777777" w:rsidR="005D0786" w:rsidRDefault="005D0786" w:rsidP="005D0786">
      <w:pPr>
        <w:spacing w:after="0" w:line="240" w:lineRule="auto"/>
        <w:ind w:left="-76"/>
        <w:contextualSpacing/>
        <w:jc w:val="both"/>
        <w:rPr>
          <w:rFonts w:ascii="Times New Roman" w:eastAsia="Palatino Linotype" w:hAnsi="Times New Roman" w:cs="Times New Roman"/>
          <w:b/>
          <w:sz w:val="24"/>
          <w:szCs w:val="24"/>
        </w:rPr>
      </w:pPr>
    </w:p>
    <w:p w14:paraId="4D431473" w14:textId="77777777" w:rsidR="00541381" w:rsidRDefault="00541381" w:rsidP="005D0786">
      <w:pPr>
        <w:spacing w:after="0" w:line="240" w:lineRule="auto"/>
        <w:ind w:left="-76"/>
        <w:contextualSpacing/>
        <w:jc w:val="both"/>
        <w:rPr>
          <w:rFonts w:ascii="Times New Roman" w:eastAsia="Palatino Linotype" w:hAnsi="Times New Roman" w:cs="Times New Roman"/>
          <w:b/>
          <w:sz w:val="24"/>
          <w:szCs w:val="24"/>
        </w:rPr>
      </w:pPr>
    </w:p>
    <w:sectPr w:rsidR="00541381" w:rsidSect="0077765A">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893CA" w14:textId="77777777" w:rsidR="00257318" w:rsidRDefault="00257318" w:rsidP="00182875">
      <w:pPr>
        <w:spacing w:after="0" w:line="240" w:lineRule="auto"/>
      </w:pPr>
      <w:r>
        <w:separator/>
      </w:r>
    </w:p>
  </w:endnote>
  <w:endnote w:type="continuationSeparator" w:id="0">
    <w:p w14:paraId="6037AAF8" w14:textId="77777777" w:rsidR="00257318" w:rsidRDefault="00257318"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09147" w14:textId="77777777" w:rsidR="00257318" w:rsidRDefault="00257318" w:rsidP="00182875">
      <w:pPr>
        <w:spacing w:after="0" w:line="240" w:lineRule="auto"/>
      </w:pPr>
      <w:r>
        <w:separator/>
      </w:r>
    </w:p>
  </w:footnote>
  <w:footnote w:type="continuationSeparator" w:id="0">
    <w:p w14:paraId="247262CD" w14:textId="77777777" w:rsidR="00257318" w:rsidRDefault="00257318"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A015B4D"/>
    <w:multiLevelType w:val="hybridMultilevel"/>
    <w:tmpl w:val="5D3A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4A3C56"/>
    <w:multiLevelType w:val="hybridMultilevel"/>
    <w:tmpl w:val="5560993E"/>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8A462CA"/>
    <w:multiLevelType w:val="hybridMultilevel"/>
    <w:tmpl w:val="80AA6ADC"/>
    <w:lvl w:ilvl="0" w:tplc="7854D1C2">
      <w:numFmt w:val="bullet"/>
      <w:lvlText w:val=""/>
      <w:lvlJc w:val="left"/>
      <w:pPr>
        <w:ind w:left="720" w:hanging="360"/>
      </w:pPr>
      <w:rPr>
        <w:rFonts w:ascii="Symbol" w:eastAsia="Palatino Linotype"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8"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4"/>
  </w:num>
  <w:num w:numId="2" w16cid:durableId="1145195897">
    <w:abstractNumId w:val="13"/>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4"/>
  </w:num>
  <w:num w:numId="6" w16cid:durableId="1163426569">
    <w:abstractNumId w:val="16"/>
  </w:num>
  <w:num w:numId="7" w16cid:durableId="1987204914">
    <w:abstractNumId w:val="15"/>
  </w:num>
  <w:num w:numId="8" w16cid:durableId="1710184332">
    <w:abstractNumId w:val="18"/>
  </w:num>
  <w:num w:numId="9" w16cid:durableId="189804582">
    <w:abstractNumId w:val="17"/>
  </w:num>
  <w:num w:numId="10" w16cid:durableId="566233004">
    <w:abstractNumId w:val="19"/>
  </w:num>
  <w:num w:numId="11" w16cid:durableId="211119952">
    <w:abstractNumId w:val="1"/>
  </w:num>
  <w:num w:numId="12" w16cid:durableId="2083984759">
    <w:abstractNumId w:val="0"/>
  </w:num>
  <w:num w:numId="13" w16cid:durableId="753477686">
    <w:abstractNumId w:val="11"/>
  </w:num>
  <w:num w:numId="14" w16cid:durableId="873538412">
    <w:abstractNumId w:val="6"/>
  </w:num>
  <w:num w:numId="15" w16cid:durableId="1398435063">
    <w:abstractNumId w:val="7"/>
  </w:num>
  <w:num w:numId="16" w16cid:durableId="1631667514">
    <w:abstractNumId w:val="8"/>
  </w:num>
  <w:num w:numId="17" w16cid:durableId="177014285">
    <w:abstractNumId w:val="12"/>
  </w:num>
  <w:num w:numId="18" w16cid:durableId="146627817">
    <w:abstractNumId w:val="5"/>
  </w:num>
  <w:num w:numId="19" w16cid:durableId="610167127">
    <w:abstractNumId w:val="9"/>
  </w:num>
  <w:num w:numId="20" w16cid:durableId="1955138909">
    <w:abstractNumId w:val="10"/>
  </w:num>
  <w:num w:numId="21" w16cid:durableId="97664846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17E0"/>
    <w:rsid w:val="00007459"/>
    <w:rsid w:val="0001027C"/>
    <w:rsid w:val="00012F29"/>
    <w:rsid w:val="00022BC5"/>
    <w:rsid w:val="00025442"/>
    <w:rsid w:val="00025C5A"/>
    <w:rsid w:val="00027A8E"/>
    <w:rsid w:val="000410F8"/>
    <w:rsid w:val="0004421D"/>
    <w:rsid w:val="00045F3F"/>
    <w:rsid w:val="0005470E"/>
    <w:rsid w:val="000615F8"/>
    <w:rsid w:val="00062299"/>
    <w:rsid w:val="00084249"/>
    <w:rsid w:val="000862AC"/>
    <w:rsid w:val="000A08BF"/>
    <w:rsid w:val="000A5218"/>
    <w:rsid w:val="000A6631"/>
    <w:rsid w:val="000B5D88"/>
    <w:rsid w:val="000C6296"/>
    <w:rsid w:val="000D4781"/>
    <w:rsid w:val="000E5976"/>
    <w:rsid w:val="000E5F62"/>
    <w:rsid w:val="000F380C"/>
    <w:rsid w:val="0010104A"/>
    <w:rsid w:val="0013715B"/>
    <w:rsid w:val="00154282"/>
    <w:rsid w:val="00154F50"/>
    <w:rsid w:val="00167B95"/>
    <w:rsid w:val="00182875"/>
    <w:rsid w:val="00183500"/>
    <w:rsid w:val="001A1B6D"/>
    <w:rsid w:val="001A5CC2"/>
    <w:rsid w:val="001B5A2E"/>
    <w:rsid w:val="001C6582"/>
    <w:rsid w:val="001D5B48"/>
    <w:rsid w:val="001E096F"/>
    <w:rsid w:val="001F1C51"/>
    <w:rsid w:val="002003AF"/>
    <w:rsid w:val="00201A02"/>
    <w:rsid w:val="0022197A"/>
    <w:rsid w:val="0022702B"/>
    <w:rsid w:val="002306E5"/>
    <w:rsid w:val="00230BAE"/>
    <w:rsid w:val="00233058"/>
    <w:rsid w:val="002346F8"/>
    <w:rsid w:val="00234FB3"/>
    <w:rsid w:val="00255230"/>
    <w:rsid w:val="00257318"/>
    <w:rsid w:val="00260A53"/>
    <w:rsid w:val="0026636C"/>
    <w:rsid w:val="002705AC"/>
    <w:rsid w:val="00270BAE"/>
    <w:rsid w:val="00271533"/>
    <w:rsid w:val="00274258"/>
    <w:rsid w:val="00280BD9"/>
    <w:rsid w:val="002845FA"/>
    <w:rsid w:val="00295DFE"/>
    <w:rsid w:val="0029748B"/>
    <w:rsid w:val="002A519F"/>
    <w:rsid w:val="002A7022"/>
    <w:rsid w:val="002C2000"/>
    <w:rsid w:val="002D2819"/>
    <w:rsid w:val="002E4CB7"/>
    <w:rsid w:val="002E6DBC"/>
    <w:rsid w:val="002E7C57"/>
    <w:rsid w:val="002F5082"/>
    <w:rsid w:val="0030341C"/>
    <w:rsid w:val="00315EA9"/>
    <w:rsid w:val="003162D2"/>
    <w:rsid w:val="0032069B"/>
    <w:rsid w:val="00326774"/>
    <w:rsid w:val="00333678"/>
    <w:rsid w:val="003505EF"/>
    <w:rsid w:val="003555B6"/>
    <w:rsid w:val="003706BF"/>
    <w:rsid w:val="00377E92"/>
    <w:rsid w:val="00384610"/>
    <w:rsid w:val="0038794D"/>
    <w:rsid w:val="0039416C"/>
    <w:rsid w:val="003A2FF4"/>
    <w:rsid w:val="003B1A56"/>
    <w:rsid w:val="003B4AA4"/>
    <w:rsid w:val="003B7963"/>
    <w:rsid w:val="003C62BF"/>
    <w:rsid w:val="003F1E60"/>
    <w:rsid w:val="00401A60"/>
    <w:rsid w:val="0041308A"/>
    <w:rsid w:val="00415EAD"/>
    <w:rsid w:val="00441124"/>
    <w:rsid w:val="004455E6"/>
    <w:rsid w:val="00483AC9"/>
    <w:rsid w:val="0048604C"/>
    <w:rsid w:val="00492B2B"/>
    <w:rsid w:val="004A1FDA"/>
    <w:rsid w:val="004A523A"/>
    <w:rsid w:val="004B56BE"/>
    <w:rsid w:val="004C14CF"/>
    <w:rsid w:val="004F1C1A"/>
    <w:rsid w:val="005030CD"/>
    <w:rsid w:val="00511FB8"/>
    <w:rsid w:val="005273E0"/>
    <w:rsid w:val="00541381"/>
    <w:rsid w:val="0055022C"/>
    <w:rsid w:val="00551CB8"/>
    <w:rsid w:val="0059581E"/>
    <w:rsid w:val="005A662F"/>
    <w:rsid w:val="005B2291"/>
    <w:rsid w:val="005B2642"/>
    <w:rsid w:val="005B720F"/>
    <w:rsid w:val="005C0436"/>
    <w:rsid w:val="005C2C56"/>
    <w:rsid w:val="005D0786"/>
    <w:rsid w:val="005D2163"/>
    <w:rsid w:val="005D3F01"/>
    <w:rsid w:val="005E2F37"/>
    <w:rsid w:val="005E3AED"/>
    <w:rsid w:val="005E54F0"/>
    <w:rsid w:val="005F3378"/>
    <w:rsid w:val="0061222A"/>
    <w:rsid w:val="0061437A"/>
    <w:rsid w:val="00640D90"/>
    <w:rsid w:val="00642254"/>
    <w:rsid w:val="006579F4"/>
    <w:rsid w:val="00660788"/>
    <w:rsid w:val="0066344C"/>
    <w:rsid w:val="00667DD6"/>
    <w:rsid w:val="00676225"/>
    <w:rsid w:val="00683F3E"/>
    <w:rsid w:val="00697585"/>
    <w:rsid w:val="006A49AC"/>
    <w:rsid w:val="006C2FB4"/>
    <w:rsid w:val="006D0588"/>
    <w:rsid w:val="006D7744"/>
    <w:rsid w:val="006E7E2A"/>
    <w:rsid w:val="006F1852"/>
    <w:rsid w:val="007036A0"/>
    <w:rsid w:val="00715AA0"/>
    <w:rsid w:val="00715C60"/>
    <w:rsid w:val="0072317C"/>
    <w:rsid w:val="00724C73"/>
    <w:rsid w:val="007319F7"/>
    <w:rsid w:val="00732E56"/>
    <w:rsid w:val="007349B5"/>
    <w:rsid w:val="007476D1"/>
    <w:rsid w:val="00747BF0"/>
    <w:rsid w:val="00750EFD"/>
    <w:rsid w:val="0075340A"/>
    <w:rsid w:val="00772355"/>
    <w:rsid w:val="00773765"/>
    <w:rsid w:val="0077765A"/>
    <w:rsid w:val="007A2A92"/>
    <w:rsid w:val="007A3DBA"/>
    <w:rsid w:val="007B4FF7"/>
    <w:rsid w:val="007B534A"/>
    <w:rsid w:val="007B53C4"/>
    <w:rsid w:val="007C0AC1"/>
    <w:rsid w:val="007F229A"/>
    <w:rsid w:val="007F48EE"/>
    <w:rsid w:val="00805E7D"/>
    <w:rsid w:val="00810A55"/>
    <w:rsid w:val="00812C5D"/>
    <w:rsid w:val="00812E00"/>
    <w:rsid w:val="008145DD"/>
    <w:rsid w:val="00816C3E"/>
    <w:rsid w:val="00822B0E"/>
    <w:rsid w:val="0082530A"/>
    <w:rsid w:val="008255CD"/>
    <w:rsid w:val="00833B85"/>
    <w:rsid w:val="00845DC4"/>
    <w:rsid w:val="00847369"/>
    <w:rsid w:val="00851F0A"/>
    <w:rsid w:val="00855EA4"/>
    <w:rsid w:val="00861C40"/>
    <w:rsid w:val="00862C7F"/>
    <w:rsid w:val="00870305"/>
    <w:rsid w:val="00874A46"/>
    <w:rsid w:val="00892CCB"/>
    <w:rsid w:val="00892E10"/>
    <w:rsid w:val="00895812"/>
    <w:rsid w:val="008A1AC7"/>
    <w:rsid w:val="008A24B9"/>
    <w:rsid w:val="008A6DDC"/>
    <w:rsid w:val="008B739D"/>
    <w:rsid w:val="008C4A9D"/>
    <w:rsid w:val="008C586C"/>
    <w:rsid w:val="008C72D2"/>
    <w:rsid w:val="008D2EA7"/>
    <w:rsid w:val="008E306C"/>
    <w:rsid w:val="008F755A"/>
    <w:rsid w:val="00900400"/>
    <w:rsid w:val="00916253"/>
    <w:rsid w:val="009230B7"/>
    <w:rsid w:val="009370BE"/>
    <w:rsid w:val="009415E9"/>
    <w:rsid w:val="0094561D"/>
    <w:rsid w:val="00950079"/>
    <w:rsid w:val="0095251A"/>
    <w:rsid w:val="00960747"/>
    <w:rsid w:val="00985B28"/>
    <w:rsid w:val="0098679D"/>
    <w:rsid w:val="009A1E21"/>
    <w:rsid w:val="009B3BE6"/>
    <w:rsid w:val="009C678B"/>
    <w:rsid w:val="009D21AE"/>
    <w:rsid w:val="009E7F55"/>
    <w:rsid w:val="00A00A35"/>
    <w:rsid w:val="00A04BA0"/>
    <w:rsid w:val="00A11E11"/>
    <w:rsid w:val="00A12C2C"/>
    <w:rsid w:val="00A3205B"/>
    <w:rsid w:val="00A35AB1"/>
    <w:rsid w:val="00A36B49"/>
    <w:rsid w:val="00A40E9C"/>
    <w:rsid w:val="00A42C59"/>
    <w:rsid w:val="00A437CB"/>
    <w:rsid w:val="00A64CD7"/>
    <w:rsid w:val="00A729C9"/>
    <w:rsid w:val="00A73F4A"/>
    <w:rsid w:val="00A75777"/>
    <w:rsid w:val="00A76569"/>
    <w:rsid w:val="00A77BC9"/>
    <w:rsid w:val="00A806B0"/>
    <w:rsid w:val="00AB1FF1"/>
    <w:rsid w:val="00AC001E"/>
    <w:rsid w:val="00AD3F72"/>
    <w:rsid w:val="00AE4FD6"/>
    <w:rsid w:val="00AF0EA7"/>
    <w:rsid w:val="00AF1AC2"/>
    <w:rsid w:val="00B06749"/>
    <w:rsid w:val="00B46096"/>
    <w:rsid w:val="00B52D06"/>
    <w:rsid w:val="00B57F8E"/>
    <w:rsid w:val="00B628A4"/>
    <w:rsid w:val="00B62C86"/>
    <w:rsid w:val="00B67B15"/>
    <w:rsid w:val="00B71461"/>
    <w:rsid w:val="00B74A38"/>
    <w:rsid w:val="00B75A46"/>
    <w:rsid w:val="00B770D7"/>
    <w:rsid w:val="00B93608"/>
    <w:rsid w:val="00BB044D"/>
    <w:rsid w:val="00BB203F"/>
    <w:rsid w:val="00BC1512"/>
    <w:rsid w:val="00BC49E5"/>
    <w:rsid w:val="00BD76F3"/>
    <w:rsid w:val="00BE05F6"/>
    <w:rsid w:val="00BE3928"/>
    <w:rsid w:val="00BF05AE"/>
    <w:rsid w:val="00C02205"/>
    <w:rsid w:val="00C06270"/>
    <w:rsid w:val="00C070E5"/>
    <w:rsid w:val="00C12DD0"/>
    <w:rsid w:val="00C17D29"/>
    <w:rsid w:val="00C32AA6"/>
    <w:rsid w:val="00C32AE9"/>
    <w:rsid w:val="00C529EC"/>
    <w:rsid w:val="00C62CE8"/>
    <w:rsid w:val="00C63BC7"/>
    <w:rsid w:val="00C659DC"/>
    <w:rsid w:val="00C70853"/>
    <w:rsid w:val="00C86453"/>
    <w:rsid w:val="00C86B85"/>
    <w:rsid w:val="00C9559C"/>
    <w:rsid w:val="00CB368B"/>
    <w:rsid w:val="00CC1837"/>
    <w:rsid w:val="00CC2150"/>
    <w:rsid w:val="00CC29EC"/>
    <w:rsid w:val="00CC42F4"/>
    <w:rsid w:val="00CD0D8E"/>
    <w:rsid w:val="00CE14B4"/>
    <w:rsid w:val="00CE434D"/>
    <w:rsid w:val="00CE5D3C"/>
    <w:rsid w:val="00CE6B2F"/>
    <w:rsid w:val="00CF028E"/>
    <w:rsid w:val="00CF02D6"/>
    <w:rsid w:val="00CF3AF0"/>
    <w:rsid w:val="00D011E9"/>
    <w:rsid w:val="00D03033"/>
    <w:rsid w:val="00D06867"/>
    <w:rsid w:val="00D221F6"/>
    <w:rsid w:val="00D32365"/>
    <w:rsid w:val="00D3755C"/>
    <w:rsid w:val="00D40C77"/>
    <w:rsid w:val="00D5361C"/>
    <w:rsid w:val="00D5452E"/>
    <w:rsid w:val="00D63E24"/>
    <w:rsid w:val="00D70455"/>
    <w:rsid w:val="00D7252E"/>
    <w:rsid w:val="00D75870"/>
    <w:rsid w:val="00D80BFE"/>
    <w:rsid w:val="00D80FB0"/>
    <w:rsid w:val="00D95AC4"/>
    <w:rsid w:val="00D977C0"/>
    <w:rsid w:val="00DA5141"/>
    <w:rsid w:val="00DB5E7D"/>
    <w:rsid w:val="00DC6E19"/>
    <w:rsid w:val="00DC6F11"/>
    <w:rsid w:val="00DD7541"/>
    <w:rsid w:val="00DE0C45"/>
    <w:rsid w:val="00DE57BC"/>
    <w:rsid w:val="00DE6916"/>
    <w:rsid w:val="00DF2E60"/>
    <w:rsid w:val="00DF5E4B"/>
    <w:rsid w:val="00E06722"/>
    <w:rsid w:val="00E124E9"/>
    <w:rsid w:val="00E12667"/>
    <w:rsid w:val="00E16532"/>
    <w:rsid w:val="00E22F01"/>
    <w:rsid w:val="00E30B0A"/>
    <w:rsid w:val="00E500D2"/>
    <w:rsid w:val="00E5192D"/>
    <w:rsid w:val="00E62EA5"/>
    <w:rsid w:val="00E63FF2"/>
    <w:rsid w:val="00E70156"/>
    <w:rsid w:val="00E70DAD"/>
    <w:rsid w:val="00E72297"/>
    <w:rsid w:val="00E7452E"/>
    <w:rsid w:val="00E87FF6"/>
    <w:rsid w:val="00E9014D"/>
    <w:rsid w:val="00EA2B94"/>
    <w:rsid w:val="00EA63C2"/>
    <w:rsid w:val="00EB00AE"/>
    <w:rsid w:val="00ED08ED"/>
    <w:rsid w:val="00ED3458"/>
    <w:rsid w:val="00EE0058"/>
    <w:rsid w:val="00EE007C"/>
    <w:rsid w:val="00EF0340"/>
    <w:rsid w:val="00EF5971"/>
    <w:rsid w:val="00EF7396"/>
    <w:rsid w:val="00F00937"/>
    <w:rsid w:val="00F00BE0"/>
    <w:rsid w:val="00F07FA1"/>
    <w:rsid w:val="00F12DEA"/>
    <w:rsid w:val="00F147C4"/>
    <w:rsid w:val="00F24639"/>
    <w:rsid w:val="00F247A3"/>
    <w:rsid w:val="00F360BA"/>
    <w:rsid w:val="00F533B4"/>
    <w:rsid w:val="00F611CF"/>
    <w:rsid w:val="00F64818"/>
    <w:rsid w:val="00F74D76"/>
    <w:rsid w:val="00F75FE3"/>
    <w:rsid w:val="00F84E36"/>
    <w:rsid w:val="00F90A72"/>
    <w:rsid w:val="00F96672"/>
    <w:rsid w:val="00FA1FDD"/>
    <w:rsid w:val="00FC03B3"/>
    <w:rsid w:val="00FE36DE"/>
    <w:rsid w:val="00FE5EC5"/>
    <w:rsid w:val="00FE7312"/>
    <w:rsid w:val="00FE7E3C"/>
    <w:rsid w:val="00FE7F2E"/>
    <w:rsid w:val="00FF7B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2AC"/>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D06867"/>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3752">
      <w:bodyDiv w:val="1"/>
      <w:marLeft w:val="0"/>
      <w:marRight w:val="0"/>
      <w:marTop w:val="0"/>
      <w:marBottom w:val="0"/>
      <w:divBdr>
        <w:top w:val="none" w:sz="0" w:space="0" w:color="auto"/>
        <w:left w:val="none" w:sz="0" w:space="0" w:color="auto"/>
        <w:bottom w:val="none" w:sz="0" w:space="0" w:color="auto"/>
        <w:right w:val="none" w:sz="0" w:space="0" w:color="auto"/>
      </w:divBdr>
    </w:div>
    <w:div w:id="319846886">
      <w:bodyDiv w:val="1"/>
      <w:marLeft w:val="0"/>
      <w:marRight w:val="0"/>
      <w:marTop w:val="0"/>
      <w:marBottom w:val="0"/>
      <w:divBdr>
        <w:top w:val="none" w:sz="0" w:space="0" w:color="auto"/>
        <w:left w:val="none" w:sz="0" w:space="0" w:color="auto"/>
        <w:bottom w:val="none" w:sz="0" w:space="0" w:color="auto"/>
        <w:right w:val="none" w:sz="0" w:space="0" w:color="auto"/>
      </w:divBdr>
    </w:div>
    <w:div w:id="677197028">
      <w:bodyDiv w:val="1"/>
      <w:marLeft w:val="0"/>
      <w:marRight w:val="0"/>
      <w:marTop w:val="0"/>
      <w:marBottom w:val="0"/>
      <w:divBdr>
        <w:top w:val="none" w:sz="0" w:space="0" w:color="auto"/>
        <w:left w:val="none" w:sz="0" w:space="0" w:color="auto"/>
        <w:bottom w:val="none" w:sz="0" w:space="0" w:color="auto"/>
        <w:right w:val="none" w:sz="0" w:space="0" w:color="auto"/>
      </w:divBdr>
    </w:div>
    <w:div w:id="1082602080">
      <w:bodyDiv w:val="1"/>
      <w:marLeft w:val="0"/>
      <w:marRight w:val="0"/>
      <w:marTop w:val="0"/>
      <w:marBottom w:val="0"/>
      <w:divBdr>
        <w:top w:val="none" w:sz="0" w:space="0" w:color="auto"/>
        <w:left w:val="none" w:sz="0" w:space="0" w:color="auto"/>
        <w:bottom w:val="none" w:sz="0" w:space="0" w:color="auto"/>
        <w:right w:val="none" w:sz="0" w:space="0" w:color="auto"/>
      </w:divBdr>
    </w:div>
    <w:div w:id="1463766254">
      <w:bodyDiv w:val="1"/>
      <w:marLeft w:val="0"/>
      <w:marRight w:val="0"/>
      <w:marTop w:val="0"/>
      <w:marBottom w:val="0"/>
      <w:divBdr>
        <w:top w:val="none" w:sz="0" w:space="0" w:color="auto"/>
        <w:left w:val="none" w:sz="0" w:space="0" w:color="auto"/>
        <w:bottom w:val="none" w:sz="0" w:space="0" w:color="auto"/>
        <w:right w:val="none" w:sz="0" w:space="0" w:color="auto"/>
      </w:divBdr>
    </w:div>
    <w:div w:id="1546405673">
      <w:bodyDiv w:val="1"/>
      <w:marLeft w:val="0"/>
      <w:marRight w:val="0"/>
      <w:marTop w:val="0"/>
      <w:marBottom w:val="0"/>
      <w:divBdr>
        <w:top w:val="none" w:sz="0" w:space="0" w:color="auto"/>
        <w:left w:val="none" w:sz="0" w:space="0" w:color="auto"/>
        <w:bottom w:val="none" w:sz="0" w:space="0" w:color="auto"/>
        <w:right w:val="none" w:sz="0" w:space="0" w:color="auto"/>
      </w:divBdr>
    </w:div>
    <w:div w:id="1577786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495</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8</cp:revision>
  <dcterms:created xsi:type="dcterms:W3CDTF">2025-09-26T12:35:00Z</dcterms:created>
  <dcterms:modified xsi:type="dcterms:W3CDTF">2025-09-26T12:50:00Z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d8fb237a9828c0b4400d65c32a7d1931904cd83a91ea9de042c3b6e055b8e8c4</vt:lpwstr>
  </property>
</Properties>
</file>