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2534" w14:textId="77777777" w:rsidR="00441C99" w:rsidRPr="00EF1C00" w:rsidRDefault="00441C99" w:rsidP="00441C99">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57696B7B">
          <v:rect id="rectole0000000000" o:spid="_x0000_i1025" style="width:35.5pt;height:28pt" o:ole="" o:preferrelative="t" stroked="f">
            <v:imagedata r:id="rId7" o:title=""/>
          </v:rect>
          <o:OLEObject Type="Embed" ProgID="StaticMetafile" ShapeID="rectole0000000000" DrawAspect="Content" ObjectID="_1820413684"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6498F55C" w14:textId="77777777" w:rsidR="00441C99" w:rsidRPr="00EF1C00" w:rsidRDefault="00441C99" w:rsidP="00441C99">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5B09B07A" w14:textId="77777777" w:rsidR="00441C99" w:rsidRPr="00EF1C00" w:rsidRDefault="00441C99" w:rsidP="00441C99">
      <w:pPr>
        <w:spacing w:after="0"/>
        <w:rPr>
          <w:rFonts w:asciiTheme="majorBidi" w:eastAsia="Times New Roman" w:hAnsiTheme="majorBidi" w:cstheme="majorBidi"/>
          <w:b/>
          <w:sz w:val="24"/>
          <w:szCs w:val="24"/>
        </w:rPr>
      </w:pPr>
    </w:p>
    <w:p w14:paraId="1DC411F0" w14:textId="77777777" w:rsidR="00441C99" w:rsidRPr="00EF1C00" w:rsidRDefault="00441C99" w:rsidP="00441C99">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05F0E0F5" w14:textId="77777777" w:rsidR="00441C99" w:rsidRPr="00EF1C00" w:rsidRDefault="00441C99" w:rsidP="00441C99">
      <w:pPr>
        <w:spacing w:after="0"/>
        <w:ind w:left="3600"/>
        <w:rPr>
          <w:rFonts w:asciiTheme="majorBidi" w:eastAsia="Times New Roman" w:hAnsiTheme="majorBidi" w:cstheme="majorBidi"/>
          <w:b/>
          <w:sz w:val="24"/>
          <w:szCs w:val="24"/>
        </w:rPr>
      </w:pPr>
    </w:p>
    <w:p w14:paraId="04F2D666" w14:textId="77777777" w:rsidR="00441C99" w:rsidRPr="00EF1C00" w:rsidRDefault="00441C99" w:rsidP="00441C99">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7317ADCA" w14:textId="77777777" w:rsidR="00441C99" w:rsidRPr="00EF1C00" w:rsidRDefault="00441C99" w:rsidP="00441C99">
      <w:pPr>
        <w:spacing w:after="0"/>
        <w:ind w:left="3600"/>
        <w:rPr>
          <w:rFonts w:asciiTheme="majorBidi" w:eastAsia="Calibri" w:hAnsiTheme="majorBidi" w:cstheme="majorBidi"/>
          <w:b/>
          <w:sz w:val="24"/>
          <w:szCs w:val="24"/>
        </w:rPr>
      </w:pPr>
    </w:p>
    <w:p w14:paraId="6E731B10" w14:textId="77CEBBC2" w:rsidR="00441C99" w:rsidRPr="00B05CAE" w:rsidRDefault="00441C99" w:rsidP="00441C99">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2</w:t>
      </w:r>
      <w:r w:rsidR="00CF245B">
        <w:rPr>
          <w:rFonts w:asciiTheme="majorBidi" w:eastAsia="Calibri" w:hAnsiTheme="majorBidi" w:cstheme="majorBidi"/>
          <w:b/>
          <w:sz w:val="24"/>
          <w:szCs w:val="24"/>
        </w:rPr>
        <w:t>6</w:t>
      </w:r>
      <w:r w:rsidRPr="00B05CAE">
        <w:rPr>
          <w:rFonts w:asciiTheme="majorBidi" w:eastAsia="Calibri" w:hAnsiTheme="majorBidi" w:cstheme="majorBidi"/>
          <w:b/>
          <w:sz w:val="24"/>
          <w:szCs w:val="24"/>
        </w:rPr>
        <w:t>/09/2025</w:t>
      </w:r>
    </w:p>
    <w:p w14:paraId="50E2183E" w14:textId="77777777" w:rsidR="00441C99" w:rsidRPr="002A6AE4" w:rsidRDefault="00441C99" w:rsidP="00441C99">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2A6AE4">
        <w:rPr>
          <w:rFonts w:asciiTheme="majorBidi" w:eastAsia="Palatino Linotype" w:hAnsiTheme="majorBidi" w:cstheme="majorBidi"/>
          <w:b/>
          <w:i/>
          <w:iCs/>
          <w:sz w:val="24"/>
          <w:szCs w:val="24"/>
        </w:rPr>
        <w:t>Highlight</w:t>
      </w:r>
      <w:bookmarkStart w:id="3" w:name="_Hlk197361618"/>
      <w:bookmarkEnd w:id="0"/>
      <w:bookmarkEnd w:id="1"/>
    </w:p>
    <w:p w14:paraId="0CC8DDDD" w14:textId="77777777" w:rsidR="00441C99" w:rsidRPr="009F46BA" w:rsidRDefault="00441C99" w:rsidP="00441C99">
      <w:pPr>
        <w:spacing w:after="0" w:line="240" w:lineRule="auto"/>
        <w:jc w:val="both"/>
        <w:rPr>
          <w:rFonts w:asciiTheme="majorBidi" w:eastAsia="Palatino Linotype" w:hAnsiTheme="majorBidi" w:cstheme="majorBidi"/>
          <w:b/>
          <w:i/>
          <w:iCs/>
          <w:sz w:val="24"/>
          <w:szCs w:val="24"/>
        </w:rPr>
      </w:pPr>
      <w:bookmarkStart w:id="4" w:name="_Hlk209110506"/>
    </w:p>
    <w:p w14:paraId="10B3508C" w14:textId="5405F1CD" w:rsidR="00CF245B" w:rsidRPr="009F46BA" w:rsidRDefault="009F46BA" w:rsidP="009F46BA">
      <w:pPr>
        <w:pStyle w:val="ListParagraph"/>
        <w:numPr>
          <w:ilvl w:val="0"/>
          <w:numId w:val="2"/>
        </w:numPr>
        <w:jc w:val="both"/>
        <w:rPr>
          <w:rFonts w:asciiTheme="majorBidi" w:hAnsiTheme="majorBidi" w:cstheme="majorBidi"/>
          <w:sz w:val="24"/>
          <w:szCs w:val="24"/>
        </w:rPr>
      </w:pPr>
      <w:r w:rsidRPr="009F46BA">
        <w:rPr>
          <w:rFonts w:asciiTheme="majorBidi" w:hAnsiTheme="majorBidi" w:cstheme="majorBidi"/>
          <w:b/>
          <w:bCs/>
          <w:i/>
          <w:iCs/>
          <w:sz w:val="24"/>
          <w:szCs w:val="24"/>
        </w:rPr>
        <w:t>One civilian was shot and killed by suspected Sudan People</w:t>
      </w:r>
      <w:r w:rsidR="00283250">
        <w:rPr>
          <w:rFonts w:asciiTheme="majorBidi" w:hAnsiTheme="majorBidi" w:cstheme="majorBidi"/>
          <w:b/>
          <w:bCs/>
          <w:i/>
          <w:iCs/>
          <w:sz w:val="24"/>
          <w:szCs w:val="24"/>
        </w:rPr>
        <w:t>’</w:t>
      </w:r>
      <w:r w:rsidRPr="009F46BA">
        <w:rPr>
          <w:rFonts w:asciiTheme="majorBidi" w:hAnsiTheme="majorBidi" w:cstheme="majorBidi"/>
          <w:b/>
          <w:bCs/>
          <w:i/>
          <w:iCs/>
          <w:sz w:val="24"/>
          <w:szCs w:val="24"/>
        </w:rPr>
        <w:t xml:space="preserve">s Liberation Army in Opposition (SPLA-IO) soldiers in </w:t>
      </w:r>
      <w:proofErr w:type="spellStart"/>
      <w:r w:rsidRPr="009F46BA">
        <w:rPr>
          <w:rFonts w:asciiTheme="majorBidi" w:hAnsiTheme="majorBidi" w:cstheme="majorBidi"/>
          <w:b/>
          <w:bCs/>
          <w:i/>
          <w:iCs/>
          <w:sz w:val="24"/>
          <w:szCs w:val="24"/>
        </w:rPr>
        <w:t>Kpotonayo</w:t>
      </w:r>
      <w:proofErr w:type="spellEnd"/>
      <w:r w:rsidRPr="009F46BA">
        <w:rPr>
          <w:rFonts w:asciiTheme="majorBidi" w:hAnsiTheme="majorBidi" w:cstheme="majorBidi"/>
          <w:b/>
          <w:bCs/>
          <w:i/>
          <w:iCs/>
          <w:sz w:val="24"/>
          <w:szCs w:val="24"/>
        </w:rPr>
        <w:t xml:space="preserve"> village, Source-</w:t>
      </w:r>
      <w:proofErr w:type="spellStart"/>
      <w:r w:rsidRPr="009F46BA">
        <w:rPr>
          <w:rFonts w:asciiTheme="majorBidi" w:hAnsiTheme="majorBidi" w:cstheme="majorBidi"/>
          <w:b/>
          <w:bCs/>
          <w:i/>
          <w:iCs/>
          <w:sz w:val="24"/>
          <w:szCs w:val="24"/>
        </w:rPr>
        <w:t>Yubu</w:t>
      </w:r>
      <w:proofErr w:type="spellEnd"/>
      <w:r w:rsidRPr="009F46BA">
        <w:rPr>
          <w:rFonts w:asciiTheme="majorBidi" w:hAnsiTheme="majorBidi" w:cstheme="majorBidi"/>
          <w:b/>
          <w:bCs/>
          <w:i/>
          <w:iCs/>
          <w:sz w:val="24"/>
          <w:szCs w:val="24"/>
        </w:rPr>
        <w:t xml:space="preserve"> Payam, Tambura County</w:t>
      </w:r>
      <w:r w:rsidR="00CF245B" w:rsidRPr="009F46BA">
        <w:rPr>
          <w:rFonts w:asciiTheme="majorBidi" w:hAnsiTheme="majorBidi" w:cstheme="majorBidi"/>
          <w:b/>
          <w:bCs/>
          <w:sz w:val="24"/>
          <w:szCs w:val="24"/>
        </w:rPr>
        <w:t xml:space="preserve">  </w:t>
      </w:r>
    </w:p>
    <w:p w14:paraId="57DE98B6" w14:textId="0D9E65C8" w:rsidR="00441C99" w:rsidRPr="00A1725D" w:rsidRDefault="00441C99" w:rsidP="00CF245B">
      <w:pPr>
        <w:pStyle w:val="ListParagraph"/>
        <w:spacing w:after="0" w:line="240" w:lineRule="auto"/>
        <w:jc w:val="both"/>
        <w:rPr>
          <w:rFonts w:asciiTheme="majorBidi" w:eastAsia="Palatino Linotype" w:hAnsiTheme="majorBidi" w:cstheme="majorBidi"/>
          <w:b/>
          <w:sz w:val="24"/>
          <w:szCs w:val="24"/>
        </w:rPr>
      </w:pPr>
    </w:p>
    <w:bookmarkEnd w:id="2"/>
    <w:bookmarkEnd w:id="3"/>
    <w:bookmarkEnd w:id="4"/>
    <w:p w14:paraId="152695B7" w14:textId="21A15A6E" w:rsidR="00441C99" w:rsidRPr="00CF245B" w:rsidRDefault="00441C99" w:rsidP="00CF245B">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2A6AE4">
        <w:rPr>
          <w:rFonts w:asciiTheme="majorBidi" w:eastAsia="Calibri" w:hAnsiTheme="majorBidi" w:cstheme="majorBidi"/>
          <w:b/>
          <w:bCs/>
          <w:sz w:val="24"/>
          <w:szCs w:val="24"/>
        </w:rPr>
        <w:t>Political and Security Updates</w:t>
      </w:r>
    </w:p>
    <w:p w14:paraId="044A44EE" w14:textId="77777777" w:rsidR="00441C99" w:rsidRPr="002A6AE4" w:rsidRDefault="00441C99" w:rsidP="00441C99">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 xml:space="preserve">Human Rights in the Electoral Process </w:t>
      </w:r>
    </w:p>
    <w:p w14:paraId="3F8B1EBE" w14:textId="383CA032" w:rsidR="00441C99" w:rsidRDefault="00441C99" w:rsidP="009F46B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Conflict-Related Violations/Abuses</w:t>
      </w:r>
    </w:p>
    <w:p w14:paraId="3DED4A8C" w14:textId="77777777" w:rsidR="009F46BA" w:rsidRPr="009F46BA" w:rsidRDefault="009F46BA" w:rsidP="009F46BA">
      <w:pPr>
        <w:spacing w:after="0" w:line="240" w:lineRule="auto"/>
        <w:ind w:left="284"/>
        <w:contextualSpacing/>
        <w:jc w:val="both"/>
        <w:rPr>
          <w:rFonts w:asciiTheme="majorBidi" w:eastAsia="Palatino Linotype" w:hAnsiTheme="majorBidi" w:cstheme="majorBidi"/>
          <w:b/>
          <w:sz w:val="24"/>
          <w:szCs w:val="24"/>
        </w:rPr>
      </w:pPr>
    </w:p>
    <w:p w14:paraId="6FAFB9A4" w14:textId="690E4542" w:rsidR="001A4580" w:rsidRPr="001A4580" w:rsidRDefault="001A4580" w:rsidP="008F6977">
      <w:pPr>
        <w:pStyle w:val="ListParagraph"/>
        <w:numPr>
          <w:ilvl w:val="0"/>
          <w:numId w:val="3"/>
        </w:numPr>
        <w:jc w:val="both"/>
        <w:rPr>
          <w:rFonts w:asciiTheme="majorBidi" w:hAnsiTheme="majorBidi" w:cstheme="majorBidi"/>
          <w:sz w:val="24"/>
          <w:szCs w:val="24"/>
        </w:rPr>
      </w:pPr>
      <w:r w:rsidRPr="001A4580">
        <w:rPr>
          <w:rFonts w:asciiTheme="majorBidi" w:hAnsiTheme="majorBidi" w:cstheme="majorBidi"/>
          <w:b/>
          <w:bCs/>
          <w:sz w:val="24"/>
          <w:szCs w:val="24"/>
        </w:rPr>
        <w:t>One</w:t>
      </w:r>
      <w:r w:rsidR="00441C99" w:rsidRPr="001A4580">
        <w:rPr>
          <w:rFonts w:asciiTheme="majorBidi" w:hAnsiTheme="majorBidi" w:cstheme="majorBidi"/>
          <w:b/>
          <w:bCs/>
          <w:sz w:val="24"/>
          <w:szCs w:val="24"/>
        </w:rPr>
        <w:t xml:space="preserve"> civilian</w:t>
      </w:r>
      <w:r w:rsidRPr="001A4580">
        <w:rPr>
          <w:rFonts w:asciiTheme="majorBidi" w:hAnsiTheme="majorBidi" w:cstheme="majorBidi"/>
          <w:b/>
          <w:bCs/>
          <w:sz w:val="24"/>
          <w:szCs w:val="24"/>
        </w:rPr>
        <w:t xml:space="preserve"> was shot and killed by suspected </w:t>
      </w:r>
      <w:r w:rsidR="009F46BA">
        <w:rPr>
          <w:rFonts w:asciiTheme="majorBidi" w:hAnsiTheme="majorBidi" w:cstheme="majorBidi"/>
          <w:b/>
          <w:bCs/>
          <w:sz w:val="24"/>
          <w:szCs w:val="24"/>
        </w:rPr>
        <w:t>Sudan People</w:t>
      </w:r>
      <w:r w:rsidR="00283250">
        <w:rPr>
          <w:rFonts w:asciiTheme="majorBidi" w:hAnsiTheme="majorBidi" w:cstheme="majorBidi"/>
          <w:b/>
          <w:bCs/>
          <w:sz w:val="24"/>
          <w:szCs w:val="24"/>
        </w:rPr>
        <w:t>’</w:t>
      </w:r>
      <w:r w:rsidR="009F46BA">
        <w:rPr>
          <w:rFonts w:asciiTheme="majorBidi" w:hAnsiTheme="majorBidi" w:cstheme="majorBidi"/>
          <w:b/>
          <w:bCs/>
          <w:sz w:val="24"/>
          <w:szCs w:val="24"/>
        </w:rPr>
        <w:t>s Liberation Army in Opposition (</w:t>
      </w:r>
      <w:r w:rsidRPr="001A4580">
        <w:rPr>
          <w:rFonts w:asciiTheme="majorBidi" w:hAnsiTheme="majorBidi" w:cstheme="majorBidi"/>
          <w:b/>
          <w:bCs/>
          <w:sz w:val="24"/>
          <w:szCs w:val="24"/>
        </w:rPr>
        <w:t>SPLA-IO</w:t>
      </w:r>
      <w:r w:rsidR="009F46BA">
        <w:rPr>
          <w:rFonts w:asciiTheme="majorBidi" w:hAnsiTheme="majorBidi" w:cstheme="majorBidi"/>
          <w:b/>
          <w:bCs/>
          <w:sz w:val="24"/>
          <w:szCs w:val="24"/>
        </w:rPr>
        <w:t>)</w:t>
      </w:r>
      <w:r>
        <w:rPr>
          <w:rFonts w:asciiTheme="majorBidi" w:hAnsiTheme="majorBidi" w:cstheme="majorBidi"/>
          <w:b/>
          <w:bCs/>
          <w:sz w:val="24"/>
          <w:szCs w:val="24"/>
        </w:rPr>
        <w:t xml:space="preserve"> </w:t>
      </w:r>
      <w:r w:rsidR="009F46BA">
        <w:rPr>
          <w:rFonts w:asciiTheme="majorBidi" w:hAnsiTheme="majorBidi" w:cstheme="majorBidi"/>
          <w:b/>
          <w:bCs/>
          <w:sz w:val="24"/>
          <w:szCs w:val="24"/>
        </w:rPr>
        <w:t>soldiers</w:t>
      </w:r>
      <w:r w:rsidRPr="001A4580">
        <w:rPr>
          <w:rFonts w:asciiTheme="majorBidi" w:hAnsiTheme="majorBidi" w:cstheme="majorBidi"/>
          <w:b/>
          <w:bCs/>
          <w:sz w:val="24"/>
          <w:szCs w:val="24"/>
        </w:rPr>
        <w:t xml:space="preserve"> in </w:t>
      </w:r>
      <w:proofErr w:type="spellStart"/>
      <w:r w:rsidRPr="001A4580">
        <w:rPr>
          <w:rFonts w:asciiTheme="majorBidi" w:hAnsiTheme="majorBidi" w:cstheme="majorBidi"/>
          <w:b/>
          <w:bCs/>
          <w:sz w:val="24"/>
          <w:szCs w:val="24"/>
        </w:rPr>
        <w:t>Kpotonayo</w:t>
      </w:r>
      <w:proofErr w:type="spellEnd"/>
      <w:r w:rsidRPr="001A4580">
        <w:rPr>
          <w:rFonts w:asciiTheme="majorBidi" w:hAnsiTheme="majorBidi" w:cstheme="majorBidi"/>
          <w:b/>
          <w:bCs/>
          <w:sz w:val="24"/>
          <w:szCs w:val="24"/>
        </w:rPr>
        <w:t xml:space="preserve"> village, Source-</w:t>
      </w:r>
      <w:proofErr w:type="spellStart"/>
      <w:r w:rsidRPr="001A4580">
        <w:rPr>
          <w:rFonts w:asciiTheme="majorBidi" w:hAnsiTheme="majorBidi" w:cstheme="majorBidi"/>
          <w:b/>
          <w:bCs/>
          <w:sz w:val="24"/>
          <w:szCs w:val="24"/>
        </w:rPr>
        <w:t>Yubu</w:t>
      </w:r>
      <w:proofErr w:type="spellEnd"/>
      <w:r w:rsidRPr="001A4580">
        <w:rPr>
          <w:rFonts w:asciiTheme="majorBidi" w:hAnsiTheme="majorBidi" w:cstheme="majorBidi"/>
          <w:b/>
          <w:bCs/>
          <w:sz w:val="24"/>
          <w:szCs w:val="24"/>
        </w:rPr>
        <w:t xml:space="preserve"> Payam, Tambura County</w:t>
      </w:r>
    </w:p>
    <w:p w14:paraId="48BF2730" w14:textId="30A5E82A" w:rsidR="009F46BA" w:rsidRDefault="009F46BA" w:rsidP="009F46BA">
      <w:pPr>
        <w:jc w:val="both"/>
        <w:rPr>
          <w:rFonts w:asciiTheme="majorBidi" w:hAnsiTheme="majorBidi" w:cstheme="majorBidi"/>
          <w:sz w:val="24"/>
          <w:szCs w:val="24"/>
        </w:rPr>
      </w:pPr>
      <w:r w:rsidRPr="001A4580">
        <w:rPr>
          <w:rFonts w:asciiTheme="majorBidi" w:hAnsiTheme="majorBidi" w:cstheme="majorBidi"/>
          <w:sz w:val="24"/>
          <w:szCs w:val="24"/>
        </w:rPr>
        <w:t xml:space="preserve">On </w:t>
      </w:r>
      <w:r w:rsidR="00DC65F1">
        <w:rPr>
          <w:rFonts w:asciiTheme="majorBidi" w:hAnsiTheme="majorBidi" w:cstheme="majorBidi"/>
          <w:sz w:val="24"/>
          <w:szCs w:val="24"/>
        </w:rPr>
        <w:t>26 September 2025, HRD Yambio FO received information from multiple sources, including the Acting County Commissioner,</w:t>
      </w:r>
      <w:r w:rsidRPr="001A4580">
        <w:rPr>
          <w:rFonts w:asciiTheme="majorBidi" w:hAnsiTheme="majorBidi" w:cstheme="majorBidi"/>
          <w:sz w:val="24"/>
          <w:szCs w:val="24"/>
        </w:rPr>
        <w:t xml:space="preserve"> that </w:t>
      </w:r>
      <w:r>
        <w:rPr>
          <w:rFonts w:asciiTheme="majorBidi" w:hAnsiTheme="majorBidi" w:cstheme="majorBidi"/>
          <w:sz w:val="24"/>
          <w:szCs w:val="24"/>
        </w:rPr>
        <w:t>o</w:t>
      </w:r>
      <w:r w:rsidRPr="009F46BA">
        <w:rPr>
          <w:rFonts w:asciiTheme="majorBidi" w:hAnsiTheme="majorBidi" w:cstheme="majorBidi"/>
          <w:sz w:val="24"/>
          <w:szCs w:val="24"/>
        </w:rPr>
        <w:t xml:space="preserve">n the evening of September 25, at approximately 8:00 PM, suspected </w:t>
      </w:r>
      <w:r>
        <w:rPr>
          <w:rFonts w:asciiTheme="majorBidi" w:hAnsiTheme="majorBidi" w:cstheme="majorBidi"/>
          <w:sz w:val="24"/>
          <w:szCs w:val="24"/>
        </w:rPr>
        <w:t>Sudan People</w:t>
      </w:r>
      <w:r w:rsidR="00283250">
        <w:rPr>
          <w:rFonts w:asciiTheme="majorBidi" w:hAnsiTheme="majorBidi" w:cstheme="majorBidi"/>
          <w:sz w:val="24"/>
          <w:szCs w:val="24"/>
        </w:rPr>
        <w:t>’</w:t>
      </w:r>
      <w:r>
        <w:rPr>
          <w:rFonts w:asciiTheme="majorBidi" w:hAnsiTheme="majorBidi" w:cstheme="majorBidi"/>
          <w:sz w:val="24"/>
          <w:szCs w:val="24"/>
        </w:rPr>
        <w:t>s Liberation Army in Opposition (</w:t>
      </w:r>
      <w:r w:rsidRPr="009F46BA">
        <w:rPr>
          <w:rFonts w:asciiTheme="majorBidi" w:hAnsiTheme="majorBidi" w:cstheme="majorBidi"/>
          <w:sz w:val="24"/>
          <w:szCs w:val="24"/>
        </w:rPr>
        <w:t>SPLA-IO</w:t>
      </w:r>
      <w:r>
        <w:rPr>
          <w:rFonts w:asciiTheme="majorBidi" w:hAnsiTheme="majorBidi" w:cstheme="majorBidi"/>
          <w:sz w:val="24"/>
          <w:szCs w:val="24"/>
        </w:rPr>
        <w:t>)</w:t>
      </w:r>
      <w:r w:rsidRPr="009F46BA">
        <w:rPr>
          <w:rFonts w:asciiTheme="majorBidi" w:hAnsiTheme="majorBidi" w:cstheme="majorBidi"/>
          <w:sz w:val="24"/>
          <w:szCs w:val="24"/>
        </w:rPr>
        <w:t xml:space="preserve"> armed elements launched a</w:t>
      </w:r>
      <w:r>
        <w:rPr>
          <w:rFonts w:asciiTheme="majorBidi" w:hAnsiTheme="majorBidi" w:cstheme="majorBidi"/>
          <w:sz w:val="24"/>
          <w:szCs w:val="24"/>
        </w:rPr>
        <w:t>n</w:t>
      </w:r>
      <w:r w:rsidRPr="009F46BA">
        <w:rPr>
          <w:rFonts w:asciiTheme="majorBidi" w:hAnsiTheme="majorBidi" w:cstheme="majorBidi"/>
          <w:sz w:val="24"/>
          <w:szCs w:val="24"/>
        </w:rPr>
        <w:t xml:space="preserve"> attack on </w:t>
      </w:r>
      <w:proofErr w:type="spellStart"/>
      <w:r w:rsidRPr="009F46BA">
        <w:rPr>
          <w:rFonts w:asciiTheme="majorBidi" w:hAnsiTheme="majorBidi" w:cstheme="majorBidi"/>
          <w:sz w:val="24"/>
          <w:szCs w:val="24"/>
        </w:rPr>
        <w:t>Kpotonayo</w:t>
      </w:r>
      <w:proofErr w:type="spellEnd"/>
      <w:r w:rsidRPr="009F46BA">
        <w:rPr>
          <w:rFonts w:asciiTheme="majorBidi" w:hAnsiTheme="majorBidi" w:cstheme="majorBidi"/>
          <w:sz w:val="24"/>
          <w:szCs w:val="24"/>
        </w:rPr>
        <w:t xml:space="preserve"> village, located in the Source-</w:t>
      </w:r>
      <w:proofErr w:type="spellStart"/>
      <w:r w:rsidRPr="009F46BA">
        <w:rPr>
          <w:rFonts w:asciiTheme="majorBidi" w:hAnsiTheme="majorBidi" w:cstheme="majorBidi"/>
          <w:sz w:val="24"/>
          <w:szCs w:val="24"/>
        </w:rPr>
        <w:t>Yubu</w:t>
      </w:r>
      <w:proofErr w:type="spellEnd"/>
      <w:r w:rsidRPr="009F46BA">
        <w:rPr>
          <w:rFonts w:asciiTheme="majorBidi" w:hAnsiTheme="majorBidi" w:cstheme="majorBidi"/>
          <w:sz w:val="24"/>
          <w:szCs w:val="24"/>
        </w:rPr>
        <w:t xml:space="preserve"> Payam of Tambura County. </w:t>
      </w:r>
    </w:p>
    <w:p w14:paraId="48C2E745" w14:textId="2D451C41" w:rsidR="009F46BA" w:rsidRPr="009F46BA" w:rsidRDefault="009F46BA" w:rsidP="009F46BA">
      <w:pPr>
        <w:jc w:val="both"/>
        <w:rPr>
          <w:rFonts w:asciiTheme="majorBidi" w:hAnsiTheme="majorBidi" w:cstheme="majorBidi"/>
          <w:sz w:val="24"/>
          <w:szCs w:val="24"/>
        </w:rPr>
      </w:pPr>
      <w:r>
        <w:rPr>
          <w:rFonts w:asciiTheme="majorBidi" w:hAnsiTheme="majorBidi" w:cstheme="majorBidi"/>
          <w:sz w:val="24"/>
          <w:szCs w:val="24"/>
        </w:rPr>
        <w:t xml:space="preserve">According to the sources, </w:t>
      </w:r>
      <w:r w:rsidRPr="009F46BA">
        <w:rPr>
          <w:rFonts w:asciiTheme="majorBidi" w:hAnsiTheme="majorBidi" w:cstheme="majorBidi"/>
          <w:sz w:val="24"/>
          <w:szCs w:val="24"/>
        </w:rPr>
        <w:t xml:space="preserve">the armed assailants set fire to several homesteads, causing significant destruction. They also shot and fatally wounded a 60-year-old male civilian from the Azande community, whose name is on record but not publicly disclosed. In addition to the violence, the attackers looted and vandalized the </w:t>
      </w:r>
      <w:proofErr w:type="spellStart"/>
      <w:r w:rsidRPr="009F46BA">
        <w:rPr>
          <w:rFonts w:asciiTheme="majorBidi" w:hAnsiTheme="majorBidi" w:cstheme="majorBidi"/>
          <w:sz w:val="24"/>
          <w:szCs w:val="24"/>
        </w:rPr>
        <w:t>Kpotonayo</w:t>
      </w:r>
      <w:proofErr w:type="spellEnd"/>
      <w:r w:rsidRPr="009F46BA">
        <w:rPr>
          <w:rFonts w:asciiTheme="majorBidi" w:hAnsiTheme="majorBidi" w:cstheme="majorBidi"/>
          <w:sz w:val="24"/>
          <w:szCs w:val="24"/>
        </w:rPr>
        <w:t xml:space="preserve"> Primary Health Care Unit, causing damage to vital community infrastructure before retreating toward </w:t>
      </w:r>
      <w:proofErr w:type="spellStart"/>
      <w:r w:rsidRPr="009F46BA">
        <w:rPr>
          <w:rFonts w:asciiTheme="majorBidi" w:hAnsiTheme="majorBidi" w:cstheme="majorBidi"/>
          <w:sz w:val="24"/>
          <w:szCs w:val="24"/>
        </w:rPr>
        <w:t>Namutina</w:t>
      </w:r>
      <w:proofErr w:type="spellEnd"/>
      <w:r w:rsidRPr="009F46BA">
        <w:rPr>
          <w:rFonts w:asciiTheme="majorBidi" w:hAnsiTheme="majorBidi" w:cstheme="majorBidi"/>
          <w:sz w:val="24"/>
          <w:szCs w:val="24"/>
        </w:rPr>
        <w:t xml:space="preserve"> Payam.</w:t>
      </w:r>
    </w:p>
    <w:p w14:paraId="43AFF50C" w14:textId="4F59B4EA" w:rsidR="009F46BA" w:rsidRPr="009F46BA" w:rsidRDefault="009F46BA" w:rsidP="009F46BA">
      <w:pPr>
        <w:jc w:val="both"/>
        <w:rPr>
          <w:rFonts w:asciiTheme="majorBidi" w:hAnsiTheme="majorBidi" w:cstheme="majorBidi"/>
          <w:sz w:val="24"/>
          <w:szCs w:val="24"/>
        </w:rPr>
      </w:pPr>
      <w:r w:rsidRPr="009F46BA">
        <w:rPr>
          <w:rFonts w:asciiTheme="majorBidi" w:hAnsiTheme="majorBidi" w:cstheme="majorBidi"/>
          <w:sz w:val="24"/>
          <w:szCs w:val="24"/>
        </w:rPr>
        <w:t xml:space="preserve">Eyewitnesses from the village reported that the armed groups approached from the direction of </w:t>
      </w:r>
      <w:proofErr w:type="spellStart"/>
      <w:r w:rsidRPr="009F46BA">
        <w:rPr>
          <w:rFonts w:asciiTheme="majorBidi" w:hAnsiTheme="majorBidi" w:cstheme="majorBidi"/>
          <w:sz w:val="24"/>
          <w:szCs w:val="24"/>
        </w:rPr>
        <w:t>Namutina</w:t>
      </w:r>
      <w:proofErr w:type="spellEnd"/>
      <w:r w:rsidRPr="009F46BA">
        <w:rPr>
          <w:rFonts w:asciiTheme="majorBidi" w:hAnsiTheme="majorBidi" w:cstheme="majorBidi"/>
          <w:sz w:val="24"/>
          <w:szCs w:val="24"/>
        </w:rPr>
        <w:t xml:space="preserve"> Payam and </w:t>
      </w:r>
      <w:proofErr w:type="spellStart"/>
      <w:r w:rsidRPr="009F46BA">
        <w:rPr>
          <w:rFonts w:asciiTheme="majorBidi" w:hAnsiTheme="majorBidi" w:cstheme="majorBidi"/>
          <w:sz w:val="24"/>
          <w:szCs w:val="24"/>
        </w:rPr>
        <w:t>Nagero</w:t>
      </w:r>
      <w:proofErr w:type="spellEnd"/>
      <w:r w:rsidRPr="009F46BA">
        <w:rPr>
          <w:rFonts w:asciiTheme="majorBidi" w:hAnsiTheme="majorBidi" w:cstheme="majorBidi"/>
          <w:sz w:val="24"/>
          <w:szCs w:val="24"/>
        </w:rPr>
        <w:t xml:space="preserve"> County, moving swiftly and retreating along the same route. The following morning, September 26, local government forces mobilized to the scene, including organized military units and local youth volunteers. They recovered the deceased's body and transported it to Source-</w:t>
      </w:r>
      <w:proofErr w:type="spellStart"/>
      <w:r w:rsidRPr="009F46BA">
        <w:rPr>
          <w:rFonts w:asciiTheme="majorBidi" w:hAnsiTheme="majorBidi" w:cstheme="majorBidi"/>
          <w:sz w:val="24"/>
          <w:szCs w:val="24"/>
        </w:rPr>
        <w:t>Yubu</w:t>
      </w:r>
      <w:proofErr w:type="spellEnd"/>
      <w:r w:rsidRPr="009F46BA">
        <w:rPr>
          <w:rFonts w:asciiTheme="majorBidi" w:hAnsiTheme="majorBidi" w:cstheme="majorBidi"/>
          <w:sz w:val="24"/>
          <w:szCs w:val="24"/>
        </w:rPr>
        <w:t xml:space="preserve"> town for proper burial. </w:t>
      </w:r>
    </w:p>
    <w:p w14:paraId="6A90E04D" w14:textId="479E2F46" w:rsidR="00441C99" w:rsidRPr="009F46BA" w:rsidRDefault="009F46BA" w:rsidP="009F46BA">
      <w:pPr>
        <w:jc w:val="both"/>
        <w:rPr>
          <w:rFonts w:asciiTheme="majorBidi" w:hAnsiTheme="majorBidi" w:cstheme="majorBidi"/>
          <w:sz w:val="24"/>
          <w:szCs w:val="24"/>
        </w:rPr>
      </w:pPr>
      <w:r w:rsidRPr="009F46BA">
        <w:rPr>
          <w:rFonts w:asciiTheme="majorBidi" w:hAnsiTheme="majorBidi" w:cstheme="majorBidi"/>
          <w:sz w:val="24"/>
          <w:szCs w:val="24"/>
        </w:rPr>
        <w:t>The attack destroyed at least 13 homesteads, with several civilians’ properties incinerated by fire. The violence caused most villagers to flee into the surrounding bush for safety, leading to immediate displacement. The community continues to grapple with the aftermath, and security remains tense in the area.</w:t>
      </w:r>
    </w:p>
    <w:p w14:paraId="66D7999B" w14:textId="0757C8F9" w:rsidR="009F46BA" w:rsidRPr="009F46BA" w:rsidRDefault="009F46BA" w:rsidP="009F46BA">
      <w:pPr>
        <w:spacing w:after="0" w:line="240" w:lineRule="auto"/>
        <w:contextualSpacing/>
        <w:jc w:val="both"/>
        <w:rPr>
          <w:rFonts w:asciiTheme="majorBidi" w:eastAsia="Palatino Linotype" w:hAnsiTheme="majorBidi" w:cstheme="majorBidi"/>
          <w:bCs/>
          <w:i/>
          <w:iCs/>
          <w:sz w:val="24"/>
          <w:szCs w:val="24"/>
        </w:rPr>
      </w:pPr>
      <w:r>
        <w:rPr>
          <w:rFonts w:asciiTheme="majorBidi" w:eastAsia="Palatino Linotype" w:hAnsiTheme="majorBidi" w:cstheme="majorBidi"/>
          <w:bCs/>
          <w:i/>
          <w:iCs/>
          <w:sz w:val="24"/>
          <w:szCs w:val="24"/>
        </w:rPr>
        <w:lastRenderedPageBreak/>
        <w:t xml:space="preserve">Comment: </w:t>
      </w:r>
      <w:r w:rsidRPr="009F46BA">
        <w:rPr>
          <w:rFonts w:asciiTheme="majorBidi" w:eastAsia="Palatino Linotype" w:hAnsiTheme="majorBidi" w:cstheme="majorBidi"/>
          <w:bCs/>
          <w:i/>
          <w:iCs/>
          <w:sz w:val="24"/>
          <w:szCs w:val="24"/>
        </w:rPr>
        <w:t>The attack</w:t>
      </w:r>
      <w:r w:rsidR="00DC65F1">
        <w:rPr>
          <w:rFonts w:asciiTheme="majorBidi" w:eastAsia="Palatino Linotype" w:hAnsiTheme="majorBidi" w:cstheme="majorBidi"/>
          <w:bCs/>
          <w:i/>
          <w:iCs/>
          <w:sz w:val="24"/>
          <w:szCs w:val="24"/>
        </w:rPr>
        <w:t>,</w:t>
      </w:r>
      <w:r w:rsidRPr="009F46BA">
        <w:rPr>
          <w:rFonts w:asciiTheme="majorBidi" w:eastAsia="Palatino Linotype" w:hAnsiTheme="majorBidi" w:cstheme="majorBidi"/>
          <w:bCs/>
          <w:i/>
          <w:iCs/>
          <w:sz w:val="24"/>
          <w:szCs w:val="24"/>
        </w:rPr>
        <w:t xml:space="preserve"> resulting in a civilian death and property destruction, raises serious concerns about human rights violations and breaches of the law. </w:t>
      </w:r>
      <w:r>
        <w:rPr>
          <w:rFonts w:asciiTheme="majorBidi" w:eastAsia="Palatino Linotype" w:hAnsiTheme="majorBidi" w:cstheme="majorBidi"/>
          <w:bCs/>
          <w:i/>
          <w:iCs/>
          <w:sz w:val="24"/>
          <w:szCs w:val="24"/>
        </w:rPr>
        <w:t xml:space="preserve">The </w:t>
      </w:r>
      <w:r w:rsidRPr="009F46BA">
        <w:rPr>
          <w:rFonts w:asciiTheme="majorBidi" w:eastAsia="Palatino Linotype" w:hAnsiTheme="majorBidi" w:cstheme="majorBidi"/>
          <w:bCs/>
          <w:i/>
          <w:iCs/>
          <w:sz w:val="24"/>
          <w:szCs w:val="24"/>
        </w:rPr>
        <w:t xml:space="preserve">actions may violate rights like the right to life, civilian protection, and property rights. </w:t>
      </w:r>
      <w:r w:rsidR="00DC65F1">
        <w:rPr>
          <w:rFonts w:asciiTheme="majorBidi" w:eastAsia="Palatino Linotype" w:hAnsiTheme="majorBidi" w:cstheme="majorBidi"/>
          <w:bCs/>
          <w:i/>
          <w:iCs/>
          <w:sz w:val="24"/>
          <w:szCs w:val="24"/>
        </w:rPr>
        <w:t>Killing civilians</w:t>
      </w:r>
      <w:r w:rsidRPr="009F46BA">
        <w:rPr>
          <w:rFonts w:asciiTheme="majorBidi" w:eastAsia="Palatino Linotype" w:hAnsiTheme="majorBidi" w:cstheme="majorBidi"/>
          <w:bCs/>
          <w:i/>
          <w:iCs/>
          <w:sz w:val="24"/>
          <w:szCs w:val="24"/>
        </w:rPr>
        <w:t xml:space="preserve"> violates international law and South Sudan's 2011 Constitution, which guarantees the right to life. Targeting civilians and infrastructure, like the </w:t>
      </w:r>
      <w:proofErr w:type="spellStart"/>
      <w:r w:rsidRPr="009F46BA">
        <w:rPr>
          <w:rFonts w:asciiTheme="majorBidi" w:eastAsia="Palatino Linotype" w:hAnsiTheme="majorBidi" w:cstheme="majorBidi"/>
          <w:bCs/>
          <w:i/>
          <w:iCs/>
          <w:sz w:val="24"/>
          <w:szCs w:val="24"/>
        </w:rPr>
        <w:t>Kpotonayo</w:t>
      </w:r>
      <w:proofErr w:type="spellEnd"/>
      <w:r w:rsidRPr="009F46BA">
        <w:rPr>
          <w:rFonts w:asciiTheme="majorBidi" w:eastAsia="Palatino Linotype" w:hAnsiTheme="majorBidi" w:cstheme="majorBidi"/>
          <w:bCs/>
          <w:i/>
          <w:iCs/>
          <w:sz w:val="24"/>
          <w:szCs w:val="24"/>
        </w:rPr>
        <w:t xml:space="preserve"> Primary Health Care Unit, could be war crimes. Destruction of homes may breach laws and treaties.</w:t>
      </w:r>
      <w:r>
        <w:rPr>
          <w:rFonts w:asciiTheme="majorBidi" w:eastAsia="Palatino Linotype" w:hAnsiTheme="majorBidi" w:cstheme="majorBidi"/>
          <w:bCs/>
          <w:i/>
          <w:iCs/>
          <w:sz w:val="24"/>
          <w:szCs w:val="24"/>
        </w:rPr>
        <w:t xml:space="preserve"> The incident should be</w:t>
      </w:r>
      <w:r w:rsidRPr="009F46BA">
        <w:rPr>
          <w:rFonts w:asciiTheme="majorBidi" w:eastAsia="Palatino Linotype" w:hAnsiTheme="majorBidi" w:cstheme="majorBidi"/>
          <w:bCs/>
          <w:i/>
          <w:iCs/>
          <w:sz w:val="24"/>
          <w:szCs w:val="24"/>
        </w:rPr>
        <w:t xml:space="preserve"> promptly investigate</w:t>
      </w:r>
      <w:r>
        <w:rPr>
          <w:rFonts w:asciiTheme="majorBidi" w:eastAsia="Palatino Linotype" w:hAnsiTheme="majorBidi" w:cstheme="majorBidi"/>
          <w:bCs/>
          <w:i/>
          <w:iCs/>
          <w:sz w:val="24"/>
          <w:szCs w:val="24"/>
        </w:rPr>
        <w:t>d</w:t>
      </w:r>
      <w:r w:rsidRPr="009F46BA">
        <w:rPr>
          <w:rFonts w:asciiTheme="majorBidi" w:eastAsia="Palatino Linotype" w:hAnsiTheme="majorBidi" w:cstheme="majorBidi"/>
          <w:bCs/>
          <w:i/>
          <w:iCs/>
          <w:sz w:val="24"/>
          <w:szCs w:val="24"/>
        </w:rPr>
        <w:t xml:space="preserve"> to identify those responsible and ensure fair trials to uphold the rule of law. Supporting victims with medical, psychological, and other assistance is essential.</w:t>
      </w:r>
    </w:p>
    <w:p w14:paraId="471A75EA" w14:textId="77777777" w:rsidR="009F46BA" w:rsidRPr="003C581F" w:rsidRDefault="009F46BA" w:rsidP="00441C99">
      <w:pPr>
        <w:spacing w:after="0" w:line="240" w:lineRule="auto"/>
        <w:contextualSpacing/>
        <w:jc w:val="both"/>
        <w:rPr>
          <w:rFonts w:asciiTheme="majorBidi" w:eastAsia="Palatino Linotype" w:hAnsiTheme="majorBidi" w:cstheme="majorBidi"/>
          <w:b/>
          <w:sz w:val="24"/>
          <w:szCs w:val="24"/>
        </w:rPr>
      </w:pPr>
    </w:p>
    <w:p w14:paraId="52F9DEB6" w14:textId="77777777" w:rsidR="00441C99" w:rsidRPr="002A6AE4" w:rsidRDefault="00441C99" w:rsidP="00441C99">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 xml:space="preserve">Conflict-Related Sexual Violence (CRSV) </w:t>
      </w:r>
    </w:p>
    <w:p w14:paraId="56E1C5CE" w14:textId="77777777" w:rsidR="00441C99" w:rsidRPr="002A6AE4" w:rsidRDefault="00441C99" w:rsidP="00441C99">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Sexual and Gender-Based Violence (SGBV)</w:t>
      </w:r>
      <w:bookmarkStart w:id="5" w:name="_Hlk155890358"/>
    </w:p>
    <w:p w14:paraId="2E6E59F0" w14:textId="77777777" w:rsidR="00441C99" w:rsidRPr="002A6AE4" w:rsidRDefault="00441C99" w:rsidP="00441C99">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Civic Space and Participation</w:t>
      </w:r>
    </w:p>
    <w:p w14:paraId="5A7D0774" w14:textId="77777777" w:rsidR="00441C99" w:rsidRPr="00A94C3C" w:rsidRDefault="00441C99" w:rsidP="00441C99">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Judicial Accountabilit</w:t>
      </w:r>
      <w:bookmarkStart w:id="6" w:name="_Hlk191306961"/>
      <w:r w:rsidRPr="002A6AE4">
        <w:rPr>
          <w:rFonts w:asciiTheme="majorBidi" w:eastAsia="Palatino Linotype" w:hAnsiTheme="majorBidi" w:cstheme="majorBidi"/>
          <w:b/>
          <w:sz w:val="24"/>
          <w:szCs w:val="24"/>
        </w:rPr>
        <w:t>y</w:t>
      </w:r>
    </w:p>
    <w:bookmarkEnd w:id="6"/>
    <w:p w14:paraId="0993E0FC" w14:textId="77777777" w:rsidR="00441C99" w:rsidRPr="002A6AE4" w:rsidRDefault="00441C99" w:rsidP="00441C99">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Transitional Justice</w:t>
      </w:r>
    </w:p>
    <w:p w14:paraId="092ACFFC" w14:textId="77777777" w:rsidR="00441C99" w:rsidRPr="002502A4" w:rsidRDefault="00441C99" w:rsidP="00441C99">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Engagements and Capacity Building</w:t>
      </w:r>
      <w:r w:rsidRPr="002A6AE4">
        <w:rPr>
          <w:rFonts w:asciiTheme="majorBidi" w:eastAsia="Palatino Linotype" w:hAnsiTheme="majorBidi" w:cstheme="majorBidi"/>
          <w:bCs/>
          <w:sz w:val="24"/>
          <w:szCs w:val="24"/>
        </w:rPr>
        <w:t xml:space="preserve"> </w:t>
      </w:r>
      <w:r w:rsidRPr="002A6AE4">
        <w:rPr>
          <w:rFonts w:asciiTheme="majorBidi" w:hAnsiTheme="majorBidi" w:cstheme="majorBidi"/>
          <w:sz w:val="24"/>
          <w:szCs w:val="24"/>
        </w:rPr>
        <w:t xml:space="preserve"> </w:t>
      </w:r>
    </w:p>
    <w:p w14:paraId="0E0843E4" w14:textId="5CB03A89" w:rsidR="00441C99" w:rsidRPr="005820ED" w:rsidRDefault="00441C99" w:rsidP="005820ED">
      <w:pPr>
        <w:numPr>
          <w:ilvl w:val="0"/>
          <w:numId w:val="1"/>
        </w:numPr>
        <w:spacing w:after="0"/>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Other Key Human Rights and Protection Conce</w:t>
      </w:r>
      <w:bookmarkEnd w:id="5"/>
      <w:r w:rsidRPr="002A6AE4">
        <w:rPr>
          <w:rFonts w:asciiTheme="majorBidi" w:eastAsia="Palatino Linotype" w:hAnsiTheme="majorBidi" w:cstheme="majorBidi"/>
          <w:b/>
          <w:sz w:val="24"/>
          <w:szCs w:val="24"/>
        </w:rPr>
        <w:t>rns</w:t>
      </w:r>
      <w:r w:rsidRPr="002A6AE4">
        <w:rPr>
          <w:rFonts w:asciiTheme="majorBidi" w:hAnsiTheme="majorBidi" w:cstheme="majorBidi"/>
          <w:sz w:val="24"/>
          <w:szCs w:val="24"/>
        </w:rPr>
        <w:t>.</w:t>
      </w:r>
    </w:p>
    <w:sectPr w:rsidR="00441C99" w:rsidRPr="005820ED" w:rsidSect="00441C99">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CC96F" w14:textId="77777777" w:rsidR="00DE5D5B" w:rsidRDefault="00DE5D5B" w:rsidP="00441C99">
      <w:pPr>
        <w:spacing w:after="0" w:line="240" w:lineRule="auto"/>
      </w:pPr>
      <w:r>
        <w:separator/>
      </w:r>
    </w:p>
  </w:endnote>
  <w:endnote w:type="continuationSeparator" w:id="0">
    <w:p w14:paraId="1090704F" w14:textId="77777777" w:rsidR="00DE5D5B" w:rsidRDefault="00DE5D5B" w:rsidP="00441C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2C365950" w14:textId="77777777" w:rsidR="00441C99" w:rsidRDefault="00441C99">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3C0D2C20" w14:textId="63417D59" w:rsidR="00441C99" w:rsidRPr="00182875" w:rsidRDefault="00441C99"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20250926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6062AE33" w14:textId="77777777" w:rsidR="00441C99" w:rsidRDefault="00441C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A448B" w14:textId="77777777" w:rsidR="00DE5D5B" w:rsidRDefault="00DE5D5B" w:rsidP="00441C99">
      <w:pPr>
        <w:spacing w:after="0" w:line="240" w:lineRule="auto"/>
      </w:pPr>
      <w:r>
        <w:separator/>
      </w:r>
    </w:p>
  </w:footnote>
  <w:footnote w:type="continuationSeparator" w:id="0">
    <w:p w14:paraId="6B20965B" w14:textId="77777777" w:rsidR="00DE5D5B" w:rsidRDefault="00DE5D5B" w:rsidP="00441C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CABA8" w14:textId="77777777" w:rsidR="00441C99" w:rsidRDefault="00441C99">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5D822FE9" w14:textId="77777777" w:rsidR="00441C99" w:rsidRPr="00182875" w:rsidRDefault="00441C99">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F67EF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F70003"/>
    <w:multiLevelType w:val="hybridMultilevel"/>
    <w:tmpl w:val="4142D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DD3B10"/>
    <w:multiLevelType w:val="hybridMultilevel"/>
    <w:tmpl w:val="1150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1"/>
  </w:num>
  <w:num w:numId="3" w16cid:durableId="1163083602">
    <w:abstractNumId w:val="3"/>
  </w:num>
  <w:num w:numId="4" w16cid:durableId="4411491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C99"/>
    <w:rsid w:val="000C07ED"/>
    <w:rsid w:val="001A4580"/>
    <w:rsid w:val="00283250"/>
    <w:rsid w:val="00441C99"/>
    <w:rsid w:val="005820ED"/>
    <w:rsid w:val="005D441F"/>
    <w:rsid w:val="009F46BA"/>
    <w:rsid w:val="00A950EE"/>
    <w:rsid w:val="00CF245B"/>
    <w:rsid w:val="00DC65F1"/>
    <w:rsid w:val="00DE5D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5034A22E"/>
  <w15:chartTrackingRefBased/>
  <w15:docId w15:val="{1FAEE836-3689-4876-BB7F-E8C7F03D0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C99"/>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41C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C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C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C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C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C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C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C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C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C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C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C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C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C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C99"/>
    <w:rPr>
      <w:rFonts w:eastAsiaTheme="majorEastAsia" w:cstheme="majorBidi"/>
      <w:color w:val="272727" w:themeColor="text1" w:themeTint="D8"/>
    </w:rPr>
  </w:style>
  <w:style w:type="paragraph" w:styleId="Title">
    <w:name w:val="Title"/>
    <w:basedOn w:val="Normal"/>
    <w:next w:val="Normal"/>
    <w:link w:val="TitleChar"/>
    <w:uiPriority w:val="10"/>
    <w:qFormat/>
    <w:rsid w:val="00441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C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C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C99"/>
    <w:pPr>
      <w:spacing w:before="160"/>
      <w:jc w:val="center"/>
    </w:pPr>
    <w:rPr>
      <w:i/>
      <w:iCs/>
      <w:color w:val="404040" w:themeColor="text1" w:themeTint="BF"/>
    </w:rPr>
  </w:style>
  <w:style w:type="character" w:customStyle="1" w:styleId="QuoteChar">
    <w:name w:val="Quote Char"/>
    <w:basedOn w:val="DefaultParagraphFont"/>
    <w:link w:val="Quote"/>
    <w:uiPriority w:val="29"/>
    <w:rsid w:val="00441C99"/>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41C99"/>
    <w:pPr>
      <w:ind w:left="720"/>
      <w:contextualSpacing/>
    </w:pPr>
  </w:style>
  <w:style w:type="character" w:styleId="IntenseEmphasis">
    <w:name w:val="Intense Emphasis"/>
    <w:basedOn w:val="DefaultParagraphFont"/>
    <w:uiPriority w:val="21"/>
    <w:qFormat/>
    <w:rsid w:val="00441C99"/>
    <w:rPr>
      <w:i/>
      <w:iCs/>
      <w:color w:val="0F4761" w:themeColor="accent1" w:themeShade="BF"/>
    </w:rPr>
  </w:style>
  <w:style w:type="paragraph" w:styleId="IntenseQuote">
    <w:name w:val="Intense Quote"/>
    <w:basedOn w:val="Normal"/>
    <w:next w:val="Normal"/>
    <w:link w:val="IntenseQuoteChar"/>
    <w:uiPriority w:val="30"/>
    <w:qFormat/>
    <w:rsid w:val="00441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C99"/>
    <w:rPr>
      <w:i/>
      <w:iCs/>
      <w:color w:val="0F4761" w:themeColor="accent1" w:themeShade="BF"/>
    </w:rPr>
  </w:style>
  <w:style w:type="character" w:styleId="IntenseReference">
    <w:name w:val="Intense Reference"/>
    <w:basedOn w:val="DefaultParagraphFont"/>
    <w:uiPriority w:val="32"/>
    <w:qFormat/>
    <w:rsid w:val="00441C99"/>
    <w:rPr>
      <w:b/>
      <w:bCs/>
      <w:smallCaps/>
      <w:color w:val="0F4761" w:themeColor="accent1" w:themeShade="BF"/>
      <w:spacing w:val="5"/>
    </w:rPr>
  </w:style>
  <w:style w:type="paragraph" w:styleId="Footer">
    <w:name w:val="footer"/>
    <w:basedOn w:val="Normal"/>
    <w:link w:val="FooterChar"/>
    <w:uiPriority w:val="99"/>
    <w:unhideWhenUsed/>
    <w:rsid w:val="00441C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C99"/>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41C99"/>
  </w:style>
  <w:style w:type="paragraph" w:styleId="Header">
    <w:name w:val="header"/>
    <w:basedOn w:val="Normal"/>
    <w:link w:val="HeaderChar"/>
    <w:uiPriority w:val="99"/>
    <w:unhideWhenUsed/>
    <w:rsid w:val="00441C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C99"/>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4128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449</Words>
  <Characters>2709</Characters>
  <Application>Microsoft Office Word</Application>
  <DocSecurity>0</DocSecurity>
  <Lines>56</Lines>
  <Paragraphs>26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Sonny Onyegbula</cp:lastModifiedBy>
  <cp:revision>2</cp:revision>
  <dcterms:created xsi:type="dcterms:W3CDTF">2025-09-26T15:41:00Z</dcterms:created>
  <dcterms:modified xsi:type="dcterms:W3CDTF">2025-09-26T15:41:00Z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afaccd2e-7102-4b72-b5cf-ba45de781569</vt:lpwstr>
  </property>
</Properties>
</file>