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0A588324" w:rsidR="00F64818" w:rsidRPr="00FE5EC5" w:rsidRDefault="00CD768B" w:rsidP="00372341">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5pt;height:30pt" o:ole="" o:preferrelative="t" stroked="f">
            <v:imagedata r:id="rId11" o:title=""/>
          </v:rect>
          <o:OLEObject Type="Embed" ProgID="StaticMetafile" ShapeID="rectole0000000000" DrawAspect="Content" ObjectID="_1818939988" r:id="rId12"/>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Pr="00FC061F" w:rsidRDefault="00D3755C" w:rsidP="00C86453">
      <w:pPr>
        <w:spacing w:after="0" w:line="240" w:lineRule="auto"/>
        <w:jc w:val="center"/>
        <w:rPr>
          <w:rFonts w:ascii="Times New Roman" w:eastAsia="Times New Roman" w:hAnsi="Times New Roman" w:cs="Times New Roman"/>
          <w:b/>
          <w:color w:val="000000" w:themeColor="text1"/>
          <w:sz w:val="24"/>
          <w:szCs w:val="24"/>
        </w:rPr>
      </w:pPr>
    </w:p>
    <w:p w14:paraId="15C21A08" w14:textId="039B4AAC"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r w:rsidRPr="006A3452">
        <w:rPr>
          <w:rFonts w:ascii="Times New Roman" w:eastAsia="Times New Roman" w:hAnsi="Times New Roman" w:cs="Times New Roman"/>
          <w:b/>
          <w:color w:val="000000" w:themeColor="text1"/>
          <w:sz w:val="24"/>
          <w:szCs w:val="24"/>
        </w:rPr>
        <w:t>Human Rights Division</w:t>
      </w:r>
      <w:r w:rsidR="00C86453" w:rsidRPr="006A3452">
        <w:rPr>
          <w:rFonts w:ascii="Times New Roman" w:eastAsia="Times New Roman" w:hAnsi="Times New Roman" w:cs="Times New Roman"/>
          <w:b/>
          <w:color w:val="000000" w:themeColor="text1"/>
          <w:sz w:val="24"/>
          <w:szCs w:val="24"/>
        </w:rPr>
        <w:t xml:space="preserve"> (HRD)</w:t>
      </w:r>
    </w:p>
    <w:p w14:paraId="526D6711" w14:textId="77777777"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p>
    <w:p w14:paraId="4A17DFED" w14:textId="3C2A5359" w:rsidR="00F64818" w:rsidRPr="006A3452" w:rsidRDefault="00B54147" w:rsidP="00C86453">
      <w:pPr>
        <w:spacing w:after="0" w:line="240" w:lineRule="auto"/>
        <w:jc w:val="center"/>
        <w:rPr>
          <w:rFonts w:ascii="Times New Roman" w:eastAsia="Times New Roman" w:hAnsi="Times New Roman" w:cs="Times New Roman"/>
          <w:b/>
          <w:color w:val="000000" w:themeColor="text1"/>
          <w:sz w:val="24"/>
          <w:szCs w:val="24"/>
        </w:rPr>
      </w:pPr>
      <w:r w:rsidRPr="00303CD9">
        <w:rPr>
          <w:rFonts w:ascii="Times New Roman" w:eastAsia="Times New Roman" w:hAnsi="Times New Roman" w:cs="Times New Roman"/>
          <w:b/>
          <w:color w:val="4472C4" w:themeColor="accent1"/>
          <w:sz w:val="24"/>
          <w:szCs w:val="24"/>
        </w:rPr>
        <w:t xml:space="preserve">Bor </w:t>
      </w:r>
      <w:r w:rsidR="00C86453" w:rsidRPr="006A3452">
        <w:rPr>
          <w:rFonts w:ascii="Times New Roman" w:eastAsia="Times New Roman" w:hAnsi="Times New Roman" w:cs="Times New Roman"/>
          <w:b/>
          <w:color w:val="000000" w:themeColor="text1"/>
          <w:sz w:val="24"/>
          <w:szCs w:val="24"/>
        </w:rPr>
        <w:t>Field Office Daily Report</w:t>
      </w:r>
    </w:p>
    <w:p w14:paraId="6EBDF5E5" w14:textId="77777777" w:rsidR="00C86453" w:rsidRPr="006A3452" w:rsidRDefault="00C86453" w:rsidP="00C86453">
      <w:pPr>
        <w:spacing w:after="0" w:line="240" w:lineRule="auto"/>
        <w:jc w:val="center"/>
        <w:rPr>
          <w:rFonts w:ascii="Times New Roman" w:eastAsia="Times New Roman" w:hAnsi="Times New Roman" w:cs="Times New Roman"/>
          <w:b/>
          <w:color w:val="000000" w:themeColor="text1"/>
          <w:sz w:val="24"/>
          <w:szCs w:val="24"/>
        </w:rPr>
      </w:pPr>
    </w:p>
    <w:p w14:paraId="0C79532C" w14:textId="185C5087" w:rsidR="00F64818" w:rsidRPr="00FC061F" w:rsidRDefault="00AE21D4" w:rsidP="00263A71">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4472C4" w:themeColor="accent1"/>
          <w:sz w:val="24"/>
          <w:szCs w:val="24"/>
        </w:rPr>
        <w:t>0</w:t>
      </w:r>
      <w:r w:rsidR="005C4D9F">
        <w:rPr>
          <w:rFonts w:ascii="Times New Roman" w:eastAsia="Times New Roman" w:hAnsi="Times New Roman" w:cs="Times New Roman"/>
          <w:b/>
          <w:color w:val="4472C4" w:themeColor="accent1"/>
          <w:sz w:val="24"/>
          <w:szCs w:val="24"/>
        </w:rPr>
        <w:t>9</w:t>
      </w:r>
      <w:r w:rsidR="00C86453" w:rsidRPr="003E0490">
        <w:rPr>
          <w:rFonts w:ascii="Times New Roman" w:eastAsia="Times New Roman" w:hAnsi="Times New Roman" w:cs="Times New Roman"/>
          <w:b/>
          <w:color w:val="4472C4" w:themeColor="accent1"/>
          <w:sz w:val="24"/>
          <w:szCs w:val="24"/>
        </w:rPr>
        <w:t>/</w:t>
      </w:r>
      <w:r w:rsidR="006E3E5C">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9</w:t>
      </w:r>
      <w:r w:rsidR="00C86453" w:rsidRPr="00B2638F">
        <w:rPr>
          <w:rFonts w:ascii="Times New Roman" w:eastAsia="Times New Roman" w:hAnsi="Times New Roman" w:cs="Times New Roman"/>
          <w:b/>
          <w:sz w:val="24"/>
          <w:szCs w:val="24"/>
        </w:rPr>
        <w:t>/</w:t>
      </w:r>
      <w:r w:rsidR="00B54147" w:rsidRPr="00B2638F">
        <w:rPr>
          <w:rFonts w:ascii="Times New Roman" w:eastAsia="Times New Roman" w:hAnsi="Times New Roman" w:cs="Times New Roman"/>
          <w:b/>
          <w:sz w:val="24"/>
          <w:szCs w:val="24"/>
        </w:rPr>
        <w:t>202</w:t>
      </w:r>
      <w:r w:rsidR="00B2638F">
        <w:rPr>
          <w:rFonts w:ascii="Times New Roman" w:eastAsia="Times New Roman" w:hAnsi="Times New Roman" w:cs="Times New Roman"/>
          <w:b/>
          <w:sz w:val="24"/>
          <w:szCs w:val="24"/>
        </w:rPr>
        <w:t>5</w:t>
      </w:r>
      <w:r w:rsidR="00FC061F" w:rsidRPr="003E0490">
        <w:rPr>
          <w:rFonts w:ascii="Times New Roman" w:eastAsia="Times New Roman" w:hAnsi="Times New Roman" w:cs="Times New Roman"/>
          <w:b/>
          <w:color w:val="4472C4" w:themeColor="accent1"/>
          <w:sz w:val="24"/>
          <w:szCs w:val="24"/>
        </w:rPr>
        <w:br/>
      </w:r>
    </w:p>
    <w:p w14:paraId="34B0E90E" w14:textId="7C023AD5" w:rsidR="008C1705" w:rsidRDefault="00F64818" w:rsidP="005D6363">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62DC207E" w14:textId="77777777" w:rsidR="00664585" w:rsidRDefault="00664585" w:rsidP="005D6363">
      <w:pPr>
        <w:spacing w:after="0" w:line="240" w:lineRule="auto"/>
        <w:jc w:val="both"/>
        <w:rPr>
          <w:rFonts w:ascii="Times New Roman" w:eastAsia="Palatino Linotype" w:hAnsi="Times New Roman" w:cs="Times New Roman"/>
          <w:b/>
          <w:sz w:val="24"/>
          <w:szCs w:val="24"/>
        </w:rPr>
      </w:pPr>
    </w:p>
    <w:p w14:paraId="435A700E" w14:textId="4BC0DA97" w:rsidR="00840699" w:rsidRDefault="00DB228E" w:rsidP="00DB228E">
      <w:pPr>
        <w:pStyle w:val="ListParagraph"/>
        <w:numPr>
          <w:ilvl w:val="0"/>
          <w:numId w:val="6"/>
        </w:numPr>
        <w:spacing w:after="0" w:line="240" w:lineRule="auto"/>
        <w:jc w:val="both"/>
        <w:rPr>
          <w:rFonts w:asciiTheme="majorBidi" w:eastAsia="Palatino Linotype" w:hAnsiTheme="majorBidi" w:cstheme="majorBidi"/>
          <w:b/>
          <w:i/>
          <w:iCs/>
          <w:sz w:val="24"/>
          <w:szCs w:val="24"/>
        </w:rPr>
      </w:pPr>
      <w:r w:rsidRPr="00DB228E">
        <w:rPr>
          <w:rFonts w:asciiTheme="majorBidi" w:eastAsia="Palatino Linotype" w:hAnsiTheme="majorBidi" w:cstheme="majorBidi"/>
          <w:b/>
          <w:i/>
          <w:iCs/>
          <w:sz w:val="24"/>
          <w:szCs w:val="24"/>
        </w:rPr>
        <w:t>Human Rights Monitoring at Bor Main Prison –human rights concerns against detention of four women, Bor, Jonglei State</w:t>
      </w:r>
    </w:p>
    <w:p w14:paraId="472768CB" w14:textId="77777777" w:rsidR="00DB228E" w:rsidRDefault="00DB228E" w:rsidP="00DB228E">
      <w:pPr>
        <w:pStyle w:val="ListParagraph"/>
        <w:spacing w:after="0" w:line="240" w:lineRule="auto"/>
        <w:ind w:left="1440"/>
        <w:jc w:val="both"/>
        <w:rPr>
          <w:rFonts w:asciiTheme="majorBidi" w:eastAsia="Palatino Linotype" w:hAnsiTheme="majorBidi" w:cstheme="majorBidi"/>
          <w:b/>
          <w:i/>
          <w:iCs/>
          <w:sz w:val="24"/>
          <w:szCs w:val="24"/>
        </w:rPr>
      </w:pPr>
    </w:p>
    <w:p w14:paraId="7475DDCA" w14:textId="77777777" w:rsidR="00DB228E" w:rsidRPr="00DB228E" w:rsidRDefault="00DB228E" w:rsidP="00DB228E">
      <w:pPr>
        <w:pStyle w:val="ListParagraph"/>
        <w:spacing w:after="0" w:line="240" w:lineRule="auto"/>
        <w:ind w:left="1440"/>
        <w:jc w:val="both"/>
        <w:rPr>
          <w:rFonts w:asciiTheme="majorBidi" w:eastAsia="Palatino Linotype" w:hAnsiTheme="majorBidi" w:cstheme="majorBidi"/>
          <w:b/>
          <w:i/>
          <w:iCs/>
          <w:sz w:val="24"/>
          <w:szCs w:val="24"/>
        </w:rPr>
      </w:pPr>
    </w:p>
    <w:p w14:paraId="332A0F74" w14:textId="77777777" w:rsidR="00317446" w:rsidRDefault="00F64818" w:rsidP="00317446">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F25CE0">
        <w:rPr>
          <w:rFonts w:asciiTheme="majorBidi" w:eastAsia="Calibri" w:hAnsiTheme="majorBidi" w:cstheme="majorBidi"/>
          <w:b/>
          <w:bCs/>
          <w:sz w:val="24"/>
          <w:szCs w:val="24"/>
        </w:rPr>
        <w:t xml:space="preserve">Political and </w:t>
      </w:r>
      <w:r w:rsidR="00F533B4" w:rsidRPr="00F25CE0">
        <w:rPr>
          <w:rFonts w:asciiTheme="majorBidi" w:eastAsia="Calibri" w:hAnsiTheme="majorBidi" w:cstheme="majorBidi"/>
          <w:b/>
          <w:bCs/>
          <w:sz w:val="24"/>
          <w:szCs w:val="24"/>
        </w:rPr>
        <w:t>S</w:t>
      </w:r>
      <w:r w:rsidRPr="00F25CE0">
        <w:rPr>
          <w:rFonts w:asciiTheme="majorBidi" w:eastAsia="Calibri" w:hAnsiTheme="majorBidi" w:cstheme="majorBidi"/>
          <w:b/>
          <w:bCs/>
          <w:sz w:val="24"/>
          <w:szCs w:val="24"/>
        </w:rPr>
        <w:t xml:space="preserve">ecurity </w:t>
      </w:r>
      <w:r w:rsidR="00F533B4" w:rsidRPr="00F25CE0">
        <w:rPr>
          <w:rFonts w:asciiTheme="majorBidi" w:eastAsia="Calibri" w:hAnsiTheme="majorBidi" w:cstheme="majorBidi"/>
          <w:b/>
          <w:bCs/>
          <w:sz w:val="24"/>
          <w:szCs w:val="24"/>
        </w:rPr>
        <w:t>U</w:t>
      </w:r>
      <w:r w:rsidRPr="00F25CE0">
        <w:rPr>
          <w:rFonts w:asciiTheme="majorBidi" w:eastAsia="Calibri" w:hAnsiTheme="majorBidi" w:cstheme="majorBidi"/>
          <w:b/>
          <w:bCs/>
          <w:sz w:val="24"/>
          <w:szCs w:val="24"/>
        </w:rPr>
        <w:t>pdates</w:t>
      </w:r>
    </w:p>
    <w:p w14:paraId="2809E974" w14:textId="77777777" w:rsidR="00D65025" w:rsidRDefault="00D65025" w:rsidP="00260A53">
      <w:pPr>
        <w:spacing w:after="0" w:line="240" w:lineRule="auto"/>
        <w:jc w:val="both"/>
        <w:rPr>
          <w:rFonts w:ascii="Times New Roman" w:eastAsia="Palatino Linotype" w:hAnsi="Times New Roman" w:cs="Times New Roman"/>
          <w:sz w:val="24"/>
          <w:szCs w:val="24"/>
        </w:rPr>
      </w:pPr>
    </w:p>
    <w:p w14:paraId="5F2D4AF2" w14:textId="74A2E8D7" w:rsidR="008B7F6D" w:rsidRPr="00100A5C" w:rsidRDefault="0075340A"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755FBC00" w14:textId="77777777" w:rsidR="00071992" w:rsidRPr="00263A71" w:rsidRDefault="00071992" w:rsidP="00071992">
      <w:pPr>
        <w:spacing w:after="0" w:line="240" w:lineRule="auto"/>
        <w:contextualSpacing/>
        <w:jc w:val="both"/>
        <w:rPr>
          <w:rFonts w:ascii="Times New Roman" w:eastAsia="Palatino Linotype" w:hAnsi="Times New Roman" w:cs="Times New Roman"/>
          <w:b/>
          <w:sz w:val="24"/>
          <w:szCs w:val="24"/>
        </w:rPr>
      </w:pPr>
    </w:p>
    <w:p w14:paraId="73717E76" w14:textId="1DBEA879" w:rsidR="00596007" w:rsidRDefault="00F64818" w:rsidP="00A66113">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2AA5BFD9" w14:textId="77777777" w:rsidR="00F244FF" w:rsidRDefault="00F244FF" w:rsidP="00F244FF">
      <w:pPr>
        <w:pStyle w:val="ListParagraph"/>
        <w:rPr>
          <w:rFonts w:ascii="Times New Roman" w:eastAsia="Palatino Linotype" w:hAnsi="Times New Roman" w:cs="Times New Roman"/>
          <w:b/>
          <w:sz w:val="24"/>
          <w:szCs w:val="24"/>
        </w:rPr>
      </w:pPr>
    </w:p>
    <w:p w14:paraId="77E1B2F5" w14:textId="71210005" w:rsidR="00CC2569" w:rsidRPr="004D4DCE" w:rsidRDefault="00F64818" w:rsidP="001762BB">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Conflict-</w:t>
      </w:r>
      <w:r w:rsidR="00833B85"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elated </w:t>
      </w:r>
      <w:r w:rsidR="00833B85" w:rsidRPr="0047605C">
        <w:rPr>
          <w:rFonts w:ascii="Times New Roman" w:eastAsia="Palatino Linotype" w:hAnsi="Times New Roman" w:cs="Times New Roman"/>
          <w:b/>
          <w:sz w:val="24"/>
          <w:szCs w:val="24"/>
        </w:rPr>
        <w:t>S</w:t>
      </w:r>
      <w:r w:rsidRPr="0047605C">
        <w:rPr>
          <w:rFonts w:ascii="Times New Roman" w:eastAsia="Palatino Linotype" w:hAnsi="Times New Roman" w:cs="Times New Roman"/>
          <w:b/>
          <w:sz w:val="24"/>
          <w:szCs w:val="24"/>
        </w:rPr>
        <w:t xml:space="preserve">exual </w:t>
      </w:r>
      <w:r w:rsidR="00833B85" w:rsidRPr="0047605C">
        <w:rPr>
          <w:rFonts w:ascii="Times New Roman" w:eastAsia="Palatino Linotype" w:hAnsi="Times New Roman" w:cs="Times New Roman"/>
          <w:b/>
          <w:sz w:val="24"/>
          <w:szCs w:val="24"/>
        </w:rPr>
        <w:t>V</w:t>
      </w:r>
      <w:r w:rsidRPr="0047605C">
        <w:rPr>
          <w:rFonts w:ascii="Times New Roman" w:eastAsia="Palatino Linotype" w:hAnsi="Times New Roman" w:cs="Times New Roman"/>
          <w:b/>
          <w:sz w:val="24"/>
          <w:szCs w:val="24"/>
        </w:rPr>
        <w:t>iolence</w:t>
      </w:r>
      <w:r w:rsidR="00833B85" w:rsidRPr="0047605C">
        <w:rPr>
          <w:rFonts w:ascii="Times New Roman" w:eastAsia="Palatino Linotype" w:hAnsi="Times New Roman" w:cs="Times New Roman"/>
          <w:b/>
          <w:sz w:val="24"/>
          <w:szCs w:val="24"/>
        </w:rPr>
        <w:t xml:space="preserve"> (CR</w:t>
      </w:r>
      <w:r w:rsidR="000B3183">
        <w:rPr>
          <w:rFonts w:ascii="Times New Roman" w:eastAsia="Palatino Linotype" w:hAnsi="Times New Roman" w:cs="Times New Roman"/>
          <w:b/>
          <w:sz w:val="24"/>
          <w:szCs w:val="24"/>
        </w:rPr>
        <w:t>SV)</w:t>
      </w:r>
    </w:p>
    <w:p w14:paraId="244EA714" w14:textId="77777777" w:rsidR="0020599C" w:rsidRDefault="0020599C" w:rsidP="008A530A">
      <w:pPr>
        <w:spacing w:after="0" w:line="240" w:lineRule="auto"/>
        <w:contextualSpacing/>
        <w:jc w:val="both"/>
        <w:rPr>
          <w:rFonts w:ascii="Times New Roman" w:eastAsia="Palatino Linotype" w:hAnsi="Times New Roman" w:cs="Times New Roman"/>
          <w:bCs/>
          <w:sz w:val="24"/>
          <w:szCs w:val="24"/>
        </w:rPr>
      </w:pPr>
    </w:p>
    <w:p w14:paraId="1637457B" w14:textId="488B8617" w:rsidR="0047605C" w:rsidRDefault="00833B85"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Sexual and Gender-Based Violence (SGBV)</w:t>
      </w:r>
      <w:bookmarkStart w:id="0" w:name="_Hlk155890358"/>
    </w:p>
    <w:p w14:paraId="098E87A0" w14:textId="77777777" w:rsidR="00942C63" w:rsidRPr="00942C63" w:rsidRDefault="00942C63" w:rsidP="002509DE">
      <w:pPr>
        <w:spacing w:after="0" w:line="240" w:lineRule="auto"/>
        <w:contextualSpacing/>
        <w:jc w:val="both"/>
        <w:rPr>
          <w:rFonts w:ascii="Times New Roman" w:eastAsia="Palatino Linotype" w:hAnsi="Times New Roman" w:cs="Times New Roman"/>
          <w:bCs/>
          <w:sz w:val="24"/>
          <w:szCs w:val="24"/>
        </w:rPr>
      </w:pPr>
    </w:p>
    <w:p w14:paraId="20C786D7" w14:textId="505281AE" w:rsidR="0047605C" w:rsidRDefault="002705AC"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Civic Space and Participation </w:t>
      </w:r>
    </w:p>
    <w:p w14:paraId="1F6083EE" w14:textId="77777777" w:rsidR="00267BC5" w:rsidRDefault="00267BC5" w:rsidP="002509DE">
      <w:pPr>
        <w:spacing w:after="0" w:line="240" w:lineRule="auto"/>
        <w:contextualSpacing/>
        <w:jc w:val="both"/>
        <w:rPr>
          <w:rFonts w:ascii="Times New Roman" w:eastAsia="Palatino Linotype" w:hAnsi="Times New Roman" w:cs="Times New Roman"/>
          <w:b/>
          <w:sz w:val="24"/>
          <w:szCs w:val="24"/>
        </w:rPr>
      </w:pPr>
    </w:p>
    <w:p w14:paraId="32C36B94" w14:textId="67BF9716" w:rsidR="00394436" w:rsidRDefault="00874A46"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J</w:t>
      </w:r>
      <w:r w:rsidR="00F64818" w:rsidRPr="0047605C">
        <w:rPr>
          <w:rFonts w:ascii="Times New Roman" w:eastAsia="Palatino Linotype" w:hAnsi="Times New Roman" w:cs="Times New Roman"/>
          <w:b/>
          <w:sz w:val="24"/>
          <w:szCs w:val="24"/>
        </w:rPr>
        <w:t>u</w:t>
      </w:r>
      <w:r w:rsidRPr="0047605C">
        <w:rPr>
          <w:rFonts w:ascii="Times New Roman" w:eastAsia="Palatino Linotype" w:hAnsi="Times New Roman" w:cs="Times New Roman"/>
          <w:b/>
          <w:sz w:val="24"/>
          <w:szCs w:val="24"/>
        </w:rPr>
        <w:t>dicial A</w:t>
      </w:r>
      <w:r w:rsidR="00F64818" w:rsidRPr="0047605C">
        <w:rPr>
          <w:rFonts w:ascii="Times New Roman" w:eastAsia="Palatino Linotype" w:hAnsi="Times New Roman" w:cs="Times New Roman"/>
          <w:b/>
          <w:sz w:val="24"/>
          <w:szCs w:val="24"/>
        </w:rPr>
        <w:t>ccountability</w:t>
      </w:r>
    </w:p>
    <w:p w14:paraId="79D172A7" w14:textId="77777777" w:rsidR="00267BC5" w:rsidRDefault="00267BC5" w:rsidP="00AD17D4">
      <w:pPr>
        <w:spacing w:after="0" w:line="240" w:lineRule="auto"/>
        <w:contextualSpacing/>
        <w:jc w:val="both"/>
        <w:rPr>
          <w:rFonts w:ascii="Times New Roman" w:eastAsia="Palatino Linotype" w:hAnsi="Times New Roman" w:cs="Times New Roman"/>
          <w:bCs/>
          <w:sz w:val="24"/>
          <w:szCs w:val="24"/>
        </w:rPr>
      </w:pPr>
    </w:p>
    <w:p w14:paraId="32DAB50D" w14:textId="0D9D91B4" w:rsidR="003D6821" w:rsidRPr="003D6821" w:rsidRDefault="00840699" w:rsidP="003D6821">
      <w:p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 xml:space="preserve">Human Rights Monitoring </w:t>
      </w:r>
      <w:r w:rsidR="003D6821" w:rsidRPr="003D6821">
        <w:rPr>
          <w:rFonts w:asciiTheme="majorBidi" w:eastAsia="Palatino Linotype" w:hAnsiTheme="majorBidi" w:cstheme="majorBidi"/>
          <w:b/>
          <w:sz w:val="24"/>
          <w:szCs w:val="24"/>
        </w:rPr>
        <w:t>at Bor Main Prison –human rights concerns against</w:t>
      </w:r>
      <w:r w:rsidR="004436C2">
        <w:rPr>
          <w:rFonts w:asciiTheme="majorBidi" w:eastAsia="Palatino Linotype" w:hAnsiTheme="majorBidi" w:cstheme="majorBidi"/>
          <w:b/>
          <w:sz w:val="24"/>
          <w:szCs w:val="24"/>
        </w:rPr>
        <w:t xml:space="preserve"> </w:t>
      </w:r>
      <w:r w:rsidR="00DB228E">
        <w:rPr>
          <w:rFonts w:asciiTheme="majorBidi" w:eastAsia="Palatino Linotype" w:hAnsiTheme="majorBidi" w:cstheme="majorBidi"/>
          <w:b/>
          <w:sz w:val="24"/>
          <w:szCs w:val="24"/>
        </w:rPr>
        <w:t xml:space="preserve">detention of </w:t>
      </w:r>
      <w:r w:rsidR="004436C2">
        <w:rPr>
          <w:rFonts w:asciiTheme="majorBidi" w:eastAsia="Palatino Linotype" w:hAnsiTheme="majorBidi" w:cstheme="majorBidi"/>
          <w:b/>
          <w:sz w:val="24"/>
          <w:szCs w:val="24"/>
        </w:rPr>
        <w:t>four women</w:t>
      </w:r>
      <w:r w:rsidR="003D6821" w:rsidRPr="003D6821">
        <w:rPr>
          <w:rFonts w:asciiTheme="majorBidi" w:eastAsia="Palatino Linotype" w:hAnsiTheme="majorBidi" w:cstheme="majorBidi"/>
          <w:b/>
          <w:sz w:val="24"/>
          <w:szCs w:val="24"/>
        </w:rPr>
        <w:t xml:space="preserve">, Bor, Jonglei State. </w:t>
      </w:r>
    </w:p>
    <w:p w14:paraId="6405A565" w14:textId="77777777" w:rsidR="00103D06" w:rsidRPr="0045505F" w:rsidRDefault="00103D06" w:rsidP="00AD17D4">
      <w:pPr>
        <w:spacing w:after="0" w:line="240" w:lineRule="auto"/>
        <w:contextualSpacing/>
        <w:jc w:val="both"/>
        <w:rPr>
          <w:rFonts w:ascii="Times New Roman" w:eastAsia="Palatino Linotype" w:hAnsi="Times New Roman" w:cs="Times New Roman"/>
          <w:bCs/>
          <w:sz w:val="24"/>
          <w:szCs w:val="24"/>
        </w:rPr>
      </w:pPr>
    </w:p>
    <w:p w14:paraId="02BC6549" w14:textId="2D753877" w:rsidR="001802AB" w:rsidRDefault="00B24689" w:rsidP="001802AB">
      <w:pPr>
        <w:spacing w:after="0" w:line="240" w:lineRule="auto"/>
        <w:contextualSpacing/>
        <w:jc w:val="both"/>
        <w:rPr>
          <w:rFonts w:asciiTheme="majorBidi" w:eastAsia="Palatino Linotype" w:hAnsiTheme="majorBidi" w:cstheme="majorBidi"/>
          <w:bCs/>
          <w:iCs/>
          <w:sz w:val="24"/>
          <w:szCs w:val="24"/>
        </w:rPr>
      </w:pPr>
      <w:r>
        <w:rPr>
          <w:rFonts w:asciiTheme="majorBidi" w:eastAsia="Palatino Linotype" w:hAnsiTheme="majorBidi" w:cstheme="majorBidi"/>
          <w:bCs/>
          <w:iCs/>
          <w:sz w:val="24"/>
          <w:szCs w:val="24"/>
        </w:rPr>
        <w:t xml:space="preserve">On </w:t>
      </w:r>
      <w:r w:rsidR="00514309">
        <w:rPr>
          <w:rFonts w:asciiTheme="majorBidi" w:eastAsia="Palatino Linotype" w:hAnsiTheme="majorBidi" w:cstheme="majorBidi"/>
          <w:bCs/>
          <w:iCs/>
          <w:sz w:val="24"/>
          <w:szCs w:val="24"/>
        </w:rPr>
        <w:t>0</w:t>
      </w:r>
      <w:r w:rsidR="003D6821">
        <w:rPr>
          <w:rFonts w:asciiTheme="majorBidi" w:eastAsia="Palatino Linotype" w:hAnsiTheme="majorBidi" w:cstheme="majorBidi"/>
          <w:bCs/>
          <w:iCs/>
          <w:sz w:val="24"/>
          <w:szCs w:val="24"/>
        </w:rPr>
        <w:t>9</w:t>
      </w:r>
      <w:r w:rsidR="00514309">
        <w:rPr>
          <w:rFonts w:asciiTheme="majorBidi" w:eastAsia="Palatino Linotype" w:hAnsiTheme="majorBidi" w:cstheme="majorBidi"/>
          <w:bCs/>
          <w:iCs/>
          <w:sz w:val="24"/>
          <w:szCs w:val="24"/>
        </w:rPr>
        <w:t xml:space="preserve"> September</w:t>
      </w:r>
      <w:r>
        <w:rPr>
          <w:rFonts w:asciiTheme="majorBidi" w:eastAsia="Palatino Linotype" w:hAnsiTheme="majorBidi" w:cstheme="majorBidi"/>
          <w:bCs/>
          <w:iCs/>
          <w:sz w:val="24"/>
          <w:szCs w:val="24"/>
        </w:rPr>
        <w:t xml:space="preserve">, </w:t>
      </w:r>
      <w:r w:rsidR="00CB2CA0">
        <w:rPr>
          <w:rFonts w:asciiTheme="majorBidi" w:eastAsia="Palatino Linotype" w:hAnsiTheme="majorBidi" w:cstheme="majorBidi"/>
          <w:bCs/>
          <w:iCs/>
          <w:sz w:val="24"/>
          <w:szCs w:val="24"/>
        </w:rPr>
        <w:t xml:space="preserve">HRD </w:t>
      </w:r>
      <w:r w:rsidR="003D6821">
        <w:rPr>
          <w:rFonts w:asciiTheme="majorBidi" w:eastAsia="Palatino Linotype" w:hAnsiTheme="majorBidi" w:cstheme="majorBidi"/>
          <w:bCs/>
          <w:iCs/>
          <w:sz w:val="24"/>
          <w:szCs w:val="24"/>
        </w:rPr>
        <w:t xml:space="preserve">visited Bor Main Prison to monitor the human rights in the administration of justice with focus on cases </w:t>
      </w:r>
      <w:r w:rsidR="00693819">
        <w:rPr>
          <w:rFonts w:asciiTheme="majorBidi" w:eastAsia="Palatino Linotype" w:hAnsiTheme="majorBidi" w:cstheme="majorBidi"/>
          <w:bCs/>
          <w:iCs/>
          <w:sz w:val="24"/>
          <w:szCs w:val="24"/>
        </w:rPr>
        <w:t>affecting women</w:t>
      </w:r>
      <w:r w:rsidR="0045505F">
        <w:rPr>
          <w:rFonts w:asciiTheme="majorBidi" w:eastAsia="Palatino Linotype" w:hAnsiTheme="majorBidi" w:cstheme="majorBidi"/>
          <w:bCs/>
          <w:iCs/>
          <w:sz w:val="24"/>
          <w:szCs w:val="24"/>
        </w:rPr>
        <w:t>.</w:t>
      </w:r>
      <w:r w:rsidR="003D6821">
        <w:rPr>
          <w:rFonts w:asciiTheme="majorBidi" w:eastAsia="Palatino Linotype" w:hAnsiTheme="majorBidi" w:cstheme="majorBidi"/>
          <w:bCs/>
          <w:iCs/>
          <w:sz w:val="24"/>
          <w:szCs w:val="24"/>
        </w:rPr>
        <w:t xml:space="preserve"> </w:t>
      </w:r>
      <w:r w:rsidR="00693819">
        <w:rPr>
          <w:rFonts w:asciiTheme="majorBidi" w:eastAsia="Palatino Linotype" w:hAnsiTheme="majorBidi" w:cstheme="majorBidi"/>
          <w:bCs/>
          <w:iCs/>
          <w:sz w:val="24"/>
          <w:szCs w:val="24"/>
        </w:rPr>
        <w:t xml:space="preserve">During the visit, </w:t>
      </w:r>
      <w:r w:rsidR="0045505F">
        <w:rPr>
          <w:rFonts w:asciiTheme="majorBidi" w:eastAsia="Palatino Linotype" w:hAnsiTheme="majorBidi" w:cstheme="majorBidi"/>
          <w:bCs/>
          <w:iCs/>
          <w:sz w:val="24"/>
          <w:szCs w:val="24"/>
        </w:rPr>
        <w:t>HRD me</w:t>
      </w:r>
      <w:r w:rsidR="00693819">
        <w:rPr>
          <w:rFonts w:asciiTheme="majorBidi" w:eastAsia="Palatino Linotype" w:hAnsiTheme="majorBidi" w:cstheme="majorBidi"/>
          <w:bCs/>
          <w:iCs/>
          <w:sz w:val="24"/>
          <w:szCs w:val="24"/>
        </w:rPr>
        <w:t>t</w:t>
      </w:r>
      <w:r w:rsidR="0045505F">
        <w:rPr>
          <w:rFonts w:asciiTheme="majorBidi" w:eastAsia="Palatino Linotype" w:hAnsiTheme="majorBidi" w:cstheme="majorBidi"/>
          <w:bCs/>
          <w:iCs/>
          <w:sz w:val="24"/>
          <w:szCs w:val="24"/>
        </w:rPr>
        <w:t xml:space="preserve"> </w:t>
      </w:r>
      <w:r w:rsidR="00B96F94">
        <w:rPr>
          <w:rFonts w:asciiTheme="majorBidi" w:eastAsia="Palatino Linotype" w:hAnsiTheme="majorBidi" w:cstheme="majorBidi"/>
          <w:bCs/>
          <w:iCs/>
          <w:sz w:val="24"/>
          <w:szCs w:val="24"/>
        </w:rPr>
        <w:t xml:space="preserve">with the </w:t>
      </w:r>
      <w:r w:rsidR="003D6821">
        <w:rPr>
          <w:rFonts w:asciiTheme="majorBidi" w:eastAsia="Palatino Linotype" w:hAnsiTheme="majorBidi" w:cstheme="majorBidi"/>
          <w:bCs/>
          <w:iCs/>
          <w:sz w:val="24"/>
          <w:szCs w:val="24"/>
        </w:rPr>
        <w:t>record office</w:t>
      </w:r>
      <w:r w:rsidR="00693819">
        <w:rPr>
          <w:rFonts w:asciiTheme="majorBidi" w:eastAsia="Palatino Linotype" w:hAnsiTheme="majorBidi" w:cstheme="majorBidi"/>
          <w:bCs/>
          <w:iCs/>
          <w:sz w:val="24"/>
          <w:szCs w:val="24"/>
        </w:rPr>
        <w:t>r</w:t>
      </w:r>
      <w:r w:rsidR="003D6821">
        <w:rPr>
          <w:rFonts w:asciiTheme="majorBidi" w:eastAsia="Palatino Linotype" w:hAnsiTheme="majorBidi" w:cstheme="majorBidi"/>
          <w:bCs/>
          <w:iCs/>
          <w:sz w:val="24"/>
          <w:szCs w:val="24"/>
        </w:rPr>
        <w:t xml:space="preserve">, </w:t>
      </w:r>
      <w:r w:rsidR="00840699">
        <w:rPr>
          <w:rFonts w:asciiTheme="majorBidi" w:eastAsia="Palatino Linotype" w:hAnsiTheme="majorBidi" w:cstheme="majorBidi"/>
          <w:bCs/>
          <w:iCs/>
          <w:sz w:val="24"/>
          <w:szCs w:val="24"/>
        </w:rPr>
        <w:t>and visited</w:t>
      </w:r>
      <w:r w:rsidR="003D6821">
        <w:rPr>
          <w:rFonts w:asciiTheme="majorBidi" w:eastAsia="Palatino Linotype" w:hAnsiTheme="majorBidi" w:cstheme="majorBidi"/>
          <w:bCs/>
          <w:iCs/>
          <w:sz w:val="24"/>
          <w:szCs w:val="24"/>
        </w:rPr>
        <w:t xml:space="preserve"> the </w:t>
      </w:r>
      <w:r w:rsidR="00693819">
        <w:rPr>
          <w:rFonts w:asciiTheme="majorBidi" w:eastAsia="Palatino Linotype" w:hAnsiTheme="majorBidi" w:cstheme="majorBidi"/>
          <w:bCs/>
          <w:iCs/>
          <w:sz w:val="24"/>
          <w:szCs w:val="24"/>
        </w:rPr>
        <w:t>female</w:t>
      </w:r>
      <w:r w:rsidR="003D6821">
        <w:rPr>
          <w:rFonts w:asciiTheme="majorBidi" w:eastAsia="Palatino Linotype" w:hAnsiTheme="majorBidi" w:cstheme="majorBidi"/>
          <w:bCs/>
          <w:iCs/>
          <w:sz w:val="24"/>
          <w:szCs w:val="24"/>
        </w:rPr>
        <w:t xml:space="preserve"> cell within the </w:t>
      </w:r>
      <w:r w:rsidR="00840699">
        <w:rPr>
          <w:rFonts w:asciiTheme="majorBidi" w:eastAsia="Palatino Linotype" w:hAnsiTheme="majorBidi" w:cstheme="majorBidi"/>
          <w:bCs/>
          <w:iCs/>
          <w:sz w:val="24"/>
          <w:szCs w:val="24"/>
        </w:rPr>
        <w:t>m</w:t>
      </w:r>
      <w:r w:rsidR="003D6821">
        <w:rPr>
          <w:rFonts w:asciiTheme="majorBidi" w:eastAsia="Palatino Linotype" w:hAnsiTheme="majorBidi" w:cstheme="majorBidi"/>
          <w:bCs/>
          <w:iCs/>
          <w:sz w:val="24"/>
          <w:szCs w:val="24"/>
        </w:rPr>
        <w:t>ain Prison</w:t>
      </w:r>
      <w:r w:rsidR="00693819">
        <w:rPr>
          <w:rFonts w:asciiTheme="majorBidi" w:eastAsia="Palatino Linotype" w:hAnsiTheme="majorBidi" w:cstheme="majorBidi"/>
          <w:bCs/>
          <w:iCs/>
          <w:sz w:val="24"/>
          <w:szCs w:val="24"/>
        </w:rPr>
        <w:t xml:space="preserve"> to ascertain the </w:t>
      </w:r>
      <w:r w:rsidR="00840699">
        <w:rPr>
          <w:rFonts w:asciiTheme="majorBidi" w:eastAsia="Palatino Linotype" w:hAnsiTheme="majorBidi" w:cstheme="majorBidi"/>
          <w:bCs/>
          <w:iCs/>
          <w:sz w:val="24"/>
          <w:szCs w:val="24"/>
        </w:rPr>
        <w:t xml:space="preserve">human rights situation including </w:t>
      </w:r>
      <w:r w:rsidR="00693819">
        <w:rPr>
          <w:rFonts w:asciiTheme="majorBidi" w:eastAsia="Palatino Linotype" w:hAnsiTheme="majorBidi" w:cstheme="majorBidi"/>
          <w:bCs/>
          <w:iCs/>
          <w:sz w:val="24"/>
          <w:szCs w:val="24"/>
        </w:rPr>
        <w:t>sanitary conditions</w:t>
      </w:r>
      <w:r w:rsidR="003D6821">
        <w:rPr>
          <w:rFonts w:asciiTheme="majorBidi" w:eastAsia="Palatino Linotype" w:hAnsiTheme="majorBidi" w:cstheme="majorBidi"/>
          <w:bCs/>
          <w:iCs/>
          <w:sz w:val="24"/>
          <w:szCs w:val="24"/>
        </w:rPr>
        <w:t xml:space="preserve">. </w:t>
      </w:r>
      <w:r w:rsidR="00840699">
        <w:rPr>
          <w:rFonts w:asciiTheme="majorBidi" w:eastAsia="Palatino Linotype" w:hAnsiTheme="majorBidi" w:cstheme="majorBidi"/>
          <w:bCs/>
          <w:iCs/>
          <w:sz w:val="24"/>
          <w:szCs w:val="24"/>
        </w:rPr>
        <w:t>Four women were held in the women cell.</w:t>
      </w:r>
    </w:p>
    <w:p w14:paraId="0BF35243" w14:textId="77777777" w:rsidR="001802AB" w:rsidRDefault="001802AB" w:rsidP="001802AB">
      <w:pPr>
        <w:spacing w:after="0" w:line="240" w:lineRule="auto"/>
        <w:contextualSpacing/>
        <w:jc w:val="both"/>
        <w:rPr>
          <w:rFonts w:asciiTheme="majorBidi" w:eastAsia="Palatino Linotype" w:hAnsiTheme="majorBidi" w:cstheme="majorBidi"/>
          <w:bCs/>
          <w:iCs/>
          <w:sz w:val="24"/>
          <w:szCs w:val="24"/>
        </w:rPr>
      </w:pPr>
    </w:p>
    <w:p w14:paraId="775B1416" w14:textId="698077F4" w:rsidR="001802AB" w:rsidRDefault="00693819" w:rsidP="001802AB">
      <w:pPr>
        <w:spacing w:after="0" w:line="240" w:lineRule="auto"/>
        <w:contextualSpacing/>
        <w:jc w:val="both"/>
        <w:rPr>
          <w:rFonts w:asciiTheme="majorBidi" w:eastAsia="Palatino Linotype" w:hAnsiTheme="majorBidi" w:cstheme="majorBidi"/>
          <w:bCs/>
          <w:iCs/>
          <w:sz w:val="24"/>
          <w:szCs w:val="24"/>
        </w:rPr>
      </w:pPr>
      <w:r>
        <w:rPr>
          <w:rFonts w:asciiTheme="majorBidi" w:eastAsia="Palatino Linotype" w:hAnsiTheme="majorBidi" w:cstheme="majorBidi"/>
          <w:bCs/>
          <w:iCs/>
          <w:sz w:val="24"/>
          <w:szCs w:val="24"/>
        </w:rPr>
        <w:t xml:space="preserve">According to case files, the </w:t>
      </w:r>
      <w:r w:rsidR="00840699">
        <w:rPr>
          <w:rFonts w:asciiTheme="majorBidi" w:eastAsia="Palatino Linotype" w:hAnsiTheme="majorBidi" w:cstheme="majorBidi"/>
          <w:bCs/>
          <w:iCs/>
          <w:sz w:val="24"/>
          <w:szCs w:val="24"/>
        </w:rPr>
        <w:t>charges</w:t>
      </w:r>
      <w:r>
        <w:rPr>
          <w:rFonts w:asciiTheme="majorBidi" w:eastAsia="Palatino Linotype" w:hAnsiTheme="majorBidi" w:cstheme="majorBidi"/>
          <w:bCs/>
          <w:iCs/>
          <w:sz w:val="24"/>
          <w:szCs w:val="24"/>
        </w:rPr>
        <w:t xml:space="preserve"> against the four women included </w:t>
      </w:r>
      <w:r w:rsidR="00B24689" w:rsidRPr="005C0023">
        <w:rPr>
          <w:rFonts w:asciiTheme="majorBidi" w:eastAsia="Palatino Linotype" w:hAnsiTheme="majorBidi" w:cstheme="majorBidi"/>
          <w:bCs/>
          <w:iCs/>
          <w:sz w:val="24"/>
          <w:szCs w:val="24"/>
        </w:rPr>
        <w:t>negligence</w:t>
      </w:r>
      <w:r w:rsidR="00840699">
        <w:rPr>
          <w:rFonts w:asciiTheme="majorBidi" w:eastAsia="Palatino Linotype" w:hAnsiTheme="majorBidi" w:cstheme="majorBidi"/>
          <w:bCs/>
          <w:iCs/>
          <w:sz w:val="24"/>
          <w:szCs w:val="24"/>
        </w:rPr>
        <w:t xml:space="preserve"> conduct</w:t>
      </w:r>
      <w:r w:rsidR="00B24689" w:rsidRPr="005C0023">
        <w:rPr>
          <w:rFonts w:asciiTheme="majorBidi" w:eastAsia="Palatino Linotype" w:hAnsiTheme="majorBidi" w:cstheme="majorBidi"/>
          <w:bCs/>
          <w:iCs/>
          <w:sz w:val="24"/>
          <w:szCs w:val="24"/>
        </w:rPr>
        <w:t xml:space="preserve"> causing danger to person (</w:t>
      </w:r>
      <w:r w:rsidR="00CB2CA0">
        <w:rPr>
          <w:rFonts w:asciiTheme="majorBidi" w:eastAsia="Palatino Linotype" w:hAnsiTheme="majorBidi" w:cstheme="majorBidi"/>
          <w:bCs/>
          <w:iCs/>
          <w:sz w:val="24"/>
          <w:szCs w:val="24"/>
        </w:rPr>
        <w:t xml:space="preserve">Section </w:t>
      </w:r>
      <w:r w:rsidR="00B24689" w:rsidRPr="005C0023">
        <w:rPr>
          <w:rFonts w:asciiTheme="majorBidi" w:eastAsia="Palatino Linotype" w:hAnsiTheme="majorBidi" w:cstheme="majorBidi"/>
          <w:bCs/>
          <w:iCs/>
          <w:sz w:val="24"/>
          <w:szCs w:val="24"/>
        </w:rPr>
        <w:t>191), cheating (</w:t>
      </w:r>
      <w:r w:rsidR="006C493F">
        <w:rPr>
          <w:rFonts w:asciiTheme="majorBidi" w:eastAsia="Palatino Linotype" w:hAnsiTheme="majorBidi" w:cstheme="majorBidi"/>
          <w:bCs/>
          <w:iCs/>
          <w:sz w:val="24"/>
          <w:szCs w:val="24"/>
        </w:rPr>
        <w:t xml:space="preserve">Section </w:t>
      </w:r>
      <w:r w:rsidR="00B24689" w:rsidRPr="005C0023">
        <w:rPr>
          <w:rFonts w:asciiTheme="majorBidi" w:eastAsia="Palatino Linotype" w:hAnsiTheme="majorBidi" w:cstheme="majorBidi"/>
          <w:bCs/>
          <w:iCs/>
          <w:sz w:val="24"/>
          <w:szCs w:val="24"/>
        </w:rPr>
        <w:t>341)</w:t>
      </w:r>
      <w:r w:rsidR="002A67DB">
        <w:rPr>
          <w:rFonts w:asciiTheme="majorBidi" w:eastAsia="Palatino Linotype" w:hAnsiTheme="majorBidi" w:cstheme="majorBidi"/>
          <w:bCs/>
          <w:iCs/>
          <w:sz w:val="24"/>
          <w:szCs w:val="24"/>
        </w:rPr>
        <w:t xml:space="preserve">, resistance or obstruction by a person to his or her lawful arrest (Section 144), voluntarily causing </w:t>
      </w:r>
      <w:r w:rsidR="001802AB">
        <w:rPr>
          <w:rFonts w:asciiTheme="majorBidi" w:eastAsia="Palatino Linotype" w:hAnsiTheme="majorBidi" w:cstheme="majorBidi"/>
          <w:bCs/>
          <w:iCs/>
          <w:sz w:val="24"/>
          <w:szCs w:val="24"/>
        </w:rPr>
        <w:t>grievous</w:t>
      </w:r>
      <w:r w:rsidR="002A67DB">
        <w:rPr>
          <w:rFonts w:asciiTheme="majorBidi" w:eastAsia="Palatino Linotype" w:hAnsiTheme="majorBidi" w:cstheme="majorBidi"/>
          <w:bCs/>
          <w:iCs/>
          <w:sz w:val="24"/>
          <w:szCs w:val="24"/>
        </w:rPr>
        <w:t xml:space="preserve"> hurt</w:t>
      </w:r>
      <w:r w:rsidR="001802AB">
        <w:rPr>
          <w:rFonts w:asciiTheme="majorBidi" w:eastAsia="Palatino Linotype" w:hAnsiTheme="majorBidi" w:cstheme="majorBidi"/>
          <w:bCs/>
          <w:iCs/>
          <w:sz w:val="24"/>
          <w:szCs w:val="24"/>
        </w:rPr>
        <w:t xml:space="preserve"> on provocation (Section 237), making use of any such false mark (Section 373), defamation (Section 289), deliberate infection of another person with a sexually transmitted disease (Section 261), exposure and abandonment of a child under twelve years (Section 242), and negligence conduct causing danger (Section 191). </w:t>
      </w:r>
    </w:p>
    <w:p w14:paraId="3C12D9F6" w14:textId="77777777" w:rsidR="001802AB" w:rsidRDefault="001802AB" w:rsidP="00E15C7B">
      <w:pPr>
        <w:spacing w:after="0" w:line="240" w:lineRule="auto"/>
        <w:contextualSpacing/>
        <w:jc w:val="both"/>
        <w:rPr>
          <w:rFonts w:asciiTheme="majorBidi" w:eastAsia="Palatino Linotype" w:hAnsiTheme="majorBidi" w:cstheme="majorBidi"/>
          <w:bCs/>
          <w:iCs/>
          <w:sz w:val="24"/>
          <w:szCs w:val="24"/>
        </w:rPr>
      </w:pPr>
    </w:p>
    <w:p w14:paraId="24C69154" w14:textId="3266930C" w:rsidR="00B24689" w:rsidRDefault="001802AB" w:rsidP="00E15C7B">
      <w:pPr>
        <w:spacing w:after="0" w:line="240" w:lineRule="auto"/>
        <w:contextualSpacing/>
        <w:jc w:val="both"/>
        <w:rPr>
          <w:rFonts w:asciiTheme="majorBidi" w:eastAsia="Palatino Linotype" w:hAnsiTheme="majorBidi" w:cstheme="majorBidi"/>
          <w:bCs/>
          <w:iCs/>
          <w:sz w:val="24"/>
          <w:szCs w:val="24"/>
        </w:rPr>
      </w:pPr>
      <w:r>
        <w:rPr>
          <w:rFonts w:asciiTheme="majorBidi" w:eastAsia="Palatino Linotype" w:hAnsiTheme="majorBidi" w:cstheme="majorBidi"/>
          <w:bCs/>
          <w:iCs/>
          <w:sz w:val="24"/>
          <w:szCs w:val="24"/>
        </w:rPr>
        <w:t xml:space="preserve">During the monitoring HRD </w:t>
      </w:r>
      <w:r w:rsidR="00840699">
        <w:rPr>
          <w:rFonts w:asciiTheme="majorBidi" w:eastAsia="Palatino Linotype" w:hAnsiTheme="majorBidi" w:cstheme="majorBidi"/>
          <w:bCs/>
          <w:iCs/>
          <w:sz w:val="24"/>
          <w:szCs w:val="24"/>
        </w:rPr>
        <w:t>was informed</w:t>
      </w:r>
      <w:r>
        <w:rPr>
          <w:rFonts w:asciiTheme="majorBidi" w:eastAsia="Palatino Linotype" w:hAnsiTheme="majorBidi" w:cstheme="majorBidi"/>
          <w:bCs/>
          <w:iCs/>
          <w:sz w:val="24"/>
          <w:szCs w:val="24"/>
        </w:rPr>
        <w:t xml:space="preserve"> that one of the women (accused under Section 141 and Section 341) was pregnant </w:t>
      </w:r>
      <w:r w:rsidR="00693819">
        <w:rPr>
          <w:rFonts w:asciiTheme="majorBidi" w:eastAsia="Palatino Linotype" w:hAnsiTheme="majorBidi" w:cstheme="majorBidi"/>
          <w:bCs/>
          <w:iCs/>
          <w:sz w:val="24"/>
          <w:szCs w:val="24"/>
        </w:rPr>
        <w:t>during her arrest in August and</w:t>
      </w:r>
      <w:r>
        <w:rPr>
          <w:rFonts w:asciiTheme="majorBidi" w:eastAsia="Palatino Linotype" w:hAnsiTheme="majorBidi" w:cstheme="majorBidi"/>
          <w:bCs/>
          <w:iCs/>
          <w:sz w:val="24"/>
          <w:szCs w:val="24"/>
        </w:rPr>
        <w:t xml:space="preserve"> gave birth seven days ago </w:t>
      </w:r>
      <w:r w:rsidR="00840699">
        <w:rPr>
          <w:rFonts w:asciiTheme="majorBidi" w:eastAsia="Palatino Linotype" w:hAnsiTheme="majorBidi" w:cstheme="majorBidi"/>
          <w:bCs/>
          <w:iCs/>
          <w:sz w:val="24"/>
          <w:szCs w:val="24"/>
        </w:rPr>
        <w:t>in the prison cell where the conditions were very poor.</w:t>
      </w:r>
      <w:r>
        <w:rPr>
          <w:rFonts w:asciiTheme="majorBidi" w:eastAsia="Palatino Linotype" w:hAnsiTheme="majorBidi" w:cstheme="majorBidi"/>
          <w:bCs/>
          <w:iCs/>
          <w:sz w:val="24"/>
          <w:szCs w:val="24"/>
        </w:rPr>
        <w:t xml:space="preserve"> The Prison records indicated that the County Court fined </w:t>
      </w:r>
      <w:r w:rsidR="00840699">
        <w:rPr>
          <w:rFonts w:asciiTheme="majorBidi" w:eastAsia="Palatino Linotype" w:hAnsiTheme="majorBidi" w:cstheme="majorBidi"/>
          <w:bCs/>
          <w:iCs/>
          <w:sz w:val="24"/>
          <w:szCs w:val="24"/>
        </w:rPr>
        <w:t>the</w:t>
      </w:r>
      <w:r w:rsidR="00693819">
        <w:rPr>
          <w:rFonts w:asciiTheme="majorBidi" w:eastAsia="Palatino Linotype" w:hAnsiTheme="majorBidi" w:cstheme="majorBidi"/>
          <w:bCs/>
          <w:iCs/>
          <w:sz w:val="24"/>
          <w:szCs w:val="24"/>
        </w:rPr>
        <w:t xml:space="preserve"> victim </w:t>
      </w:r>
      <w:r>
        <w:rPr>
          <w:rFonts w:asciiTheme="majorBidi" w:eastAsia="Palatino Linotype" w:hAnsiTheme="majorBidi" w:cstheme="majorBidi"/>
          <w:bCs/>
          <w:iCs/>
          <w:sz w:val="24"/>
          <w:szCs w:val="24"/>
        </w:rPr>
        <w:t xml:space="preserve">with SSP 50,000 for failure to reportedly re-pay a loan of SSP 96,000. Another woman was (accused of </w:t>
      </w:r>
      <w:r>
        <w:rPr>
          <w:rFonts w:asciiTheme="majorBidi" w:eastAsia="Palatino Linotype" w:hAnsiTheme="majorBidi" w:cstheme="majorBidi"/>
          <w:bCs/>
          <w:iCs/>
          <w:sz w:val="24"/>
          <w:szCs w:val="24"/>
        </w:rPr>
        <w:lastRenderedPageBreak/>
        <w:t xml:space="preserve">defamation Section 289, and Section 261) allegedly abandoned by parents and </w:t>
      </w:r>
      <w:r w:rsidR="00693819">
        <w:rPr>
          <w:rFonts w:asciiTheme="majorBidi" w:eastAsia="Palatino Linotype" w:hAnsiTheme="majorBidi" w:cstheme="majorBidi"/>
          <w:bCs/>
          <w:iCs/>
          <w:sz w:val="24"/>
          <w:szCs w:val="24"/>
        </w:rPr>
        <w:t xml:space="preserve">reportedly </w:t>
      </w:r>
      <w:r w:rsidR="00840699">
        <w:rPr>
          <w:rFonts w:asciiTheme="majorBidi" w:eastAsia="Palatino Linotype" w:hAnsiTheme="majorBidi" w:cstheme="majorBidi"/>
          <w:bCs/>
          <w:iCs/>
          <w:sz w:val="24"/>
          <w:szCs w:val="24"/>
        </w:rPr>
        <w:t>a person with special needs</w:t>
      </w:r>
      <w:r w:rsidR="00E16909">
        <w:rPr>
          <w:rFonts w:asciiTheme="majorBidi" w:eastAsia="Palatino Linotype" w:hAnsiTheme="majorBidi" w:cstheme="majorBidi"/>
          <w:bCs/>
          <w:iCs/>
          <w:sz w:val="24"/>
          <w:szCs w:val="24"/>
        </w:rPr>
        <w:t xml:space="preserve">. </w:t>
      </w:r>
      <w:r w:rsidR="00693819">
        <w:rPr>
          <w:rFonts w:asciiTheme="majorBidi" w:eastAsia="Palatino Linotype" w:hAnsiTheme="majorBidi" w:cstheme="majorBidi"/>
          <w:bCs/>
          <w:iCs/>
          <w:sz w:val="24"/>
          <w:szCs w:val="24"/>
        </w:rPr>
        <w:t xml:space="preserve">She had no access to proper medical treatment </w:t>
      </w:r>
      <w:r w:rsidR="00DD56C5">
        <w:rPr>
          <w:rFonts w:asciiTheme="majorBidi" w:eastAsia="Palatino Linotype" w:hAnsiTheme="majorBidi" w:cstheme="majorBidi"/>
          <w:bCs/>
          <w:iCs/>
          <w:sz w:val="24"/>
          <w:szCs w:val="24"/>
        </w:rPr>
        <w:t>and apparently suffered violation of her rights</w:t>
      </w:r>
      <w:r w:rsidR="00840699">
        <w:rPr>
          <w:rFonts w:asciiTheme="majorBidi" w:eastAsia="Palatino Linotype" w:hAnsiTheme="majorBidi" w:cstheme="majorBidi"/>
          <w:bCs/>
          <w:iCs/>
          <w:sz w:val="24"/>
          <w:szCs w:val="24"/>
        </w:rPr>
        <w:t xml:space="preserve"> including privacy</w:t>
      </w:r>
      <w:r w:rsidR="00DD56C5">
        <w:rPr>
          <w:rFonts w:asciiTheme="majorBidi" w:eastAsia="Palatino Linotype" w:hAnsiTheme="majorBidi" w:cstheme="majorBidi"/>
          <w:bCs/>
          <w:iCs/>
          <w:sz w:val="24"/>
          <w:szCs w:val="24"/>
        </w:rPr>
        <w:t xml:space="preserve">. </w:t>
      </w:r>
      <w:r w:rsidR="00E16909">
        <w:rPr>
          <w:rFonts w:asciiTheme="majorBidi" w:eastAsia="Palatino Linotype" w:hAnsiTheme="majorBidi" w:cstheme="majorBidi"/>
          <w:bCs/>
          <w:iCs/>
          <w:sz w:val="24"/>
          <w:szCs w:val="24"/>
        </w:rPr>
        <w:t xml:space="preserve">The other </w:t>
      </w:r>
      <w:r w:rsidR="00DD56C5">
        <w:rPr>
          <w:rFonts w:asciiTheme="majorBidi" w:eastAsia="Palatino Linotype" w:hAnsiTheme="majorBidi" w:cstheme="majorBidi"/>
          <w:bCs/>
          <w:iCs/>
          <w:sz w:val="24"/>
          <w:szCs w:val="24"/>
        </w:rPr>
        <w:t xml:space="preserve">two </w:t>
      </w:r>
      <w:r w:rsidR="00E16909">
        <w:rPr>
          <w:rFonts w:asciiTheme="majorBidi" w:eastAsia="Palatino Linotype" w:hAnsiTheme="majorBidi" w:cstheme="majorBidi"/>
          <w:bCs/>
          <w:iCs/>
          <w:sz w:val="24"/>
          <w:szCs w:val="24"/>
        </w:rPr>
        <w:t>women</w:t>
      </w:r>
      <w:r w:rsidR="00DD56C5">
        <w:rPr>
          <w:rFonts w:asciiTheme="majorBidi" w:eastAsia="Palatino Linotype" w:hAnsiTheme="majorBidi" w:cstheme="majorBidi"/>
          <w:bCs/>
          <w:iCs/>
          <w:sz w:val="24"/>
          <w:szCs w:val="24"/>
        </w:rPr>
        <w:t xml:space="preserve"> victims</w:t>
      </w:r>
      <w:r w:rsidR="00E16909">
        <w:rPr>
          <w:rFonts w:asciiTheme="majorBidi" w:eastAsia="Palatino Linotype" w:hAnsiTheme="majorBidi" w:cstheme="majorBidi"/>
          <w:bCs/>
          <w:iCs/>
          <w:sz w:val="24"/>
          <w:szCs w:val="24"/>
        </w:rPr>
        <w:t xml:space="preserve">, within the group of four, also </w:t>
      </w:r>
      <w:r w:rsidR="00840699">
        <w:rPr>
          <w:rFonts w:asciiTheme="majorBidi" w:eastAsia="Palatino Linotype" w:hAnsiTheme="majorBidi" w:cstheme="majorBidi"/>
          <w:bCs/>
          <w:iCs/>
          <w:sz w:val="24"/>
          <w:szCs w:val="24"/>
        </w:rPr>
        <w:t xml:space="preserve">are detained arbitrarily as per the records. HRD will follow up with High Court Judge and the legal administration to gather information on the legality of the arrest and detention of the four women and the judicial remedies available to them.  </w:t>
      </w:r>
    </w:p>
    <w:p w14:paraId="2ECABDF7" w14:textId="77777777" w:rsidR="005E3D80" w:rsidRDefault="005E3D80" w:rsidP="00B24689">
      <w:pPr>
        <w:spacing w:after="0" w:line="240" w:lineRule="auto"/>
        <w:contextualSpacing/>
        <w:jc w:val="both"/>
        <w:rPr>
          <w:rFonts w:asciiTheme="majorBidi" w:eastAsia="Palatino Linotype" w:hAnsiTheme="majorBidi" w:cstheme="majorBidi"/>
          <w:bCs/>
          <w:iCs/>
          <w:sz w:val="24"/>
          <w:szCs w:val="24"/>
        </w:rPr>
      </w:pPr>
    </w:p>
    <w:p w14:paraId="60DE863C" w14:textId="77777777" w:rsidR="00B24689" w:rsidRPr="00267BC5" w:rsidRDefault="00B24689" w:rsidP="00AD17D4">
      <w:pPr>
        <w:spacing w:after="0" w:line="240" w:lineRule="auto"/>
        <w:contextualSpacing/>
        <w:jc w:val="both"/>
        <w:rPr>
          <w:rFonts w:ascii="Times New Roman" w:eastAsia="Palatino Linotype" w:hAnsi="Times New Roman" w:cs="Times New Roman"/>
          <w:bCs/>
          <w:sz w:val="24"/>
          <w:szCs w:val="24"/>
        </w:rPr>
      </w:pPr>
    </w:p>
    <w:p w14:paraId="3F761F9B" w14:textId="329B3333" w:rsidR="0047605C" w:rsidRDefault="00B74A3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Transitional Justice</w:t>
      </w:r>
    </w:p>
    <w:p w14:paraId="5647A0E9" w14:textId="77777777" w:rsidR="00F97F37" w:rsidRPr="00F97F37" w:rsidRDefault="00F97F37" w:rsidP="00F97F37">
      <w:pPr>
        <w:spacing w:after="0" w:line="240" w:lineRule="auto"/>
        <w:contextualSpacing/>
        <w:jc w:val="both"/>
        <w:rPr>
          <w:rFonts w:ascii="Times New Roman" w:eastAsia="Palatino Linotype" w:hAnsi="Times New Roman" w:cs="Times New Roman"/>
          <w:b/>
          <w:sz w:val="24"/>
          <w:szCs w:val="24"/>
        </w:rPr>
      </w:pPr>
    </w:p>
    <w:p w14:paraId="3FED2569" w14:textId="77777777" w:rsidR="00C40AC8" w:rsidRDefault="00F64818" w:rsidP="00C40AC8">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Engagement and </w:t>
      </w:r>
      <w:r w:rsidR="00874A4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 xml:space="preserve">apacity </w:t>
      </w:r>
      <w:r w:rsidR="00874A46" w:rsidRPr="0047605C">
        <w:rPr>
          <w:rFonts w:ascii="Times New Roman" w:eastAsia="Palatino Linotype" w:hAnsi="Times New Roman" w:cs="Times New Roman"/>
          <w:b/>
          <w:sz w:val="24"/>
          <w:szCs w:val="24"/>
        </w:rPr>
        <w:t>B</w:t>
      </w:r>
      <w:r w:rsidRPr="0047605C">
        <w:rPr>
          <w:rFonts w:ascii="Times New Roman" w:eastAsia="Palatino Linotype" w:hAnsi="Times New Roman" w:cs="Times New Roman"/>
          <w:b/>
          <w:sz w:val="24"/>
          <w:szCs w:val="24"/>
        </w:rPr>
        <w:t xml:space="preserve">uilding </w:t>
      </w:r>
    </w:p>
    <w:p w14:paraId="31B60306" w14:textId="77777777" w:rsidR="000E4F02" w:rsidRDefault="000E4F02" w:rsidP="000E4F02">
      <w:pPr>
        <w:spacing w:after="0" w:line="240" w:lineRule="auto"/>
        <w:contextualSpacing/>
        <w:jc w:val="both"/>
        <w:rPr>
          <w:rFonts w:ascii="Times New Roman" w:eastAsia="Palatino Linotype" w:hAnsi="Times New Roman" w:cs="Times New Roman"/>
          <w:b/>
          <w:sz w:val="24"/>
          <w:szCs w:val="24"/>
        </w:rPr>
      </w:pPr>
    </w:p>
    <w:p w14:paraId="243F0A06" w14:textId="39FB2EE2" w:rsidR="002E7C57" w:rsidRDefault="00F6481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Other </w:t>
      </w:r>
      <w:r w:rsidR="005D0786" w:rsidRPr="0047605C">
        <w:rPr>
          <w:rFonts w:ascii="Times New Roman" w:eastAsia="Palatino Linotype" w:hAnsi="Times New Roman" w:cs="Times New Roman"/>
          <w:b/>
          <w:sz w:val="24"/>
          <w:szCs w:val="24"/>
        </w:rPr>
        <w:t>K</w:t>
      </w:r>
      <w:r w:rsidRPr="0047605C">
        <w:rPr>
          <w:rFonts w:ascii="Times New Roman" w:eastAsia="Palatino Linotype" w:hAnsi="Times New Roman" w:cs="Times New Roman"/>
          <w:b/>
          <w:sz w:val="24"/>
          <w:szCs w:val="24"/>
        </w:rPr>
        <w:t xml:space="preserve">ey </w:t>
      </w:r>
      <w:r w:rsidR="005D0786" w:rsidRPr="0047605C">
        <w:rPr>
          <w:rFonts w:ascii="Times New Roman" w:eastAsia="Palatino Linotype" w:hAnsi="Times New Roman" w:cs="Times New Roman"/>
          <w:b/>
          <w:sz w:val="24"/>
          <w:szCs w:val="24"/>
        </w:rPr>
        <w:t>H</w:t>
      </w:r>
      <w:r w:rsidRPr="0047605C">
        <w:rPr>
          <w:rFonts w:ascii="Times New Roman" w:eastAsia="Palatino Linotype" w:hAnsi="Times New Roman" w:cs="Times New Roman"/>
          <w:b/>
          <w:sz w:val="24"/>
          <w:szCs w:val="24"/>
        </w:rPr>
        <w:t xml:space="preserve">uman </w:t>
      </w:r>
      <w:r w:rsidR="005D0786"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ights and </w:t>
      </w:r>
      <w:r w:rsidR="005D0786" w:rsidRPr="0047605C">
        <w:rPr>
          <w:rFonts w:ascii="Times New Roman" w:eastAsia="Palatino Linotype" w:hAnsi="Times New Roman" w:cs="Times New Roman"/>
          <w:b/>
          <w:sz w:val="24"/>
          <w:szCs w:val="24"/>
        </w:rPr>
        <w:t>P</w:t>
      </w:r>
      <w:r w:rsidRPr="0047605C">
        <w:rPr>
          <w:rFonts w:ascii="Times New Roman" w:eastAsia="Palatino Linotype" w:hAnsi="Times New Roman" w:cs="Times New Roman"/>
          <w:b/>
          <w:sz w:val="24"/>
          <w:szCs w:val="24"/>
        </w:rPr>
        <w:t xml:space="preserve">rotection </w:t>
      </w:r>
      <w:r w:rsidR="005D078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oncerns</w:t>
      </w:r>
      <w:bookmarkEnd w:id="0"/>
    </w:p>
    <w:p w14:paraId="506C1123" w14:textId="77777777" w:rsidR="00364AB2" w:rsidRDefault="00364AB2" w:rsidP="00364AB2">
      <w:pPr>
        <w:spacing w:after="0" w:line="240" w:lineRule="auto"/>
        <w:ind w:left="-76"/>
        <w:contextualSpacing/>
        <w:jc w:val="both"/>
        <w:rPr>
          <w:rFonts w:ascii="Times New Roman" w:eastAsia="Palatino Linotype" w:hAnsi="Times New Roman" w:cs="Times New Roman"/>
          <w:b/>
          <w:sz w:val="24"/>
          <w:szCs w:val="24"/>
        </w:rPr>
      </w:pPr>
    </w:p>
    <w:sectPr w:rsidR="00364AB2" w:rsidSect="00582BB4">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8DD4C" w14:textId="77777777" w:rsidR="00CE4A3B" w:rsidRDefault="00CE4A3B" w:rsidP="00182875">
      <w:pPr>
        <w:spacing w:after="0" w:line="240" w:lineRule="auto"/>
      </w:pPr>
      <w:r>
        <w:separator/>
      </w:r>
    </w:p>
  </w:endnote>
  <w:endnote w:type="continuationSeparator" w:id="0">
    <w:p w14:paraId="1400263E" w14:textId="77777777" w:rsidR="00CE4A3B" w:rsidRDefault="00CE4A3B"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79A4578" w14:textId="16D8EE05" w:rsidR="00182875" w:rsidRPr="00182875" w:rsidRDefault="00182875" w:rsidP="00997D3C">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5E9AB" w14:textId="77777777" w:rsidR="00CE4A3B" w:rsidRDefault="00CE4A3B" w:rsidP="00182875">
      <w:pPr>
        <w:spacing w:after="0" w:line="240" w:lineRule="auto"/>
      </w:pPr>
      <w:r>
        <w:separator/>
      </w:r>
    </w:p>
  </w:footnote>
  <w:footnote w:type="continuationSeparator" w:id="0">
    <w:p w14:paraId="03F2D962" w14:textId="77777777" w:rsidR="00CE4A3B" w:rsidRDefault="00CE4A3B"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241B6867"/>
    <w:multiLevelType w:val="hybridMultilevel"/>
    <w:tmpl w:val="F8CAD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C114F8"/>
    <w:multiLevelType w:val="hybridMultilevel"/>
    <w:tmpl w:val="62666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B2495B"/>
    <w:multiLevelType w:val="hybridMultilevel"/>
    <w:tmpl w:val="C91C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17246"/>
    <w:multiLevelType w:val="hybridMultilevel"/>
    <w:tmpl w:val="94FE723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561C3CF8"/>
    <w:multiLevelType w:val="hybridMultilevel"/>
    <w:tmpl w:val="5FAA67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9832">
    <w:abstractNumId w:val="3"/>
  </w:num>
  <w:num w:numId="3" w16cid:durableId="2141262602">
    <w:abstractNumId w:val="1"/>
  </w:num>
  <w:num w:numId="4" w16cid:durableId="1774008468">
    <w:abstractNumId w:val="4"/>
  </w:num>
  <w:num w:numId="5" w16cid:durableId="1867598650">
    <w:abstractNumId w:val="2"/>
  </w:num>
  <w:num w:numId="6" w16cid:durableId="1389064595">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254"/>
    <w:rsid w:val="000034A0"/>
    <w:rsid w:val="00007EE8"/>
    <w:rsid w:val="00007F20"/>
    <w:rsid w:val="00010899"/>
    <w:rsid w:val="000130C7"/>
    <w:rsid w:val="0001487F"/>
    <w:rsid w:val="00015F6B"/>
    <w:rsid w:val="000161E6"/>
    <w:rsid w:val="00032EAC"/>
    <w:rsid w:val="0004023A"/>
    <w:rsid w:val="00044DE4"/>
    <w:rsid w:val="0004664A"/>
    <w:rsid w:val="00047C90"/>
    <w:rsid w:val="00053404"/>
    <w:rsid w:val="000544DD"/>
    <w:rsid w:val="00055289"/>
    <w:rsid w:val="00071992"/>
    <w:rsid w:val="000739AE"/>
    <w:rsid w:val="00075FF4"/>
    <w:rsid w:val="0007696A"/>
    <w:rsid w:val="00083551"/>
    <w:rsid w:val="00084D13"/>
    <w:rsid w:val="000866B5"/>
    <w:rsid w:val="000949E3"/>
    <w:rsid w:val="00095FE7"/>
    <w:rsid w:val="00096285"/>
    <w:rsid w:val="000A00F4"/>
    <w:rsid w:val="000A054C"/>
    <w:rsid w:val="000A5953"/>
    <w:rsid w:val="000A5E73"/>
    <w:rsid w:val="000A65B9"/>
    <w:rsid w:val="000B1C4B"/>
    <w:rsid w:val="000B1D15"/>
    <w:rsid w:val="000B2F47"/>
    <w:rsid w:val="000B3183"/>
    <w:rsid w:val="000B7DF6"/>
    <w:rsid w:val="000C3601"/>
    <w:rsid w:val="000C37B3"/>
    <w:rsid w:val="000C7B78"/>
    <w:rsid w:val="000D2523"/>
    <w:rsid w:val="000D2987"/>
    <w:rsid w:val="000D4781"/>
    <w:rsid w:val="000D5B92"/>
    <w:rsid w:val="000E4F02"/>
    <w:rsid w:val="000E5F62"/>
    <w:rsid w:val="000E7759"/>
    <w:rsid w:val="000F0211"/>
    <w:rsid w:val="000F380C"/>
    <w:rsid w:val="000F40C3"/>
    <w:rsid w:val="000F4627"/>
    <w:rsid w:val="00100A5C"/>
    <w:rsid w:val="001027D6"/>
    <w:rsid w:val="00103724"/>
    <w:rsid w:val="00103D06"/>
    <w:rsid w:val="001064DD"/>
    <w:rsid w:val="00111C60"/>
    <w:rsid w:val="00112DD3"/>
    <w:rsid w:val="00122791"/>
    <w:rsid w:val="00124851"/>
    <w:rsid w:val="001249A5"/>
    <w:rsid w:val="001250C9"/>
    <w:rsid w:val="00133542"/>
    <w:rsid w:val="00133ADE"/>
    <w:rsid w:val="00146953"/>
    <w:rsid w:val="0015424A"/>
    <w:rsid w:val="00155A28"/>
    <w:rsid w:val="00164924"/>
    <w:rsid w:val="00164B19"/>
    <w:rsid w:val="001709B4"/>
    <w:rsid w:val="001762BB"/>
    <w:rsid w:val="001802AB"/>
    <w:rsid w:val="00181012"/>
    <w:rsid w:val="00182875"/>
    <w:rsid w:val="00183500"/>
    <w:rsid w:val="00185085"/>
    <w:rsid w:val="00185DC9"/>
    <w:rsid w:val="00190A2A"/>
    <w:rsid w:val="001A502D"/>
    <w:rsid w:val="001A53D3"/>
    <w:rsid w:val="001A588A"/>
    <w:rsid w:val="001A6E89"/>
    <w:rsid w:val="001C1F95"/>
    <w:rsid w:val="001D0246"/>
    <w:rsid w:val="001D5B48"/>
    <w:rsid w:val="001D641B"/>
    <w:rsid w:val="001E0781"/>
    <w:rsid w:val="001E096F"/>
    <w:rsid w:val="001E356D"/>
    <w:rsid w:val="001E3CA7"/>
    <w:rsid w:val="001E728A"/>
    <w:rsid w:val="001F0F23"/>
    <w:rsid w:val="001F3D3D"/>
    <w:rsid w:val="001F5B8F"/>
    <w:rsid w:val="001F6185"/>
    <w:rsid w:val="001F64E6"/>
    <w:rsid w:val="00201BDD"/>
    <w:rsid w:val="002053E7"/>
    <w:rsid w:val="0020599C"/>
    <w:rsid w:val="00215ED1"/>
    <w:rsid w:val="002267B8"/>
    <w:rsid w:val="00226A47"/>
    <w:rsid w:val="002325AA"/>
    <w:rsid w:val="00232E16"/>
    <w:rsid w:val="002354DB"/>
    <w:rsid w:val="0023766E"/>
    <w:rsid w:val="0024197F"/>
    <w:rsid w:val="0024533A"/>
    <w:rsid w:val="00247105"/>
    <w:rsid w:val="002509DE"/>
    <w:rsid w:val="00250B5C"/>
    <w:rsid w:val="002525EE"/>
    <w:rsid w:val="002533AF"/>
    <w:rsid w:val="00260A53"/>
    <w:rsid w:val="00263A71"/>
    <w:rsid w:val="00265390"/>
    <w:rsid w:val="0026636C"/>
    <w:rsid w:val="00267BC5"/>
    <w:rsid w:val="002705AC"/>
    <w:rsid w:val="00270BAE"/>
    <w:rsid w:val="002715E5"/>
    <w:rsid w:val="00274751"/>
    <w:rsid w:val="0028189E"/>
    <w:rsid w:val="00281C16"/>
    <w:rsid w:val="00282407"/>
    <w:rsid w:val="00286CF2"/>
    <w:rsid w:val="00286DCB"/>
    <w:rsid w:val="002903D7"/>
    <w:rsid w:val="0029221D"/>
    <w:rsid w:val="00294184"/>
    <w:rsid w:val="00297FC2"/>
    <w:rsid w:val="002A2001"/>
    <w:rsid w:val="002A596C"/>
    <w:rsid w:val="002A67DB"/>
    <w:rsid w:val="002A6E5E"/>
    <w:rsid w:val="002B0E0C"/>
    <w:rsid w:val="002B1856"/>
    <w:rsid w:val="002C2CCA"/>
    <w:rsid w:val="002C2E71"/>
    <w:rsid w:val="002C71D1"/>
    <w:rsid w:val="002C7D78"/>
    <w:rsid w:val="002C7E68"/>
    <w:rsid w:val="002D6632"/>
    <w:rsid w:val="002D7B70"/>
    <w:rsid w:val="002E1215"/>
    <w:rsid w:val="002E4CB7"/>
    <w:rsid w:val="002E5591"/>
    <w:rsid w:val="002E6DBC"/>
    <w:rsid w:val="002E7C57"/>
    <w:rsid w:val="002F326E"/>
    <w:rsid w:val="002F4E39"/>
    <w:rsid w:val="002F58B2"/>
    <w:rsid w:val="0030354E"/>
    <w:rsid w:val="00303CD9"/>
    <w:rsid w:val="00311BAE"/>
    <w:rsid w:val="00312821"/>
    <w:rsid w:val="00315EA9"/>
    <w:rsid w:val="00316431"/>
    <w:rsid w:val="00316B70"/>
    <w:rsid w:val="00317446"/>
    <w:rsid w:val="003176B4"/>
    <w:rsid w:val="00320392"/>
    <w:rsid w:val="00320A11"/>
    <w:rsid w:val="00321316"/>
    <w:rsid w:val="00322B01"/>
    <w:rsid w:val="0032434D"/>
    <w:rsid w:val="003246B4"/>
    <w:rsid w:val="0032526F"/>
    <w:rsid w:val="00327C47"/>
    <w:rsid w:val="00330BD1"/>
    <w:rsid w:val="00332905"/>
    <w:rsid w:val="0033300E"/>
    <w:rsid w:val="00333678"/>
    <w:rsid w:val="0033438E"/>
    <w:rsid w:val="00340881"/>
    <w:rsid w:val="003411DC"/>
    <w:rsid w:val="00347701"/>
    <w:rsid w:val="00350462"/>
    <w:rsid w:val="003505EF"/>
    <w:rsid w:val="00351E3A"/>
    <w:rsid w:val="003521BA"/>
    <w:rsid w:val="00353DB5"/>
    <w:rsid w:val="00357F8A"/>
    <w:rsid w:val="003608D4"/>
    <w:rsid w:val="00364AB2"/>
    <w:rsid w:val="003670F0"/>
    <w:rsid w:val="00370535"/>
    <w:rsid w:val="00370722"/>
    <w:rsid w:val="00372341"/>
    <w:rsid w:val="00383A05"/>
    <w:rsid w:val="00385A16"/>
    <w:rsid w:val="00390D7A"/>
    <w:rsid w:val="00392676"/>
    <w:rsid w:val="00393285"/>
    <w:rsid w:val="00393886"/>
    <w:rsid w:val="00394413"/>
    <w:rsid w:val="00394436"/>
    <w:rsid w:val="003964EB"/>
    <w:rsid w:val="003A2CB7"/>
    <w:rsid w:val="003A634D"/>
    <w:rsid w:val="003B1A56"/>
    <w:rsid w:val="003B258D"/>
    <w:rsid w:val="003B3487"/>
    <w:rsid w:val="003B3EED"/>
    <w:rsid w:val="003B4019"/>
    <w:rsid w:val="003B684F"/>
    <w:rsid w:val="003B69F3"/>
    <w:rsid w:val="003C2876"/>
    <w:rsid w:val="003C5087"/>
    <w:rsid w:val="003C5A10"/>
    <w:rsid w:val="003C62BF"/>
    <w:rsid w:val="003D06C9"/>
    <w:rsid w:val="003D3693"/>
    <w:rsid w:val="003D41A4"/>
    <w:rsid w:val="003D4D77"/>
    <w:rsid w:val="003D6821"/>
    <w:rsid w:val="003E0490"/>
    <w:rsid w:val="003E3C77"/>
    <w:rsid w:val="003E744F"/>
    <w:rsid w:val="003F2AF5"/>
    <w:rsid w:val="003F5610"/>
    <w:rsid w:val="003F5AB4"/>
    <w:rsid w:val="00400598"/>
    <w:rsid w:val="00400BEC"/>
    <w:rsid w:val="004034AD"/>
    <w:rsid w:val="004040E7"/>
    <w:rsid w:val="004070EC"/>
    <w:rsid w:val="00410C6A"/>
    <w:rsid w:val="004163F5"/>
    <w:rsid w:val="00416C14"/>
    <w:rsid w:val="0042359B"/>
    <w:rsid w:val="00426A3C"/>
    <w:rsid w:val="004300CF"/>
    <w:rsid w:val="004313C2"/>
    <w:rsid w:val="00431DE1"/>
    <w:rsid w:val="004348E4"/>
    <w:rsid w:val="00437931"/>
    <w:rsid w:val="00441124"/>
    <w:rsid w:val="00441A50"/>
    <w:rsid w:val="00443466"/>
    <w:rsid w:val="004436C2"/>
    <w:rsid w:val="00445E9B"/>
    <w:rsid w:val="004469B0"/>
    <w:rsid w:val="0045311A"/>
    <w:rsid w:val="00454F55"/>
    <w:rsid w:val="0045505F"/>
    <w:rsid w:val="00457ABF"/>
    <w:rsid w:val="00473C68"/>
    <w:rsid w:val="0047493C"/>
    <w:rsid w:val="0047605C"/>
    <w:rsid w:val="004827F3"/>
    <w:rsid w:val="00483AC9"/>
    <w:rsid w:val="004848C9"/>
    <w:rsid w:val="00484BE2"/>
    <w:rsid w:val="00484FB2"/>
    <w:rsid w:val="00494402"/>
    <w:rsid w:val="00497729"/>
    <w:rsid w:val="004A36DC"/>
    <w:rsid w:val="004A7FC9"/>
    <w:rsid w:val="004B0E42"/>
    <w:rsid w:val="004B2308"/>
    <w:rsid w:val="004B4008"/>
    <w:rsid w:val="004B55EA"/>
    <w:rsid w:val="004C0402"/>
    <w:rsid w:val="004C0BF8"/>
    <w:rsid w:val="004D1193"/>
    <w:rsid w:val="004D1403"/>
    <w:rsid w:val="004D4DCE"/>
    <w:rsid w:val="004E18DB"/>
    <w:rsid w:val="004E29F7"/>
    <w:rsid w:val="004E6417"/>
    <w:rsid w:val="004F4EF0"/>
    <w:rsid w:val="004F4F17"/>
    <w:rsid w:val="004F5540"/>
    <w:rsid w:val="00504933"/>
    <w:rsid w:val="00511C5D"/>
    <w:rsid w:val="00514309"/>
    <w:rsid w:val="00514C5E"/>
    <w:rsid w:val="005153B3"/>
    <w:rsid w:val="00520468"/>
    <w:rsid w:val="005216FF"/>
    <w:rsid w:val="00523966"/>
    <w:rsid w:val="00527976"/>
    <w:rsid w:val="005320C3"/>
    <w:rsid w:val="0053732C"/>
    <w:rsid w:val="0054173C"/>
    <w:rsid w:val="00544489"/>
    <w:rsid w:val="00547831"/>
    <w:rsid w:val="00547B4B"/>
    <w:rsid w:val="00551202"/>
    <w:rsid w:val="005535BC"/>
    <w:rsid w:val="00560F36"/>
    <w:rsid w:val="00561610"/>
    <w:rsid w:val="0056570F"/>
    <w:rsid w:val="0057286D"/>
    <w:rsid w:val="005741AC"/>
    <w:rsid w:val="005762AD"/>
    <w:rsid w:val="0057685F"/>
    <w:rsid w:val="00580801"/>
    <w:rsid w:val="00582BB4"/>
    <w:rsid w:val="00586475"/>
    <w:rsid w:val="005864F3"/>
    <w:rsid w:val="00590207"/>
    <w:rsid w:val="00592639"/>
    <w:rsid w:val="00595940"/>
    <w:rsid w:val="00596007"/>
    <w:rsid w:val="00597754"/>
    <w:rsid w:val="005A1086"/>
    <w:rsid w:val="005A232E"/>
    <w:rsid w:val="005A3A40"/>
    <w:rsid w:val="005A3D8E"/>
    <w:rsid w:val="005A7F79"/>
    <w:rsid w:val="005B2291"/>
    <w:rsid w:val="005B2A07"/>
    <w:rsid w:val="005B4DC1"/>
    <w:rsid w:val="005B6785"/>
    <w:rsid w:val="005C0023"/>
    <w:rsid w:val="005C4B17"/>
    <w:rsid w:val="005C4D9F"/>
    <w:rsid w:val="005C5750"/>
    <w:rsid w:val="005D0512"/>
    <w:rsid w:val="005D0786"/>
    <w:rsid w:val="005D3275"/>
    <w:rsid w:val="005D6363"/>
    <w:rsid w:val="005E3D80"/>
    <w:rsid w:val="005E5113"/>
    <w:rsid w:val="005E54F0"/>
    <w:rsid w:val="005E5684"/>
    <w:rsid w:val="005F5172"/>
    <w:rsid w:val="00600E3C"/>
    <w:rsid w:val="00601269"/>
    <w:rsid w:val="00602223"/>
    <w:rsid w:val="006049A9"/>
    <w:rsid w:val="00606C5C"/>
    <w:rsid w:val="00612F1E"/>
    <w:rsid w:val="0061325A"/>
    <w:rsid w:val="00616B6D"/>
    <w:rsid w:val="00620699"/>
    <w:rsid w:val="00621AE8"/>
    <w:rsid w:val="0062274A"/>
    <w:rsid w:val="006275F3"/>
    <w:rsid w:val="00632001"/>
    <w:rsid w:val="006357E1"/>
    <w:rsid w:val="00637089"/>
    <w:rsid w:val="00637EA7"/>
    <w:rsid w:val="006403B7"/>
    <w:rsid w:val="00644198"/>
    <w:rsid w:val="00645586"/>
    <w:rsid w:val="00650890"/>
    <w:rsid w:val="00651F04"/>
    <w:rsid w:val="006524AA"/>
    <w:rsid w:val="00652940"/>
    <w:rsid w:val="00656027"/>
    <w:rsid w:val="0065652F"/>
    <w:rsid w:val="00656D77"/>
    <w:rsid w:val="00660788"/>
    <w:rsid w:val="00664585"/>
    <w:rsid w:val="006645E2"/>
    <w:rsid w:val="00665CDF"/>
    <w:rsid w:val="00665FE0"/>
    <w:rsid w:val="006663A8"/>
    <w:rsid w:val="00666912"/>
    <w:rsid w:val="00672EA2"/>
    <w:rsid w:val="00673605"/>
    <w:rsid w:val="006773ED"/>
    <w:rsid w:val="0068366B"/>
    <w:rsid w:val="00683F3E"/>
    <w:rsid w:val="006865B4"/>
    <w:rsid w:val="00693819"/>
    <w:rsid w:val="0069687C"/>
    <w:rsid w:val="006A0890"/>
    <w:rsid w:val="006A0EDC"/>
    <w:rsid w:val="006A3452"/>
    <w:rsid w:val="006A4722"/>
    <w:rsid w:val="006A72EC"/>
    <w:rsid w:val="006B2CF0"/>
    <w:rsid w:val="006C3311"/>
    <w:rsid w:val="006C493F"/>
    <w:rsid w:val="006C5A83"/>
    <w:rsid w:val="006D3DCE"/>
    <w:rsid w:val="006D4727"/>
    <w:rsid w:val="006D7D59"/>
    <w:rsid w:val="006E0CB7"/>
    <w:rsid w:val="006E359D"/>
    <w:rsid w:val="006E3E5C"/>
    <w:rsid w:val="006E5B47"/>
    <w:rsid w:val="006E5FD4"/>
    <w:rsid w:val="006F2966"/>
    <w:rsid w:val="006F2B5B"/>
    <w:rsid w:val="006F33A0"/>
    <w:rsid w:val="006F3A4C"/>
    <w:rsid w:val="006F72B9"/>
    <w:rsid w:val="006F72CF"/>
    <w:rsid w:val="00701442"/>
    <w:rsid w:val="00702130"/>
    <w:rsid w:val="00702F47"/>
    <w:rsid w:val="007055A4"/>
    <w:rsid w:val="00706FFD"/>
    <w:rsid w:val="00713DDC"/>
    <w:rsid w:val="00714BA3"/>
    <w:rsid w:val="00724CF7"/>
    <w:rsid w:val="007319F7"/>
    <w:rsid w:val="007359C2"/>
    <w:rsid w:val="007411CE"/>
    <w:rsid w:val="00741CEB"/>
    <w:rsid w:val="00743CB6"/>
    <w:rsid w:val="00744FF5"/>
    <w:rsid w:val="00745F81"/>
    <w:rsid w:val="00746305"/>
    <w:rsid w:val="00752144"/>
    <w:rsid w:val="0075340A"/>
    <w:rsid w:val="00754BA5"/>
    <w:rsid w:val="00754DA6"/>
    <w:rsid w:val="00760531"/>
    <w:rsid w:val="00761FDB"/>
    <w:rsid w:val="007629AC"/>
    <w:rsid w:val="00763408"/>
    <w:rsid w:val="0076391D"/>
    <w:rsid w:val="00766124"/>
    <w:rsid w:val="0076631F"/>
    <w:rsid w:val="00771A68"/>
    <w:rsid w:val="00775547"/>
    <w:rsid w:val="007760C7"/>
    <w:rsid w:val="007826D2"/>
    <w:rsid w:val="00782DA9"/>
    <w:rsid w:val="00783885"/>
    <w:rsid w:val="0078537C"/>
    <w:rsid w:val="00785C5C"/>
    <w:rsid w:val="007861FB"/>
    <w:rsid w:val="00787CF2"/>
    <w:rsid w:val="00787E1B"/>
    <w:rsid w:val="0079033F"/>
    <w:rsid w:val="0079048D"/>
    <w:rsid w:val="00797D11"/>
    <w:rsid w:val="007B05AC"/>
    <w:rsid w:val="007B0607"/>
    <w:rsid w:val="007B2604"/>
    <w:rsid w:val="007B4FF7"/>
    <w:rsid w:val="007B55CC"/>
    <w:rsid w:val="007B6CDE"/>
    <w:rsid w:val="007C22AA"/>
    <w:rsid w:val="007C286C"/>
    <w:rsid w:val="007C4BF0"/>
    <w:rsid w:val="007C5285"/>
    <w:rsid w:val="007D35CD"/>
    <w:rsid w:val="007D5A58"/>
    <w:rsid w:val="007D63FC"/>
    <w:rsid w:val="007E7C58"/>
    <w:rsid w:val="007F4566"/>
    <w:rsid w:val="007F5A10"/>
    <w:rsid w:val="007F5C4D"/>
    <w:rsid w:val="007F5FA9"/>
    <w:rsid w:val="007F7432"/>
    <w:rsid w:val="00810A55"/>
    <w:rsid w:val="00812C74"/>
    <w:rsid w:val="00813D60"/>
    <w:rsid w:val="00814669"/>
    <w:rsid w:val="00820127"/>
    <w:rsid w:val="008241C8"/>
    <w:rsid w:val="0082530A"/>
    <w:rsid w:val="0082711C"/>
    <w:rsid w:val="008318C5"/>
    <w:rsid w:val="00833B85"/>
    <w:rsid w:val="00834EB9"/>
    <w:rsid w:val="00835A85"/>
    <w:rsid w:val="00835EC1"/>
    <w:rsid w:val="00836B32"/>
    <w:rsid w:val="00836C4F"/>
    <w:rsid w:val="008405AB"/>
    <w:rsid w:val="00840699"/>
    <w:rsid w:val="00842767"/>
    <w:rsid w:val="0084606A"/>
    <w:rsid w:val="0084608F"/>
    <w:rsid w:val="0084664E"/>
    <w:rsid w:val="008511BB"/>
    <w:rsid w:val="00854EDA"/>
    <w:rsid w:val="00855EA4"/>
    <w:rsid w:val="00856BC3"/>
    <w:rsid w:val="008572F7"/>
    <w:rsid w:val="008600F5"/>
    <w:rsid w:val="00860DAE"/>
    <w:rsid w:val="00864BDB"/>
    <w:rsid w:val="00870305"/>
    <w:rsid w:val="0087051F"/>
    <w:rsid w:val="008732FA"/>
    <w:rsid w:val="00874A46"/>
    <w:rsid w:val="00876740"/>
    <w:rsid w:val="00880B68"/>
    <w:rsid w:val="00883865"/>
    <w:rsid w:val="00885031"/>
    <w:rsid w:val="00885241"/>
    <w:rsid w:val="00887CE4"/>
    <w:rsid w:val="008A00BD"/>
    <w:rsid w:val="008A032B"/>
    <w:rsid w:val="008A26C3"/>
    <w:rsid w:val="008A2E7C"/>
    <w:rsid w:val="008A4CAF"/>
    <w:rsid w:val="008A530A"/>
    <w:rsid w:val="008A6D89"/>
    <w:rsid w:val="008B0821"/>
    <w:rsid w:val="008B2C88"/>
    <w:rsid w:val="008B7F6D"/>
    <w:rsid w:val="008C1705"/>
    <w:rsid w:val="008C1D25"/>
    <w:rsid w:val="008C216C"/>
    <w:rsid w:val="008C5446"/>
    <w:rsid w:val="008C69B4"/>
    <w:rsid w:val="008C73D6"/>
    <w:rsid w:val="008D09C0"/>
    <w:rsid w:val="008D286D"/>
    <w:rsid w:val="008D4B0F"/>
    <w:rsid w:val="008D70FD"/>
    <w:rsid w:val="008E4BDF"/>
    <w:rsid w:val="008E6597"/>
    <w:rsid w:val="008F2380"/>
    <w:rsid w:val="00901CF2"/>
    <w:rsid w:val="00902F36"/>
    <w:rsid w:val="00906068"/>
    <w:rsid w:val="009142F5"/>
    <w:rsid w:val="009163CC"/>
    <w:rsid w:val="00920DE1"/>
    <w:rsid w:val="009215CA"/>
    <w:rsid w:val="00922077"/>
    <w:rsid w:val="0092770F"/>
    <w:rsid w:val="00932B2D"/>
    <w:rsid w:val="00932E79"/>
    <w:rsid w:val="00933CF2"/>
    <w:rsid w:val="0093678C"/>
    <w:rsid w:val="009369E9"/>
    <w:rsid w:val="0094266C"/>
    <w:rsid w:val="00942C63"/>
    <w:rsid w:val="00944684"/>
    <w:rsid w:val="00944C61"/>
    <w:rsid w:val="00945DA9"/>
    <w:rsid w:val="00947031"/>
    <w:rsid w:val="009501DD"/>
    <w:rsid w:val="00956254"/>
    <w:rsid w:val="009603E0"/>
    <w:rsid w:val="0096393A"/>
    <w:rsid w:val="00963B61"/>
    <w:rsid w:val="00963E17"/>
    <w:rsid w:val="00970BAC"/>
    <w:rsid w:val="0097225D"/>
    <w:rsid w:val="00975652"/>
    <w:rsid w:val="009839D1"/>
    <w:rsid w:val="00987B2E"/>
    <w:rsid w:val="009907FA"/>
    <w:rsid w:val="009976C5"/>
    <w:rsid w:val="00997D3C"/>
    <w:rsid w:val="00997EA0"/>
    <w:rsid w:val="009A0D4A"/>
    <w:rsid w:val="009A200C"/>
    <w:rsid w:val="009A4B3E"/>
    <w:rsid w:val="009A7398"/>
    <w:rsid w:val="009B0104"/>
    <w:rsid w:val="009B2E5E"/>
    <w:rsid w:val="009B5F5B"/>
    <w:rsid w:val="009C0F73"/>
    <w:rsid w:val="009C59B1"/>
    <w:rsid w:val="009C5A06"/>
    <w:rsid w:val="009D1A6C"/>
    <w:rsid w:val="009D1E3B"/>
    <w:rsid w:val="009D2CFE"/>
    <w:rsid w:val="009D602C"/>
    <w:rsid w:val="009E2D73"/>
    <w:rsid w:val="009E3005"/>
    <w:rsid w:val="009E4017"/>
    <w:rsid w:val="009E402C"/>
    <w:rsid w:val="009E6222"/>
    <w:rsid w:val="009E772E"/>
    <w:rsid w:val="009E7F55"/>
    <w:rsid w:val="009F3FA0"/>
    <w:rsid w:val="009F74B3"/>
    <w:rsid w:val="009F7636"/>
    <w:rsid w:val="00A001A0"/>
    <w:rsid w:val="00A00BA4"/>
    <w:rsid w:val="00A046C8"/>
    <w:rsid w:val="00A146A2"/>
    <w:rsid w:val="00A25907"/>
    <w:rsid w:val="00A277A4"/>
    <w:rsid w:val="00A30A8F"/>
    <w:rsid w:val="00A31DBC"/>
    <w:rsid w:val="00A37200"/>
    <w:rsid w:val="00A3720C"/>
    <w:rsid w:val="00A42C59"/>
    <w:rsid w:val="00A45251"/>
    <w:rsid w:val="00A51C5A"/>
    <w:rsid w:val="00A55259"/>
    <w:rsid w:val="00A61055"/>
    <w:rsid w:val="00A63700"/>
    <w:rsid w:val="00A660B6"/>
    <w:rsid w:val="00A66113"/>
    <w:rsid w:val="00A73F4A"/>
    <w:rsid w:val="00A74024"/>
    <w:rsid w:val="00A754EF"/>
    <w:rsid w:val="00A7636E"/>
    <w:rsid w:val="00A76B98"/>
    <w:rsid w:val="00A833FF"/>
    <w:rsid w:val="00A90799"/>
    <w:rsid w:val="00A931CF"/>
    <w:rsid w:val="00A97CAF"/>
    <w:rsid w:val="00AA06BD"/>
    <w:rsid w:val="00AA0E52"/>
    <w:rsid w:val="00AA143E"/>
    <w:rsid w:val="00AA6C6B"/>
    <w:rsid w:val="00AA6C86"/>
    <w:rsid w:val="00AC0D77"/>
    <w:rsid w:val="00AC1D57"/>
    <w:rsid w:val="00AD17D4"/>
    <w:rsid w:val="00AD2207"/>
    <w:rsid w:val="00AD3F72"/>
    <w:rsid w:val="00AD65FE"/>
    <w:rsid w:val="00AE21D4"/>
    <w:rsid w:val="00AE2279"/>
    <w:rsid w:val="00AF6EDB"/>
    <w:rsid w:val="00B04E78"/>
    <w:rsid w:val="00B05CF1"/>
    <w:rsid w:val="00B07B8F"/>
    <w:rsid w:val="00B11A7B"/>
    <w:rsid w:val="00B11C49"/>
    <w:rsid w:val="00B12FF8"/>
    <w:rsid w:val="00B158E6"/>
    <w:rsid w:val="00B20307"/>
    <w:rsid w:val="00B214E5"/>
    <w:rsid w:val="00B229AA"/>
    <w:rsid w:val="00B24689"/>
    <w:rsid w:val="00B24D62"/>
    <w:rsid w:val="00B259D2"/>
    <w:rsid w:val="00B25A94"/>
    <w:rsid w:val="00B2638F"/>
    <w:rsid w:val="00B3657B"/>
    <w:rsid w:val="00B36FEF"/>
    <w:rsid w:val="00B40455"/>
    <w:rsid w:val="00B41592"/>
    <w:rsid w:val="00B54147"/>
    <w:rsid w:val="00B55CF5"/>
    <w:rsid w:val="00B57765"/>
    <w:rsid w:val="00B66CF4"/>
    <w:rsid w:val="00B74046"/>
    <w:rsid w:val="00B74A38"/>
    <w:rsid w:val="00B74C1E"/>
    <w:rsid w:val="00B76898"/>
    <w:rsid w:val="00B77864"/>
    <w:rsid w:val="00B80039"/>
    <w:rsid w:val="00B875D8"/>
    <w:rsid w:val="00B93E4D"/>
    <w:rsid w:val="00B94FE0"/>
    <w:rsid w:val="00B954CA"/>
    <w:rsid w:val="00B96F94"/>
    <w:rsid w:val="00BA0562"/>
    <w:rsid w:val="00BA2540"/>
    <w:rsid w:val="00BA7C6A"/>
    <w:rsid w:val="00BB044D"/>
    <w:rsid w:val="00BB40CD"/>
    <w:rsid w:val="00BB7C34"/>
    <w:rsid w:val="00BC04C4"/>
    <w:rsid w:val="00BC49A2"/>
    <w:rsid w:val="00BC49E5"/>
    <w:rsid w:val="00BC6521"/>
    <w:rsid w:val="00BD17D7"/>
    <w:rsid w:val="00BD1D8F"/>
    <w:rsid w:val="00BD2000"/>
    <w:rsid w:val="00BD395E"/>
    <w:rsid w:val="00BD5F4B"/>
    <w:rsid w:val="00BD6075"/>
    <w:rsid w:val="00BD6D9E"/>
    <w:rsid w:val="00BD779A"/>
    <w:rsid w:val="00BE10A5"/>
    <w:rsid w:val="00BE15EE"/>
    <w:rsid w:val="00BE4368"/>
    <w:rsid w:val="00BE7CDD"/>
    <w:rsid w:val="00BE7D83"/>
    <w:rsid w:val="00BF1D7F"/>
    <w:rsid w:val="00BF2FD2"/>
    <w:rsid w:val="00BF32FD"/>
    <w:rsid w:val="00BF65B7"/>
    <w:rsid w:val="00BF7C9B"/>
    <w:rsid w:val="00C0188A"/>
    <w:rsid w:val="00C05774"/>
    <w:rsid w:val="00C12239"/>
    <w:rsid w:val="00C14F14"/>
    <w:rsid w:val="00C17D29"/>
    <w:rsid w:val="00C20566"/>
    <w:rsid w:val="00C21DB8"/>
    <w:rsid w:val="00C23DE3"/>
    <w:rsid w:val="00C243D0"/>
    <w:rsid w:val="00C25F44"/>
    <w:rsid w:val="00C26F62"/>
    <w:rsid w:val="00C3264B"/>
    <w:rsid w:val="00C340C0"/>
    <w:rsid w:val="00C34709"/>
    <w:rsid w:val="00C40AC8"/>
    <w:rsid w:val="00C43468"/>
    <w:rsid w:val="00C4373E"/>
    <w:rsid w:val="00C46666"/>
    <w:rsid w:val="00C50293"/>
    <w:rsid w:val="00C578DF"/>
    <w:rsid w:val="00C639B3"/>
    <w:rsid w:val="00C659DC"/>
    <w:rsid w:val="00C66DF6"/>
    <w:rsid w:val="00C715F4"/>
    <w:rsid w:val="00C822E3"/>
    <w:rsid w:val="00C84967"/>
    <w:rsid w:val="00C85157"/>
    <w:rsid w:val="00C86453"/>
    <w:rsid w:val="00C87742"/>
    <w:rsid w:val="00C925F5"/>
    <w:rsid w:val="00C97428"/>
    <w:rsid w:val="00CA1374"/>
    <w:rsid w:val="00CA28F9"/>
    <w:rsid w:val="00CA5DA1"/>
    <w:rsid w:val="00CB2CA0"/>
    <w:rsid w:val="00CB3DCA"/>
    <w:rsid w:val="00CB5A7F"/>
    <w:rsid w:val="00CB6E7D"/>
    <w:rsid w:val="00CC0C19"/>
    <w:rsid w:val="00CC2569"/>
    <w:rsid w:val="00CC42F4"/>
    <w:rsid w:val="00CD0AFE"/>
    <w:rsid w:val="00CD12FC"/>
    <w:rsid w:val="00CD5A70"/>
    <w:rsid w:val="00CD768B"/>
    <w:rsid w:val="00CE244A"/>
    <w:rsid w:val="00CE34D6"/>
    <w:rsid w:val="00CE4A3B"/>
    <w:rsid w:val="00CF2E02"/>
    <w:rsid w:val="00CF37F8"/>
    <w:rsid w:val="00CF4A3B"/>
    <w:rsid w:val="00CF6421"/>
    <w:rsid w:val="00D03033"/>
    <w:rsid w:val="00D10B38"/>
    <w:rsid w:val="00D1591F"/>
    <w:rsid w:val="00D17BED"/>
    <w:rsid w:val="00D201FF"/>
    <w:rsid w:val="00D20326"/>
    <w:rsid w:val="00D244B9"/>
    <w:rsid w:val="00D278F1"/>
    <w:rsid w:val="00D3151A"/>
    <w:rsid w:val="00D32918"/>
    <w:rsid w:val="00D3692E"/>
    <w:rsid w:val="00D3755C"/>
    <w:rsid w:val="00D44144"/>
    <w:rsid w:val="00D44D90"/>
    <w:rsid w:val="00D46BC3"/>
    <w:rsid w:val="00D47F29"/>
    <w:rsid w:val="00D52D95"/>
    <w:rsid w:val="00D5361C"/>
    <w:rsid w:val="00D61C25"/>
    <w:rsid w:val="00D634AF"/>
    <w:rsid w:val="00D6495D"/>
    <w:rsid w:val="00D65025"/>
    <w:rsid w:val="00D70455"/>
    <w:rsid w:val="00D712D5"/>
    <w:rsid w:val="00D723B7"/>
    <w:rsid w:val="00D734EC"/>
    <w:rsid w:val="00D7354C"/>
    <w:rsid w:val="00D74AE4"/>
    <w:rsid w:val="00D74CA2"/>
    <w:rsid w:val="00D75870"/>
    <w:rsid w:val="00D75ABA"/>
    <w:rsid w:val="00D7771B"/>
    <w:rsid w:val="00D84EDE"/>
    <w:rsid w:val="00D856CF"/>
    <w:rsid w:val="00D86DAF"/>
    <w:rsid w:val="00D876F5"/>
    <w:rsid w:val="00D918A3"/>
    <w:rsid w:val="00D95AC4"/>
    <w:rsid w:val="00D96B1B"/>
    <w:rsid w:val="00DA2E07"/>
    <w:rsid w:val="00DA2E92"/>
    <w:rsid w:val="00DA4910"/>
    <w:rsid w:val="00DA5156"/>
    <w:rsid w:val="00DB0B03"/>
    <w:rsid w:val="00DB0F80"/>
    <w:rsid w:val="00DB228E"/>
    <w:rsid w:val="00DB6869"/>
    <w:rsid w:val="00DB6CF0"/>
    <w:rsid w:val="00DC41B4"/>
    <w:rsid w:val="00DC482F"/>
    <w:rsid w:val="00DC6F11"/>
    <w:rsid w:val="00DD1A09"/>
    <w:rsid w:val="00DD56C5"/>
    <w:rsid w:val="00DD5A56"/>
    <w:rsid w:val="00DD5EB6"/>
    <w:rsid w:val="00DD6993"/>
    <w:rsid w:val="00DE57BC"/>
    <w:rsid w:val="00DE6D63"/>
    <w:rsid w:val="00DE7776"/>
    <w:rsid w:val="00DE7B96"/>
    <w:rsid w:val="00DE7C92"/>
    <w:rsid w:val="00DF2E60"/>
    <w:rsid w:val="00DF4A3D"/>
    <w:rsid w:val="00DF67F2"/>
    <w:rsid w:val="00DF7575"/>
    <w:rsid w:val="00E016EE"/>
    <w:rsid w:val="00E01960"/>
    <w:rsid w:val="00E01A11"/>
    <w:rsid w:val="00E030AC"/>
    <w:rsid w:val="00E06CDF"/>
    <w:rsid w:val="00E14A6D"/>
    <w:rsid w:val="00E153B3"/>
    <w:rsid w:val="00E15C7B"/>
    <w:rsid w:val="00E15FEC"/>
    <w:rsid w:val="00E16909"/>
    <w:rsid w:val="00E225C1"/>
    <w:rsid w:val="00E22F99"/>
    <w:rsid w:val="00E22FA7"/>
    <w:rsid w:val="00E278B5"/>
    <w:rsid w:val="00E31799"/>
    <w:rsid w:val="00E35798"/>
    <w:rsid w:val="00E36652"/>
    <w:rsid w:val="00E37429"/>
    <w:rsid w:val="00E3794B"/>
    <w:rsid w:val="00E4231E"/>
    <w:rsid w:val="00E466D1"/>
    <w:rsid w:val="00E500D2"/>
    <w:rsid w:val="00E509D1"/>
    <w:rsid w:val="00E51A3F"/>
    <w:rsid w:val="00E51BB8"/>
    <w:rsid w:val="00E549CA"/>
    <w:rsid w:val="00E55B42"/>
    <w:rsid w:val="00E5728D"/>
    <w:rsid w:val="00E57F8F"/>
    <w:rsid w:val="00E62ECB"/>
    <w:rsid w:val="00E652A4"/>
    <w:rsid w:val="00E70DAD"/>
    <w:rsid w:val="00E72297"/>
    <w:rsid w:val="00E74549"/>
    <w:rsid w:val="00E75E07"/>
    <w:rsid w:val="00E767B5"/>
    <w:rsid w:val="00E777F9"/>
    <w:rsid w:val="00E809CB"/>
    <w:rsid w:val="00E80E70"/>
    <w:rsid w:val="00E8353F"/>
    <w:rsid w:val="00E857FB"/>
    <w:rsid w:val="00E91EC1"/>
    <w:rsid w:val="00E92095"/>
    <w:rsid w:val="00E93895"/>
    <w:rsid w:val="00E93D5E"/>
    <w:rsid w:val="00E9443C"/>
    <w:rsid w:val="00E9733D"/>
    <w:rsid w:val="00EA4170"/>
    <w:rsid w:val="00EA4BAF"/>
    <w:rsid w:val="00EB3634"/>
    <w:rsid w:val="00EB37C7"/>
    <w:rsid w:val="00EB4D47"/>
    <w:rsid w:val="00EB590A"/>
    <w:rsid w:val="00EC3886"/>
    <w:rsid w:val="00EC3FCE"/>
    <w:rsid w:val="00EC46EE"/>
    <w:rsid w:val="00EC6600"/>
    <w:rsid w:val="00EC7F63"/>
    <w:rsid w:val="00ED3458"/>
    <w:rsid w:val="00ED449D"/>
    <w:rsid w:val="00ED4F42"/>
    <w:rsid w:val="00ED5ECD"/>
    <w:rsid w:val="00ED689D"/>
    <w:rsid w:val="00ED6ABD"/>
    <w:rsid w:val="00ED7239"/>
    <w:rsid w:val="00ED757A"/>
    <w:rsid w:val="00ED7BE9"/>
    <w:rsid w:val="00ED7F10"/>
    <w:rsid w:val="00EE3F0E"/>
    <w:rsid w:val="00EE6B22"/>
    <w:rsid w:val="00EF5971"/>
    <w:rsid w:val="00F03F3A"/>
    <w:rsid w:val="00F07FA1"/>
    <w:rsid w:val="00F11E6D"/>
    <w:rsid w:val="00F11F38"/>
    <w:rsid w:val="00F13F56"/>
    <w:rsid w:val="00F147C4"/>
    <w:rsid w:val="00F15951"/>
    <w:rsid w:val="00F20DA7"/>
    <w:rsid w:val="00F235FA"/>
    <w:rsid w:val="00F23D02"/>
    <w:rsid w:val="00F244FF"/>
    <w:rsid w:val="00F250C6"/>
    <w:rsid w:val="00F25715"/>
    <w:rsid w:val="00F25CE0"/>
    <w:rsid w:val="00F26075"/>
    <w:rsid w:val="00F346C8"/>
    <w:rsid w:val="00F347A5"/>
    <w:rsid w:val="00F37648"/>
    <w:rsid w:val="00F37E92"/>
    <w:rsid w:val="00F42D08"/>
    <w:rsid w:val="00F47035"/>
    <w:rsid w:val="00F533B4"/>
    <w:rsid w:val="00F54E92"/>
    <w:rsid w:val="00F63AA0"/>
    <w:rsid w:val="00F64818"/>
    <w:rsid w:val="00F70F67"/>
    <w:rsid w:val="00F72BBA"/>
    <w:rsid w:val="00F74E8D"/>
    <w:rsid w:val="00F754ED"/>
    <w:rsid w:val="00F7657F"/>
    <w:rsid w:val="00F83F71"/>
    <w:rsid w:val="00F90A66"/>
    <w:rsid w:val="00F90A72"/>
    <w:rsid w:val="00F952A6"/>
    <w:rsid w:val="00F96DAD"/>
    <w:rsid w:val="00F97F37"/>
    <w:rsid w:val="00FA1799"/>
    <w:rsid w:val="00FA25A2"/>
    <w:rsid w:val="00FA375F"/>
    <w:rsid w:val="00FA4353"/>
    <w:rsid w:val="00FA5331"/>
    <w:rsid w:val="00FA588A"/>
    <w:rsid w:val="00FB6933"/>
    <w:rsid w:val="00FB739E"/>
    <w:rsid w:val="00FC03B3"/>
    <w:rsid w:val="00FC061F"/>
    <w:rsid w:val="00FC3322"/>
    <w:rsid w:val="00FC3C98"/>
    <w:rsid w:val="00FC647E"/>
    <w:rsid w:val="00FC7390"/>
    <w:rsid w:val="00FD2C7B"/>
    <w:rsid w:val="00FD532C"/>
    <w:rsid w:val="00FD61E9"/>
    <w:rsid w:val="00FE3F89"/>
    <w:rsid w:val="00FE5EC5"/>
    <w:rsid w:val="00FF188C"/>
    <w:rsid w:val="00FF2C9E"/>
    <w:rsid w:val="00FF36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90"/>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character" w:customStyle="1" w:styleId="font231">
    <w:name w:val="font231"/>
    <w:basedOn w:val="DefaultParagraphFont"/>
    <w:rsid w:val="00813D60"/>
    <w:rPr>
      <w:rFonts w:ascii="Calibri" w:hAnsi="Calibri" w:cs="Calibri" w:hint="default"/>
      <w:b w:val="0"/>
      <w:bCs w:val="0"/>
      <w:i w:val="0"/>
      <w:iCs w:val="0"/>
      <w:strike w:val="0"/>
      <w:dstrike w:val="0"/>
      <w:color w:val="000000"/>
      <w:sz w:val="22"/>
      <w:szCs w:val="22"/>
      <w:u w:val="none"/>
      <w:effect w:val="none"/>
    </w:rPr>
  </w:style>
  <w:style w:type="character" w:customStyle="1" w:styleId="font241">
    <w:name w:val="font241"/>
    <w:basedOn w:val="DefaultParagraphFont"/>
    <w:rsid w:val="00813D60"/>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AC1D57"/>
    <w:rPr>
      <w:b/>
      <w:bCs/>
    </w:rPr>
  </w:style>
  <w:style w:type="paragraph" w:styleId="FootnoteText">
    <w:name w:val="footnote text"/>
    <w:basedOn w:val="Normal"/>
    <w:link w:val="FootnoteTextChar"/>
    <w:uiPriority w:val="99"/>
    <w:semiHidden/>
    <w:unhideWhenUsed/>
    <w:rsid w:val="002F32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326E"/>
    <w:rPr>
      <w:kern w:val="0"/>
      <w:sz w:val="20"/>
      <w:szCs w:val="20"/>
      <w14:ligatures w14:val="none"/>
    </w:rPr>
  </w:style>
  <w:style w:type="character" w:styleId="FootnoteReference">
    <w:name w:val="footnote reference"/>
    <w:basedOn w:val="DefaultParagraphFont"/>
    <w:uiPriority w:val="99"/>
    <w:semiHidden/>
    <w:unhideWhenUsed/>
    <w:rsid w:val="002F326E"/>
    <w:rPr>
      <w:vertAlign w:val="superscript"/>
    </w:rPr>
  </w:style>
  <w:style w:type="paragraph" w:styleId="NormalWeb">
    <w:name w:val="Normal (Web)"/>
    <w:basedOn w:val="Normal"/>
    <w:uiPriority w:val="99"/>
    <w:unhideWhenUsed/>
    <w:rsid w:val="00F70F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311BAE"/>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265428980">
      <w:bodyDiv w:val="1"/>
      <w:marLeft w:val="0"/>
      <w:marRight w:val="0"/>
      <w:marTop w:val="0"/>
      <w:marBottom w:val="0"/>
      <w:divBdr>
        <w:top w:val="none" w:sz="0" w:space="0" w:color="auto"/>
        <w:left w:val="none" w:sz="0" w:space="0" w:color="auto"/>
        <w:bottom w:val="none" w:sz="0" w:space="0" w:color="auto"/>
        <w:right w:val="none" w:sz="0" w:space="0" w:color="auto"/>
      </w:divBdr>
    </w:div>
    <w:div w:id="410545920">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498156050">
      <w:bodyDiv w:val="1"/>
      <w:marLeft w:val="0"/>
      <w:marRight w:val="0"/>
      <w:marTop w:val="0"/>
      <w:marBottom w:val="0"/>
      <w:divBdr>
        <w:top w:val="none" w:sz="0" w:space="0" w:color="auto"/>
        <w:left w:val="none" w:sz="0" w:space="0" w:color="auto"/>
        <w:bottom w:val="none" w:sz="0" w:space="0" w:color="auto"/>
        <w:right w:val="none" w:sz="0" w:space="0" w:color="auto"/>
      </w:divBdr>
    </w:div>
    <w:div w:id="502478970">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524950343">
      <w:bodyDiv w:val="1"/>
      <w:marLeft w:val="0"/>
      <w:marRight w:val="0"/>
      <w:marTop w:val="0"/>
      <w:marBottom w:val="0"/>
      <w:divBdr>
        <w:top w:val="none" w:sz="0" w:space="0" w:color="auto"/>
        <w:left w:val="none" w:sz="0" w:space="0" w:color="auto"/>
        <w:bottom w:val="none" w:sz="0" w:space="0" w:color="auto"/>
        <w:right w:val="none" w:sz="0" w:space="0" w:color="auto"/>
      </w:divBdr>
    </w:div>
    <w:div w:id="593050831">
      <w:bodyDiv w:val="1"/>
      <w:marLeft w:val="0"/>
      <w:marRight w:val="0"/>
      <w:marTop w:val="0"/>
      <w:marBottom w:val="0"/>
      <w:divBdr>
        <w:top w:val="none" w:sz="0" w:space="0" w:color="auto"/>
        <w:left w:val="none" w:sz="0" w:space="0" w:color="auto"/>
        <w:bottom w:val="none" w:sz="0" w:space="0" w:color="auto"/>
        <w:right w:val="none" w:sz="0" w:space="0" w:color="auto"/>
      </w:divBdr>
    </w:div>
    <w:div w:id="661811016">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76801188">
      <w:bodyDiv w:val="1"/>
      <w:marLeft w:val="0"/>
      <w:marRight w:val="0"/>
      <w:marTop w:val="0"/>
      <w:marBottom w:val="0"/>
      <w:divBdr>
        <w:top w:val="none" w:sz="0" w:space="0" w:color="auto"/>
        <w:left w:val="none" w:sz="0" w:space="0" w:color="auto"/>
        <w:bottom w:val="none" w:sz="0" w:space="0" w:color="auto"/>
        <w:right w:val="none" w:sz="0" w:space="0" w:color="auto"/>
      </w:divBdr>
    </w:div>
    <w:div w:id="937521877">
      <w:bodyDiv w:val="1"/>
      <w:marLeft w:val="0"/>
      <w:marRight w:val="0"/>
      <w:marTop w:val="0"/>
      <w:marBottom w:val="0"/>
      <w:divBdr>
        <w:top w:val="none" w:sz="0" w:space="0" w:color="auto"/>
        <w:left w:val="none" w:sz="0" w:space="0" w:color="auto"/>
        <w:bottom w:val="none" w:sz="0" w:space="0" w:color="auto"/>
        <w:right w:val="none" w:sz="0" w:space="0" w:color="auto"/>
      </w:divBdr>
    </w:div>
    <w:div w:id="1040744445">
      <w:bodyDiv w:val="1"/>
      <w:marLeft w:val="0"/>
      <w:marRight w:val="0"/>
      <w:marTop w:val="0"/>
      <w:marBottom w:val="0"/>
      <w:divBdr>
        <w:top w:val="none" w:sz="0" w:space="0" w:color="auto"/>
        <w:left w:val="none" w:sz="0" w:space="0" w:color="auto"/>
        <w:bottom w:val="none" w:sz="0" w:space="0" w:color="auto"/>
        <w:right w:val="none" w:sz="0" w:space="0" w:color="auto"/>
      </w:divBdr>
    </w:div>
    <w:div w:id="1072242651">
      <w:bodyDiv w:val="1"/>
      <w:marLeft w:val="0"/>
      <w:marRight w:val="0"/>
      <w:marTop w:val="0"/>
      <w:marBottom w:val="0"/>
      <w:divBdr>
        <w:top w:val="none" w:sz="0" w:space="0" w:color="auto"/>
        <w:left w:val="none" w:sz="0" w:space="0" w:color="auto"/>
        <w:bottom w:val="none" w:sz="0" w:space="0" w:color="auto"/>
        <w:right w:val="none" w:sz="0" w:space="0" w:color="auto"/>
      </w:divBdr>
    </w:div>
    <w:div w:id="1080785610">
      <w:bodyDiv w:val="1"/>
      <w:marLeft w:val="0"/>
      <w:marRight w:val="0"/>
      <w:marTop w:val="0"/>
      <w:marBottom w:val="0"/>
      <w:divBdr>
        <w:top w:val="none" w:sz="0" w:space="0" w:color="auto"/>
        <w:left w:val="none" w:sz="0" w:space="0" w:color="auto"/>
        <w:bottom w:val="none" w:sz="0" w:space="0" w:color="auto"/>
        <w:right w:val="none" w:sz="0" w:space="0" w:color="auto"/>
      </w:divBdr>
    </w:div>
    <w:div w:id="1407191281">
      <w:bodyDiv w:val="1"/>
      <w:marLeft w:val="0"/>
      <w:marRight w:val="0"/>
      <w:marTop w:val="0"/>
      <w:marBottom w:val="0"/>
      <w:divBdr>
        <w:top w:val="none" w:sz="0" w:space="0" w:color="auto"/>
        <w:left w:val="none" w:sz="0" w:space="0" w:color="auto"/>
        <w:bottom w:val="none" w:sz="0" w:space="0" w:color="auto"/>
        <w:right w:val="none" w:sz="0" w:space="0" w:color="auto"/>
      </w:divBdr>
      <w:divsChild>
        <w:div w:id="2132701104">
          <w:marLeft w:val="0"/>
          <w:marRight w:val="0"/>
          <w:marTop w:val="0"/>
          <w:marBottom w:val="0"/>
          <w:divBdr>
            <w:top w:val="none" w:sz="0" w:space="0" w:color="auto"/>
            <w:left w:val="none" w:sz="0" w:space="0" w:color="auto"/>
            <w:bottom w:val="none" w:sz="0" w:space="0" w:color="auto"/>
            <w:right w:val="none" w:sz="0" w:space="0" w:color="auto"/>
          </w:divBdr>
          <w:divsChild>
            <w:div w:id="872888654">
              <w:marLeft w:val="0"/>
              <w:marRight w:val="0"/>
              <w:marTop w:val="0"/>
              <w:marBottom w:val="0"/>
              <w:divBdr>
                <w:top w:val="none" w:sz="0" w:space="0" w:color="auto"/>
                <w:left w:val="none" w:sz="0" w:space="0" w:color="auto"/>
                <w:bottom w:val="none" w:sz="0" w:space="0" w:color="auto"/>
                <w:right w:val="none" w:sz="0" w:space="0" w:color="auto"/>
              </w:divBdr>
              <w:divsChild>
                <w:div w:id="349768689">
                  <w:marLeft w:val="0"/>
                  <w:marRight w:val="0"/>
                  <w:marTop w:val="0"/>
                  <w:marBottom w:val="0"/>
                  <w:divBdr>
                    <w:top w:val="none" w:sz="0" w:space="0" w:color="auto"/>
                    <w:left w:val="none" w:sz="0" w:space="0" w:color="auto"/>
                    <w:bottom w:val="none" w:sz="0" w:space="0" w:color="auto"/>
                    <w:right w:val="none" w:sz="0" w:space="0" w:color="auto"/>
                  </w:divBdr>
                  <w:divsChild>
                    <w:div w:id="1152411716">
                      <w:marLeft w:val="0"/>
                      <w:marRight w:val="0"/>
                      <w:marTop w:val="0"/>
                      <w:marBottom w:val="0"/>
                      <w:divBdr>
                        <w:top w:val="none" w:sz="0" w:space="0" w:color="auto"/>
                        <w:left w:val="none" w:sz="0" w:space="0" w:color="auto"/>
                        <w:bottom w:val="none" w:sz="0" w:space="0" w:color="auto"/>
                        <w:right w:val="none" w:sz="0" w:space="0" w:color="auto"/>
                      </w:divBdr>
                      <w:divsChild>
                        <w:div w:id="1148593783">
                          <w:marLeft w:val="0"/>
                          <w:marRight w:val="0"/>
                          <w:marTop w:val="0"/>
                          <w:marBottom w:val="0"/>
                          <w:divBdr>
                            <w:top w:val="none" w:sz="0" w:space="0" w:color="auto"/>
                            <w:left w:val="none" w:sz="0" w:space="0" w:color="auto"/>
                            <w:bottom w:val="none" w:sz="0" w:space="0" w:color="auto"/>
                            <w:right w:val="none" w:sz="0" w:space="0" w:color="auto"/>
                          </w:divBdr>
                          <w:divsChild>
                            <w:div w:id="5870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13943">
      <w:bodyDiv w:val="1"/>
      <w:marLeft w:val="0"/>
      <w:marRight w:val="0"/>
      <w:marTop w:val="0"/>
      <w:marBottom w:val="0"/>
      <w:divBdr>
        <w:top w:val="none" w:sz="0" w:space="0" w:color="auto"/>
        <w:left w:val="none" w:sz="0" w:space="0" w:color="auto"/>
        <w:bottom w:val="none" w:sz="0" w:space="0" w:color="auto"/>
        <w:right w:val="none" w:sz="0" w:space="0" w:color="auto"/>
      </w:divBdr>
    </w:div>
    <w:div w:id="1502772918">
      <w:bodyDiv w:val="1"/>
      <w:marLeft w:val="0"/>
      <w:marRight w:val="0"/>
      <w:marTop w:val="0"/>
      <w:marBottom w:val="0"/>
      <w:divBdr>
        <w:top w:val="none" w:sz="0" w:space="0" w:color="auto"/>
        <w:left w:val="none" w:sz="0" w:space="0" w:color="auto"/>
        <w:bottom w:val="none" w:sz="0" w:space="0" w:color="auto"/>
        <w:right w:val="none" w:sz="0" w:space="0" w:color="auto"/>
      </w:divBdr>
    </w:div>
    <w:div w:id="1514803181">
      <w:bodyDiv w:val="1"/>
      <w:marLeft w:val="0"/>
      <w:marRight w:val="0"/>
      <w:marTop w:val="0"/>
      <w:marBottom w:val="0"/>
      <w:divBdr>
        <w:top w:val="none" w:sz="0" w:space="0" w:color="auto"/>
        <w:left w:val="none" w:sz="0" w:space="0" w:color="auto"/>
        <w:bottom w:val="none" w:sz="0" w:space="0" w:color="auto"/>
        <w:right w:val="none" w:sz="0" w:space="0" w:color="auto"/>
      </w:divBdr>
    </w:div>
    <w:div w:id="1547789415">
      <w:bodyDiv w:val="1"/>
      <w:marLeft w:val="0"/>
      <w:marRight w:val="0"/>
      <w:marTop w:val="0"/>
      <w:marBottom w:val="0"/>
      <w:divBdr>
        <w:top w:val="none" w:sz="0" w:space="0" w:color="auto"/>
        <w:left w:val="none" w:sz="0" w:space="0" w:color="auto"/>
        <w:bottom w:val="none" w:sz="0" w:space="0" w:color="auto"/>
        <w:right w:val="none" w:sz="0" w:space="0" w:color="auto"/>
      </w:divBdr>
      <w:divsChild>
        <w:div w:id="1838880111">
          <w:marLeft w:val="0"/>
          <w:marRight w:val="0"/>
          <w:marTop w:val="0"/>
          <w:marBottom w:val="360"/>
          <w:divBdr>
            <w:top w:val="none" w:sz="0" w:space="0" w:color="auto"/>
            <w:left w:val="none" w:sz="0" w:space="0" w:color="auto"/>
            <w:bottom w:val="none" w:sz="0" w:space="0" w:color="auto"/>
            <w:right w:val="none" w:sz="0" w:space="0" w:color="auto"/>
          </w:divBdr>
        </w:div>
      </w:divsChild>
    </w:div>
    <w:div w:id="1564947542">
      <w:bodyDiv w:val="1"/>
      <w:marLeft w:val="0"/>
      <w:marRight w:val="0"/>
      <w:marTop w:val="0"/>
      <w:marBottom w:val="0"/>
      <w:divBdr>
        <w:top w:val="none" w:sz="0" w:space="0" w:color="auto"/>
        <w:left w:val="none" w:sz="0" w:space="0" w:color="auto"/>
        <w:bottom w:val="none" w:sz="0" w:space="0" w:color="auto"/>
        <w:right w:val="none" w:sz="0" w:space="0" w:color="auto"/>
      </w:divBdr>
      <w:divsChild>
        <w:div w:id="2076079908">
          <w:marLeft w:val="0"/>
          <w:marRight w:val="0"/>
          <w:marTop w:val="0"/>
          <w:marBottom w:val="0"/>
          <w:divBdr>
            <w:top w:val="none" w:sz="0" w:space="0" w:color="auto"/>
            <w:left w:val="none" w:sz="0" w:space="0" w:color="auto"/>
            <w:bottom w:val="none" w:sz="0" w:space="0" w:color="auto"/>
            <w:right w:val="none" w:sz="0" w:space="0" w:color="auto"/>
          </w:divBdr>
          <w:divsChild>
            <w:div w:id="527255797">
              <w:marLeft w:val="0"/>
              <w:marRight w:val="0"/>
              <w:marTop w:val="0"/>
              <w:marBottom w:val="0"/>
              <w:divBdr>
                <w:top w:val="none" w:sz="0" w:space="0" w:color="auto"/>
                <w:left w:val="none" w:sz="0" w:space="0" w:color="auto"/>
                <w:bottom w:val="none" w:sz="0" w:space="0" w:color="auto"/>
                <w:right w:val="none" w:sz="0" w:space="0" w:color="auto"/>
              </w:divBdr>
              <w:divsChild>
                <w:div w:id="1960599332">
                  <w:marLeft w:val="0"/>
                  <w:marRight w:val="0"/>
                  <w:marTop w:val="0"/>
                  <w:marBottom w:val="0"/>
                  <w:divBdr>
                    <w:top w:val="none" w:sz="0" w:space="0" w:color="auto"/>
                    <w:left w:val="none" w:sz="0" w:space="0" w:color="auto"/>
                    <w:bottom w:val="none" w:sz="0" w:space="0" w:color="auto"/>
                    <w:right w:val="none" w:sz="0" w:space="0" w:color="auto"/>
                  </w:divBdr>
                  <w:divsChild>
                    <w:div w:id="867180836">
                      <w:marLeft w:val="0"/>
                      <w:marRight w:val="0"/>
                      <w:marTop w:val="0"/>
                      <w:marBottom w:val="0"/>
                      <w:divBdr>
                        <w:top w:val="none" w:sz="0" w:space="0" w:color="auto"/>
                        <w:left w:val="none" w:sz="0" w:space="0" w:color="auto"/>
                        <w:bottom w:val="none" w:sz="0" w:space="0" w:color="auto"/>
                        <w:right w:val="none" w:sz="0" w:space="0" w:color="auto"/>
                      </w:divBdr>
                      <w:divsChild>
                        <w:div w:id="845900365">
                          <w:marLeft w:val="0"/>
                          <w:marRight w:val="0"/>
                          <w:marTop w:val="0"/>
                          <w:marBottom w:val="0"/>
                          <w:divBdr>
                            <w:top w:val="none" w:sz="0" w:space="0" w:color="auto"/>
                            <w:left w:val="none" w:sz="0" w:space="0" w:color="auto"/>
                            <w:bottom w:val="none" w:sz="0" w:space="0" w:color="auto"/>
                            <w:right w:val="none" w:sz="0" w:space="0" w:color="auto"/>
                          </w:divBdr>
                          <w:divsChild>
                            <w:div w:id="1016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27913">
      <w:bodyDiv w:val="1"/>
      <w:marLeft w:val="0"/>
      <w:marRight w:val="0"/>
      <w:marTop w:val="0"/>
      <w:marBottom w:val="0"/>
      <w:divBdr>
        <w:top w:val="none" w:sz="0" w:space="0" w:color="auto"/>
        <w:left w:val="none" w:sz="0" w:space="0" w:color="auto"/>
        <w:bottom w:val="none" w:sz="0" w:space="0" w:color="auto"/>
        <w:right w:val="none" w:sz="0" w:space="0" w:color="auto"/>
      </w:divBdr>
    </w:div>
    <w:div w:id="1587418017">
      <w:bodyDiv w:val="1"/>
      <w:marLeft w:val="0"/>
      <w:marRight w:val="0"/>
      <w:marTop w:val="0"/>
      <w:marBottom w:val="0"/>
      <w:divBdr>
        <w:top w:val="none" w:sz="0" w:space="0" w:color="auto"/>
        <w:left w:val="none" w:sz="0" w:space="0" w:color="auto"/>
        <w:bottom w:val="none" w:sz="0" w:space="0" w:color="auto"/>
        <w:right w:val="none" w:sz="0" w:space="0" w:color="auto"/>
      </w:divBdr>
    </w:div>
    <w:div w:id="1613315921">
      <w:bodyDiv w:val="1"/>
      <w:marLeft w:val="0"/>
      <w:marRight w:val="0"/>
      <w:marTop w:val="0"/>
      <w:marBottom w:val="0"/>
      <w:divBdr>
        <w:top w:val="none" w:sz="0" w:space="0" w:color="auto"/>
        <w:left w:val="none" w:sz="0" w:space="0" w:color="auto"/>
        <w:bottom w:val="none" w:sz="0" w:space="0" w:color="auto"/>
        <w:right w:val="none" w:sz="0" w:space="0" w:color="auto"/>
      </w:divBdr>
    </w:div>
    <w:div w:id="1681010440">
      <w:bodyDiv w:val="1"/>
      <w:marLeft w:val="0"/>
      <w:marRight w:val="0"/>
      <w:marTop w:val="0"/>
      <w:marBottom w:val="0"/>
      <w:divBdr>
        <w:top w:val="none" w:sz="0" w:space="0" w:color="auto"/>
        <w:left w:val="none" w:sz="0" w:space="0" w:color="auto"/>
        <w:bottom w:val="none" w:sz="0" w:space="0" w:color="auto"/>
        <w:right w:val="none" w:sz="0" w:space="0" w:color="auto"/>
      </w:divBdr>
      <w:divsChild>
        <w:div w:id="217979628">
          <w:marLeft w:val="0"/>
          <w:marRight w:val="0"/>
          <w:marTop w:val="0"/>
          <w:marBottom w:val="0"/>
          <w:divBdr>
            <w:top w:val="none" w:sz="0" w:space="0" w:color="auto"/>
            <w:left w:val="none" w:sz="0" w:space="0" w:color="auto"/>
            <w:bottom w:val="none" w:sz="0" w:space="0" w:color="auto"/>
            <w:right w:val="none" w:sz="0" w:space="0" w:color="auto"/>
          </w:divBdr>
          <w:divsChild>
            <w:div w:id="2002736237">
              <w:marLeft w:val="0"/>
              <w:marRight w:val="0"/>
              <w:marTop w:val="0"/>
              <w:marBottom w:val="0"/>
              <w:divBdr>
                <w:top w:val="none" w:sz="0" w:space="0" w:color="auto"/>
                <w:left w:val="none" w:sz="0" w:space="0" w:color="auto"/>
                <w:bottom w:val="none" w:sz="0" w:space="0" w:color="auto"/>
                <w:right w:val="none" w:sz="0" w:space="0" w:color="auto"/>
              </w:divBdr>
              <w:divsChild>
                <w:div w:id="490681297">
                  <w:marLeft w:val="0"/>
                  <w:marRight w:val="0"/>
                  <w:marTop w:val="0"/>
                  <w:marBottom w:val="0"/>
                  <w:divBdr>
                    <w:top w:val="none" w:sz="0" w:space="0" w:color="auto"/>
                    <w:left w:val="none" w:sz="0" w:space="0" w:color="auto"/>
                    <w:bottom w:val="none" w:sz="0" w:space="0" w:color="auto"/>
                    <w:right w:val="none" w:sz="0" w:space="0" w:color="auto"/>
                  </w:divBdr>
                  <w:divsChild>
                    <w:div w:id="301890222">
                      <w:marLeft w:val="0"/>
                      <w:marRight w:val="0"/>
                      <w:marTop w:val="0"/>
                      <w:marBottom w:val="0"/>
                      <w:divBdr>
                        <w:top w:val="none" w:sz="0" w:space="0" w:color="auto"/>
                        <w:left w:val="none" w:sz="0" w:space="0" w:color="auto"/>
                        <w:bottom w:val="none" w:sz="0" w:space="0" w:color="auto"/>
                        <w:right w:val="none" w:sz="0" w:space="0" w:color="auto"/>
                      </w:divBdr>
                      <w:divsChild>
                        <w:div w:id="2115705328">
                          <w:marLeft w:val="0"/>
                          <w:marRight w:val="0"/>
                          <w:marTop w:val="0"/>
                          <w:marBottom w:val="0"/>
                          <w:divBdr>
                            <w:top w:val="none" w:sz="0" w:space="0" w:color="auto"/>
                            <w:left w:val="none" w:sz="0" w:space="0" w:color="auto"/>
                            <w:bottom w:val="none" w:sz="0" w:space="0" w:color="auto"/>
                            <w:right w:val="none" w:sz="0" w:space="0" w:color="auto"/>
                          </w:divBdr>
                          <w:divsChild>
                            <w:div w:id="218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5697">
      <w:bodyDiv w:val="1"/>
      <w:marLeft w:val="0"/>
      <w:marRight w:val="0"/>
      <w:marTop w:val="0"/>
      <w:marBottom w:val="0"/>
      <w:divBdr>
        <w:top w:val="none" w:sz="0" w:space="0" w:color="auto"/>
        <w:left w:val="none" w:sz="0" w:space="0" w:color="auto"/>
        <w:bottom w:val="none" w:sz="0" w:space="0" w:color="auto"/>
        <w:right w:val="none" w:sz="0" w:space="0" w:color="auto"/>
      </w:divBdr>
    </w:div>
    <w:div w:id="1818372825">
      <w:bodyDiv w:val="1"/>
      <w:marLeft w:val="0"/>
      <w:marRight w:val="0"/>
      <w:marTop w:val="0"/>
      <w:marBottom w:val="0"/>
      <w:divBdr>
        <w:top w:val="none" w:sz="0" w:space="0" w:color="auto"/>
        <w:left w:val="none" w:sz="0" w:space="0" w:color="auto"/>
        <w:bottom w:val="none" w:sz="0" w:space="0" w:color="auto"/>
        <w:right w:val="none" w:sz="0" w:space="0" w:color="auto"/>
      </w:divBdr>
      <w:divsChild>
        <w:div w:id="290865583">
          <w:marLeft w:val="0"/>
          <w:marRight w:val="0"/>
          <w:marTop w:val="0"/>
          <w:marBottom w:val="0"/>
          <w:divBdr>
            <w:top w:val="none" w:sz="0" w:space="0" w:color="auto"/>
            <w:left w:val="none" w:sz="0" w:space="0" w:color="auto"/>
            <w:bottom w:val="none" w:sz="0" w:space="0" w:color="auto"/>
            <w:right w:val="none" w:sz="0" w:space="0" w:color="auto"/>
          </w:divBdr>
          <w:divsChild>
            <w:div w:id="118574309">
              <w:marLeft w:val="0"/>
              <w:marRight w:val="0"/>
              <w:marTop w:val="0"/>
              <w:marBottom w:val="0"/>
              <w:divBdr>
                <w:top w:val="none" w:sz="0" w:space="0" w:color="auto"/>
                <w:left w:val="none" w:sz="0" w:space="0" w:color="auto"/>
                <w:bottom w:val="none" w:sz="0" w:space="0" w:color="auto"/>
                <w:right w:val="none" w:sz="0" w:space="0" w:color="auto"/>
              </w:divBdr>
              <w:divsChild>
                <w:div w:id="57439917">
                  <w:marLeft w:val="0"/>
                  <w:marRight w:val="0"/>
                  <w:marTop w:val="0"/>
                  <w:marBottom w:val="0"/>
                  <w:divBdr>
                    <w:top w:val="none" w:sz="0" w:space="0" w:color="auto"/>
                    <w:left w:val="none" w:sz="0" w:space="0" w:color="auto"/>
                    <w:bottom w:val="none" w:sz="0" w:space="0" w:color="auto"/>
                    <w:right w:val="none" w:sz="0" w:space="0" w:color="auto"/>
                  </w:divBdr>
                  <w:divsChild>
                    <w:div w:id="306975548">
                      <w:marLeft w:val="0"/>
                      <w:marRight w:val="0"/>
                      <w:marTop w:val="0"/>
                      <w:marBottom w:val="0"/>
                      <w:divBdr>
                        <w:top w:val="none" w:sz="0" w:space="0" w:color="auto"/>
                        <w:left w:val="none" w:sz="0" w:space="0" w:color="auto"/>
                        <w:bottom w:val="none" w:sz="0" w:space="0" w:color="auto"/>
                        <w:right w:val="none" w:sz="0" w:space="0" w:color="auto"/>
                      </w:divBdr>
                      <w:divsChild>
                        <w:div w:id="1373265046">
                          <w:marLeft w:val="0"/>
                          <w:marRight w:val="0"/>
                          <w:marTop w:val="0"/>
                          <w:marBottom w:val="0"/>
                          <w:divBdr>
                            <w:top w:val="none" w:sz="0" w:space="0" w:color="auto"/>
                            <w:left w:val="none" w:sz="0" w:space="0" w:color="auto"/>
                            <w:bottom w:val="none" w:sz="0" w:space="0" w:color="auto"/>
                            <w:right w:val="none" w:sz="0" w:space="0" w:color="auto"/>
                          </w:divBdr>
                          <w:divsChild>
                            <w:div w:id="20314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47423348">
      <w:bodyDiv w:val="1"/>
      <w:marLeft w:val="0"/>
      <w:marRight w:val="0"/>
      <w:marTop w:val="0"/>
      <w:marBottom w:val="0"/>
      <w:divBdr>
        <w:top w:val="none" w:sz="0" w:space="0" w:color="auto"/>
        <w:left w:val="none" w:sz="0" w:space="0" w:color="auto"/>
        <w:bottom w:val="none" w:sz="0" w:space="0" w:color="auto"/>
        <w:right w:val="none" w:sz="0" w:space="0" w:color="auto"/>
      </w:divBdr>
    </w:div>
    <w:div w:id="2052340073">
      <w:bodyDiv w:val="1"/>
      <w:marLeft w:val="0"/>
      <w:marRight w:val="0"/>
      <w:marTop w:val="0"/>
      <w:marBottom w:val="0"/>
      <w:divBdr>
        <w:top w:val="none" w:sz="0" w:space="0" w:color="auto"/>
        <w:left w:val="none" w:sz="0" w:space="0" w:color="auto"/>
        <w:bottom w:val="none" w:sz="0" w:space="0" w:color="auto"/>
        <w:right w:val="none" w:sz="0" w:space="0" w:color="auto"/>
      </w:divBdr>
    </w:div>
    <w:div w:id="20883072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5006758">
      <w:bodyDiv w:val="1"/>
      <w:marLeft w:val="0"/>
      <w:marRight w:val="0"/>
      <w:marTop w:val="0"/>
      <w:marBottom w:val="0"/>
      <w:divBdr>
        <w:top w:val="none" w:sz="0" w:space="0" w:color="auto"/>
        <w:left w:val="none" w:sz="0" w:space="0" w:color="auto"/>
        <w:bottom w:val="none" w:sz="0" w:space="0" w:color="auto"/>
        <w:right w:val="none" w:sz="0" w:space="0" w:color="auto"/>
      </w:divBdr>
      <w:divsChild>
        <w:div w:id="1069353337">
          <w:marLeft w:val="0"/>
          <w:marRight w:val="0"/>
          <w:marTop w:val="0"/>
          <w:marBottom w:val="0"/>
          <w:divBdr>
            <w:top w:val="none" w:sz="0" w:space="0" w:color="auto"/>
            <w:left w:val="none" w:sz="0" w:space="0" w:color="auto"/>
            <w:bottom w:val="none" w:sz="0" w:space="0" w:color="auto"/>
            <w:right w:val="none" w:sz="0" w:space="0" w:color="auto"/>
          </w:divBdr>
        </w:div>
      </w:divsChild>
    </w:div>
    <w:div w:id="2115400608">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2.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4.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Tara Sadasivan</cp:lastModifiedBy>
  <cp:revision>4</cp:revision>
  <cp:lastPrinted>2024-09-18T12:16:00Z</cp:lastPrinted>
  <dcterms:created xsi:type="dcterms:W3CDTF">2025-09-09T14:12:00Z</dcterms:created>
  <dcterms:modified xsi:type="dcterms:W3CDTF">2025-09-09T14:20:00Z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ies>
</file>