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856610"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48BB6391"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FE1C74">
        <w:rPr>
          <w:rFonts w:asciiTheme="majorBidi" w:eastAsia="Times New Roman" w:hAnsiTheme="majorBidi" w:cstheme="majorBidi"/>
          <w:b/>
          <w:kern w:val="0"/>
          <w14:ligatures w14:val="none"/>
        </w:rPr>
        <w:t>0</w:t>
      </w:r>
      <w:r w:rsidR="00675DBD">
        <w:rPr>
          <w:rFonts w:asciiTheme="majorBidi" w:eastAsia="Times New Roman" w:hAnsiTheme="majorBidi" w:cstheme="majorBidi"/>
          <w:b/>
          <w:kern w:val="0"/>
          <w14:ligatures w14:val="none"/>
        </w:rPr>
        <w:t>8</w:t>
      </w:r>
      <w:r w:rsidRPr="00FE1C74">
        <w:rPr>
          <w:rFonts w:asciiTheme="majorBidi" w:eastAsia="Times New Roman" w:hAnsiTheme="majorBidi" w:cstheme="majorBidi"/>
          <w:b/>
          <w:kern w:val="0"/>
          <w14:ligatures w14:val="none"/>
        </w:rPr>
        <w:t>/0</w:t>
      </w:r>
      <w:r w:rsidR="00FE1C7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F613BE6" w14:textId="77777777" w:rsidR="0073730C" w:rsidRPr="0073730C" w:rsidRDefault="0073730C" w:rsidP="0073730C">
      <w:pPr>
        <w:jc w:val="both"/>
        <w:rPr>
          <w:rFonts w:asciiTheme="majorBidi" w:hAnsiTheme="majorBidi" w:cstheme="majorBidi"/>
          <w:sz w:val="24"/>
          <w:szCs w:val="24"/>
        </w:rPr>
      </w:pPr>
    </w:p>
    <w:p w14:paraId="68813CE4" w14:textId="77777777" w:rsidR="00675DBD" w:rsidRPr="00675DBD" w:rsidRDefault="00675DBD" w:rsidP="00675DBD">
      <w:pPr>
        <w:pStyle w:val="ListParagraph"/>
        <w:numPr>
          <w:ilvl w:val="0"/>
          <w:numId w:val="45"/>
        </w:numPr>
        <w:jc w:val="both"/>
        <w:rPr>
          <w:b/>
          <w:bCs/>
          <w:i/>
          <w:iCs/>
          <w:color w:val="FF0000"/>
        </w:rPr>
      </w:pPr>
      <w:r w:rsidRPr="00675DBD">
        <w:rPr>
          <w:b/>
          <w:bCs/>
          <w:i/>
          <w:iCs/>
        </w:rPr>
        <w:t xml:space="preserve">Follow up: </w:t>
      </w:r>
      <w:r w:rsidRPr="00675DBD">
        <w:rPr>
          <w:rFonts w:asciiTheme="majorBidi" w:hAnsiTheme="majorBidi" w:cstheme="majorBidi"/>
          <w:b/>
          <w:bCs/>
          <w:i/>
          <w:iCs/>
          <w:sz w:val="24"/>
          <w:szCs w:val="24"/>
        </w:rPr>
        <w:t>An element of the South Sudan Defense Force (SSPDF) arbitrarily arrested and detained one female civilian and abducted a 3-year-old girl in the Eastern Bank residential area, Wau town. (ref. DSR 20250806)</w:t>
      </w:r>
    </w:p>
    <w:p w14:paraId="5FCCCBAF" w14:textId="77777777" w:rsidR="0073730C" w:rsidRPr="0073730C" w:rsidRDefault="0073730C" w:rsidP="0073730C">
      <w:pPr>
        <w:pStyle w:val="ListParagraph"/>
        <w:jc w:val="both"/>
        <w:rPr>
          <w:rFonts w:asciiTheme="majorBidi" w:hAnsiTheme="majorBidi" w:cstheme="majorBidi"/>
          <w:sz w:val="24"/>
          <w:szCs w:val="24"/>
        </w:rPr>
      </w:pPr>
    </w:p>
    <w:p w14:paraId="03B87B24" w14:textId="518E33AD" w:rsidR="00FE1C74" w:rsidRPr="0073730C" w:rsidRDefault="00923148" w:rsidP="00421A74">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21A74">
      <w:pPr>
        <w:spacing w:after="0" w:line="278" w:lineRule="auto"/>
        <w:jc w:val="both"/>
        <w:rPr>
          <w:rFonts w:cs="Times New Roman"/>
          <w:i/>
          <w:iCs/>
        </w:rPr>
      </w:pPr>
    </w:p>
    <w:bookmarkEnd w:id="0"/>
    <w:p w14:paraId="018518E9" w14:textId="518E33AD" w:rsidR="00923148" w:rsidRPr="00FE1C74"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1803F3B2" w14:textId="33B6C5F7" w:rsidR="00B077C6"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096D5222" w14:textId="77777777" w:rsidR="00421A74" w:rsidRDefault="00421A74" w:rsidP="00421A74">
      <w:pPr>
        <w:spacing w:after="0" w:line="240" w:lineRule="auto"/>
        <w:ind w:left="720"/>
        <w:contextualSpacing/>
        <w:jc w:val="both"/>
        <w:rPr>
          <w:rFonts w:asciiTheme="majorBidi" w:eastAsia="Palatino Linotype" w:hAnsiTheme="majorBidi" w:cstheme="majorBidi"/>
          <w:b/>
          <w:kern w:val="0"/>
          <w14:ligatures w14:val="none"/>
        </w:rPr>
      </w:pPr>
    </w:p>
    <w:p w14:paraId="5EA238A1" w14:textId="77777777" w:rsidR="00EA5F2F" w:rsidRPr="00843D7F" w:rsidRDefault="00EA5F2F" w:rsidP="003D41D5">
      <w:pPr>
        <w:spacing w:after="0"/>
        <w:rPr>
          <w:b/>
          <w:bCs/>
          <w:i/>
          <w:iCs/>
        </w:rPr>
      </w:pPr>
    </w:p>
    <w:p w14:paraId="0FDA524F" w14:textId="2A6CB894" w:rsidR="00123F44" w:rsidRDefault="00923148" w:rsidP="006C30EF">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5108F3D" w14:textId="77777777" w:rsidR="000659FE" w:rsidRDefault="000659FE" w:rsidP="000659FE">
      <w:pPr>
        <w:pStyle w:val="ListParagraph"/>
        <w:rPr>
          <w:rFonts w:asciiTheme="majorBidi" w:eastAsia="Palatino Linotype" w:hAnsiTheme="majorBidi" w:cstheme="majorBidi"/>
          <w:b/>
          <w:kern w:val="0"/>
          <w14:ligatures w14:val="none"/>
        </w:rPr>
      </w:pPr>
    </w:p>
    <w:p w14:paraId="1245E5B1" w14:textId="1751E847" w:rsidR="00DB1294"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500D01">
      <w:pPr>
        <w:numPr>
          <w:ilvl w:val="0"/>
          <w:numId w:val="18"/>
        </w:numPr>
        <w:spacing w:after="0" w:line="240" w:lineRule="auto"/>
        <w:contextualSpacing/>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923148">
      <w:pPr>
        <w:spacing w:after="0" w:line="240" w:lineRule="auto"/>
        <w:contextualSpacing/>
        <w:jc w:val="both"/>
        <w:rPr>
          <w:rFonts w:asciiTheme="majorBidi" w:eastAsia="Palatino Linotype" w:hAnsiTheme="majorBidi" w:cstheme="majorBidi"/>
          <w:b/>
          <w:kern w:val="0"/>
          <w14:ligatures w14:val="none"/>
        </w:rPr>
      </w:pPr>
    </w:p>
    <w:p w14:paraId="040E0958" w14:textId="3094DEDD" w:rsidR="008A3455" w:rsidRDefault="00923148" w:rsidP="008A345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411724D9" w14:textId="77777777" w:rsidR="00675DBD" w:rsidRDefault="00675DBD" w:rsidP="00675DBD">
      <w:pPr>
        <w:pStyle w:val="ListParagraph"/>
        <w:rPr>
          <w:rFonts w:asciiTheme="majorBidi" w:eastAsia="Palatino Linotype" w:hAnsiTheme="majorBidi" w:cstheme="majorBidi"/>
          <w:b/>
          <w:kern w:val="0"/>
          <w14:ligatures w14:val="none"/>
        </w:rPr>
      </w:pPr>
    </w:p>
    <w:p w14:paraId="2FED6C87" w14:textId="1FA32FDC" w:rsidR="00675DBD" w:rsidRPr="00675DBD" w:rsidRDefault="00675DBD" w:rsidP="00675DBD">
      <w:pPr>
        <w:pStyle w:val="ListParagraph"/>
        <w:numPr>
          <w:ilvl w:val="0"/>
          <w:numId w:val="45"/>
        </w:numPr>
        <w:jc w:val="both"/>
        <w:rPr>
          <w:b/>
          <w:bCs/>
          <w:i/>
          <w:iCs/>
          <w:color w:val="FF0000"/>
        </w:rPr>
      </w:pPr>
      <w:r w:rsidRPr="00675DBD">
        <w:rPr>
          <w:b/>
          <w:bCs/>
          <w:i/>
          <w:iCs/>
        </w:rPr>
        <w:t xml:space="preserve">Follow up: </w:t>
      </w:r>
      <w:r w:rsidRPr="00675DBD">
        <w:rPr>
          <w:rFonts w:asciiTheme="majorBidi" w:hAnsiTheme="majorBidi" w:cstheme="majorBidi"/>
          <w:b/>
          <w:bCs/>
          <w:i/>
          <w:iCs/>
          <w:sz w:val="24"/>
          <w:szCs w:val="24"/>
        </w:rPr>
        <w:t>An element of the South Sudan Defense Force (SSPDF) arbitrarily arrested and detained one female civilian and abducted a 3-year-old girl in the Eastern Bank residential area, Wau town. (ref. DSR 20250806)</w:t>
      </w:r>
    </w:p>
    <w:p w14:paraId="42694CC3" w14:textId="77777777" w:rsidR="00675DBD" w:rsidRPr="00293339" w:rsidRDefault="00675DBD" w:rsidP="00675DBD">
      <w:pPr>
        <w:jc w:val="both"/>
        <w:rPr>
          <w:rFonts w:asciiTheme="majorBidi" w:hAnsiTheme="majorBidi" w:cstheme="majorBidi"/>
          <w:b/>
          <w:bCs/>
          <w:i/>
          <w:iCs/>
          <w:sz w:val="24"/>
          <w:szCs w:val="24"/>
        </w:rPr>
      </w:pPr>
      <w:r w:rsidRPr="00293339">
        <w:rPr>
          <w:rFonts w:asciiTheme="majorBidi" w:hAnsiTheme="majorBidi" w:cstheme="majorBidi"/>
          <w:b/>
          <w:bCs/>
          <w:i/>
          <w:iCs/>
          <w:sz w:val="24"/>
          <w:szCs w:val="24"/>
        </w:rPr>
        <w:t xml:space="preserve">Background: </w:t>
      </w:r>
    </w:p>
    <w:p w14:paraId="5CB2A6E3" w14:textId="77777777" w:rsidR="00675DBD" w:rsidRDefault="00675DBD" w:rsidP="00675DBD">
      <w:pPr>
        <w:jc w:val="both"/>
        <w:rPr>
          <w:rFonts w:asciiTheme="majorBidi" w:hAnsiTheme="majorBidi" w:cstheme="majorBidi"/>
          <w:i/>
          <w:iCs/>
          <w:sz w:val="24"/>
          <w:szCs w:val="24"/>
        </w:rPr>
      </w:pPr>
      <w:r w:rsidRPr="00AD332C">
        <w:rPr>
          <w:rFonts w:asciiTheme="majorBidi" w:hAnsiTheme="majorBidi" w:cstheme="majorBidi"/>
          <w:i/>
          <w:iCs/>
          <w:sz w:val="24"/>
          <w:szCs w:val="24"/>
        </w:rPr>
        <w:t xml:space="preserve">On 6 August 2025, HRD received reports that a 28-year-old woman of Dinka ethnicity was arbitrarily arrested and detained by her ex-husband, a 48-year-old SSPDF Colonel, who also abducted her 3-year-old daughter in Wau town's Eastern Bank area. The victim reported that on 29 July 2025, the suspect forcibly took her from her home at gunpoint, detained her at an SSPDF outpost for three days, and subjected her to physical assault in an attempt to coerce her into ending her current marriage and reconciling with him, despite their divorce six years ago. The victim was released on 2 August 2025 due to her deteriorating health. She reported the incident to the Eastern Bank Police Station on 3 August 2025, leading to the opening of a case file (#679) under Section 269 of the South Sudan Penal Code 2008. The police confirmed her account and have formally </w:t>
      </w:r>
      <w:r w:rsidRPr="00AD332C">
        <w:rPr>
          <w:rFonts w:asciiTheme="majorBidi" w:hAnsiTheme="majorBidi" w:cstheme="majorBidi"/>
          <w:i/>
          <w:iCs/>
          <w:sz w:val="24"/>
          <w:szCs w:val="24"/>
        </w:rPr>
        <w:lastRenderedPageBreak/>
        <w:t>requested SSPDF Division 5 to hand over the suspect for further investigation and legal proceedings. The whereabouts of the victim’s abducted daughter remain unknown.</w:t>
      </w:r>
    </w:p>
    <w:p w14:paraId="4CB92855" w14:textId="77777777" w:rsidR="00675DBD" w:rsidRPr="00AD332C" w:rsidRDefault="00675DBD" w:rsidP="00675DBD">
      <w:pPr>
        <w:jc w:val="both"/>
        <w:rPr>
          <w:b/>
          <w:bCs/>
        </w:rPr>
      </w:pPr>
      <w:r w:rsidRPr="00AD332C">
        <w:rPr>
          <w:b/>
          <w:bCs/>
        </w:rPr>
        <w:t>Update:</w:t>
      </w:r>
    </w:p>
    <w:p w14:paraId="764D24DC" w14:textId="6B375BFC" w:rsidR="00675DBD" w:rsidRDefault="00675DBD" w:rsidP="00675DBD">
      <w:pPr>
        <w:jc w:val="both"/>
      </w:pPr>
      <w:r>
        <w:t xml:space="preserve">On 8 September 2025, HRD visited the Eastern Bank police station to follow up with the police investigator regarding the case mentioned above. The investigator informed HRD that the suspect was arrested on 3 September 2025 and is currently being detained pending further investigation. Additionally, the abduction of a 3-year-old girl was resolved, and she was safely returned to her mother. It was also noted that on </w:t>
      </w:r>
      <w:r w:rsidR="009E7C72">
        <w:t xml:space="preserve">the same day, </w:t>
      </w:r>
      <w:r>
        <w:t>8 September 2025, the suspect was transferred to Wau Central Prison on remand, and the case is set to be referred to the court for trial.</w:t>
      </w:r>
    </w:p>
    <w:p w14:paraId="088BFFEA" w14:textId="77777777" w:rsidR="00675DBD" w:rsidRDefault="00675DBD" w:rsidP="00675DBD">
      <w:pPr>
        <w:jc w:val="both"/>
        <w:rPr>
          <w:i/>
          <w:iCs/>
        </w:rPr>
      </w:pPr>
      <w:r w:rsidRPr="00A417C5">
        <w:rPr>
          <w:i/>
          <w:iCs/>
        </w:rPr>
        <w:t>Comment: HRD will continue to follow up to ensure that the perpetrator is held accountable.</w:t>
      </w:r>
    </w:p>
    <w:p w14:paraId="12C8EC1F" w14:textId="77777777" w:rsidR="00675DBD" w:rsidRPr="00FE1C74" w:rsidRDefault="00675DBD" w:rsidP="00675DBD">
      <w:pPr>
        <w:spacing w:after="0" w:line="240" w:lineRule="auto"/>
        <w:ind w:left="720"/>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74AA2C66" w14:textId="77777777" w:rsidR="00123F44" w:rsidRDefault="00123F44" w:rsidP="00123F44">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EB4F" w14:textId="77777777" w:rsidR="00014E1B" w:rsidRDefault="00014E1B" w:rsidP="00943AAE">
      <w:pPr>
        <w:spacing w:after="0" w:line="240" w:lineRule="auto"/>
      </w:pPr>
      <w:r>
        <w:separator/>
      </w:r>
    </w:p>
  </w:endnote>
  <w:endnote w:type="continuationSeparator" w:id="0">
    <w:p w14:paraId="40ED0659" w14:textId="77777777" w:rsidR="00014E1B" w:rsidRDefault="00014E1B"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E481F12"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675DBD">
      <w:rPr>
        <w:rFonts w:cs="Times New Roman"/>
        <w:i/>
        <w:iCs/>
        <w:color w:val="0070C0"/>
        <w:sz w:val="20"/>
        <w:szCs w:val="20"/>
      </w:rPr>
      <w:t>8</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D941" w14:textId="77777777" w:rsidR="00014E1B" w:rsidRDefault="00014E1B" w:rsidP="00943AAE">
      <w:pPr>
        <w:spacing w:after="0" w:line="240" w:lineRule="auto"/>
      </w:pPr>
      <w:r>
        <w:separator/>
      </w:r>
    </w:p>
  </w:footnote>
  <w:footnote w:type="continuationSeparator" w:id="0">
    <w:p w14:paraId="5789A4B0" w14:textId="77777777" w:rsidR="00014E1B" w:rsidRDefault="00014E1B"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7"/>
  </w:num>
  <w:num w:numId="6" w16cid:durableId="1407654477">
    <w:abstractNumId w:val="41"/>
  </w:num>
  <w:num w:numId="7" w16cid:durableId="1820266861">
    <w:abstractNumId w:val="16"/>
  </w:num>
  <w:num w:numId="8" w16cid:durableId="1677418867">
    <w:abstractNumId w:val="21"/>
  </w:num>
  <w:num w:numId="9" w16cid:durableId="1682782383">
    <w:abstractNumId w:val="28"/>
  </w:num>
  <w:num w:numId="10" w16cid:durableId="1290626296">
    <w:abstractNumId w:val="22"/>
  </w:num>
  <w:num w:numId="11" w16cid:durableId="1238784319">
    <w:abstractNumId w:val="3"/>
  </w:num>
  <w:num w:numId="12" w16cid:durableId="1811553050">
    <w:abstractNumId w:val="39"/>
  </w:num>
  <w:num w:numId="13" w16cid:durableId="138813919">
    <w:abstractNumId w:val="9"/>
  </w:num>
  <w:num w:numId="14" w16cid:durableId="861820078">
    <w:abstractNumId w:val="20"/>
  </w:num>
  <w:num w:numId="15" w16cid:durableId="450324340">
    <w:abstractNumId w:val="11"/>
  </w:num>
  <w:num w:numId="16" w16cid:durableId="222983775">
    <w:abstractNumId w:val="30"/>
  </w:num>
  <w:num w:numId="17" w16cid:durableId="2034764355">
    <w:abstractNumId w:val="33"/>
  </w:num>
  <w:num w:numId="18" w16cid:durableId="939069266">
    <w:abstractNumId w:val="29"/>
  </w:num>
  <w:num w:numId="19" w16cid:durableId="1218471687">
    <w:abstractNumId w:val="1"/>
  </w:num>
  <w:num w:numId="20" w16cid:durableId="8656069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0"/>
  </w:num>
  <w:num w:numId="23" w16cid:durableId="213976701">
    <w:abstractNumId w:val="4"/>
  </w:num>
  <w:num w:numId="24" w16cid:durableId="331758064">
    <w:abstractNumId w:val="36"/>
  </w:num>
  <w:num w:numId="25" w16cid:durableId="39090078">
    <w:abstractNumId w:val="23"/>
  </w:num>
  <w:num w:numId="26" w16cid:durableId="821891102">
    <w:abstractNumId w:val="0"/>
  </w:num>
  <w:num w:numId="27" w16cid:durableId="2042440957">
    <w:abstractNumId w:val="15"/>
  </w:num>
  <w:num w:numId="28" w16cid:durableId="174076970">
    <w:abstractNumId w:val="44"/>
  </w:num>
  <w:num w:numId="29" w16cid:durableId="546375306">
    <w:abstractNumId w:val="7"/>
  </w:num>
  <w:num w:numId="30" w16cid:durableId="1227106650">
    <w:abstractNumId w:val="10"/>
  </w:num>
  <w:num w:numId="31" w16cid:durableId="1303847417">
    <w:abstractNumId w:val="42"/>
  </w:num>
  <w:num w:numId="32" w16cid:durableId="1334917539">
    <w:abstractNumId w:val="34"/>
  </w:num>
  <w:num w:numId="33" w16cid:durableId="642270310">
    <w:abstractNumId w:val="18"/>
  </w:num>
  <w:num w:numId="34" w16cid:durableId="414477136">
    <w:abstractNumId w:val="17"/>
  </w:num>
  <w:num w:numId="35" w16cid:durableId="908462779">
    <w:abstractNumId w:val="35"/>
  </w:num>
  <w:num w:numId="36" w16cid:durableId="1441140233">
    <w:abstractNumId w:val="13"/>
  </w:num>
  <w:num w:numId="37" w16cid:durableId="1545944580">
    <w:abstractNumId w:val="27"/>
  </w:num>
  <w:num w:numId="38" w16cid:durableId="788547262">
    <w:abstractNumId w:val="19"/>
  </w:num>
  <w:num w:numId="39" w16cid:durableId="1312979512">
    <w:abstractNumId w:val="5"/>
  </w:num>
  <w:num w:numId="40" w16cid:durableId="628434563">
    <w:abstractNumId w:val="8"/>
  </w:num>
  <w:num w:numId="41" w16cid:durableId="1795441459">
    <w:abstractNumId w:val="24"/>
  </w:num>
  <w:num w:numId="42" w16cid:durableId="1186484208">
    <w:abstractNumId w:val="43"/>
  </w:num>
  <w:num w:numId="43" w16cid:durableId="2010060235">
    <w:abstractNumId w:val="26"/>
  </w:num>
  <w:num w:numId="44" w16cid:durableId="1251239320">
    <w:abstractNumId w:val="31"/>
  </w:num>
  <w:num w:numId="45" w16cid:durableId="467285077">
    <w:abstractNumId w:val="44"/>
  </w:num>
  <w:num w:numId="46" w16cid:durableId="448546235">
    <w:abstractNumId w:val="25"/>
  </w:num>
  <w:num w:numId="47" w16cid:durableId="427654321">
    <w:abstractNumId w:val="32"/>
  </w:num>
  <w:num w:numId="48" w16cid:durableId="2033604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6E84"/>
    <w:rsid w:val="00D47F0B"/>
    <w:rsid w:val="00D61EE4"/>
    <w:rsid w:val="00D85299"/>
    <w:rsid w:val="00D86E2A"/>
    <w:rsid w:val="00D92ECC"/>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444</Words>
  <Characters>2255</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2025-09-08T15:06:00Z</dcterms:created>
  <dcterms:modified xsi:type="dcterms:W3CDTF">2025-09-08T15:10:00Z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