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F8A20" w14:textId="77777777" w:rsidR="00DC7ACB" w:rsidRPr="00EF1C00" w:rsidRDefault="00DC7ACB" w:rsidP="00DC7ACB">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842478B">
          <v:rect id="rectole0000000000" o:spid="_x0000_i1025" style="width:35.5pt;height:28pt" o:ole="" o:preferrelative="t" stroked="f">
            <v:imagedata r:id="rId7" o:title=""/>
          </v:rect>
          <o:OLEObject Type="Embed" ProgID="StaticMetafile" ShapeID="rectole0000000000" DrawAspect="Content" ObjectID="_1818945956"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2C228CF2" w14:textId="77777777" w:rsidR="00DC7ACB" w:rsidRPr="00EF1C00" w:rsidRDefault="00DC7ACB" w:rsidP="00DC7ACB">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485F6E8" w14:textId="77777777" w:rsidR="00DC7ACB" w:rsidRPr="00EF1C00" w:rsidRDefault="00DC7ACB" w:rsidP="00DC7ACB">
      <w:pPr>
        <w:spacing w:after="0"/>
        <w:rPr>
          <w:rFonts w:asciiTheme="majorBidi" w:eastAsia="Times New Roman" w:hAnsiTheme="majorBidi" w:cstheme="majorBidi"/>
          <w:b/>
          <w:sz w:val="24"/>
          <w:szCs w:val="24"/>
        </w:rPr>
      </w:pPr>
    </w:p>
    <w:p w14:paraId="625E0EB3" w14:textId="77777777" w:rsidR="00DC7ACB" w:rsidRPr="00EF1C00" w:rsidRDefault="00DC7ACB" w:rsidP="00DC7ACB">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4D66E2DC" w14:textId="77777777" w:rsidR="00DC7ACB" w:rsidRPr="00EF1C00" w:rsidRDefault="00DC7ACB" w:rsidP="00DC7ACB">
      <w:pPr>
        <w:spacing w:after="0"/>
        <w:ind w:left="3600"/>
        <w:rPr>
          <w:rFonts w:asciiTheme="majorBidi" w:eastAsia="Times New Roman" w:hAnsiTheme="majorBidi" w:cstheme="majorBidi"/>
          <w:b/>
          <w:sz w:val="24"/>
          <w:szCs w:val="24"/>
        </w:rPr>
      </w:pPr>
    </w:p>
    <w:p w14:paraId="7F19F918" w14:textId="77777777" w:rsidR="00DC7ACB" w:rsidRPr="00EF1C00" w:rsidRDefault="00DC7ACB" w:rsidP="00DC7ACB">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2276127E" w14:textId="77777777" w:rsidR="00DC7ACB" w:rsidRPr="00EF1C00" w:rsidRDefault="00DC7ACB" w:rsidP="00DC7ACB">
      <w:pPr>
        <w:spacing w:after="0"/>
        <w:ind w:left="3600"/>
        <w:rPr>
          <w:rFonts w:asciiTheme="majorBidi" w:eastAsia="Calibri" w:hAnsiTheme="majorBidi" w:cstheme="majorBidi"/>
          <w:b/>
          <w:sz w:val="24"/>
          <w:szCs w:val="24"/>
        </w:rPr>
      </w:pPr>
    </w:p>
    <w:p w14:paraId="26B04085" w14:textId="35EE093A" w:rsidR="00DC7ACB" w:rsidRPr="00EF1C00" w:rsidRDefault="005D5FBF" w:rsidP="00DC7ACB">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9</w:t>
      </w:r>
      <w:r w:rsidR="00DC7ACB" w:rsidRPr="00EF1C00">
        <w:rPr>
          <w:rFonts w:asciiTheme="majorBidi" w:eastAsia="Calibri" w:hAnsiTheme="majorBidi" w:cstheme="majorBidi"/>
          <w:b/>
          <w:sz w:val="24"/>
          <w:szCs w:val="24"/>
        </w:rPr>
        <w:t>/0</w:t>
      </w:r>
      <w:r w:rsidR="00DC7ACB">
        <w:rPr>
          <w:rFonts w:asciiTheme="majorBidi" w:eastAsia="Calibri" w:hAnsiTheme="majorBidi" w:cstheme="majorBidi"/>
          <w:b/>
          <w:sz w:val="24"/>
          <w:szCs w:val="24"/>
        </w:rPr>
        <w:t>9</w:t>
      </w:r>
      <w:r w:rsidR="00DC7ACB" w:rsidRPr="00EF1C00">
        <w:rPr>
          <w:rFonts w:asciiTheme="majorBidi" w:eastAsia="Calibri" w:hAnsiTheme="majorBidi" w:cstheme="majorBidi"/>
          <w:b/>
          <w:sz w:val="24"/>
          <w:szCs w:val="24"/>
        </w:rPr>
        <w:t>/2025</w:t>
      </w:r>
    </w:p>
    <w:p w14:paraId="52A7F280" w14:textId="7F867766" w:rsidR="00DC7ACB" w:rsidRPr="002E7085" w:rsidRDefault="00DC7ACB" w:rsidP="00DC7ACB">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E7085">
        <w:rPr>
          <w:rFonts w:asciiTheme="majorBidi" w:eastAsia="Palatino Linotype" w:hAnsiTheme="majorBidi" w:cstheme="majorBidi"/>
          <w:b/>
          <w:i/>
          <w:iCs/>
          <w:sz w:val="24"/>
          <w:szCs w:val="24"/>
        </w:rPr>
        <w:t>Highlight</w:t>
      </w:r>
      <w:bookmarkStart w:id="3" w:name="_Hlk197361618"/>
      <w:bookmarkEnd w:id="0"/>
      <w:bookmarkEnd w:id="1"/>
      <w:r w:rsidR="005C7E11">
        <w:rPr>
          <w:rFonts w:asciiTheme="majorBidi" w:eastAsia="Palatino Linotype" w:hAnsiTheme="majorBidi" w:cstheme="majorBidi"/>
          <w:b/>
          <w:i/>
          <w:iCs/>
          <w:sz w:val="24"/>
          <w:szCs w:val="24"/>
        </w:rPr>
        <w:t>s</w:t>
      </w:r>
    </w:p>
    <w:p w14:paraId="100EFD95" w14:textId="77777777" w:rsidR="00DC7ACB" w:rsidRPr="002E7085" w:rsidRDefault="00DC7ACB" w:rsidP="00DC7ACB">
      <w:pPr>
        <w:spacing w:after="0" w:line="240" w:lineRule="auto"/>
        <w:jc w:val="both"/>
        <w:rPr>
          <w:rFonts w:asciiTheme="majorBidi" w:eastAsia="Palatino Linotype" w:hAnsiTheme="majorBidi" w:cstheme="majorBidi"/>
          <w:b/>
          <w:i/>
          <w:iCs/>
          <w:sz w:val="24"/>
          <w:szCs w:val="24"/>
        </w:rPr>
      </w:pPr>
    </w:p>
    <w:p w14:paraId="65E87824" w14:textId="001EDFD5" w:rsidR="00B7359E" w:rsidRPr="005C7E11" w:rsidRDefault="00B7359E" w:rsidP="00B7359E">
      <w:pPr>
        <w:pStyle w:val="ListParagraph"/>
        <w:numPr>
          <w:ilvl w:val="0"/>
          <w:numId w:val="2"/>
        </w:numPr>
        <w:spacing w:after="0" w:line="240" w:lineRule="auto"/>
        <w:jc w:val="both"/>
        <w:rPr>
          <w:rFonts w:asciiTheme="majorBidi" w:eastAsia="Calibri" w:hAnsiTheme="majorBidi" w:cstheme="majorBidi"/>
          <w:b/>
          <w:bCs/>
          <w:i/>
          <w:iCs/>
          <w:sz w:val="24"/>
          <w:szCs w:val="24"/>
        </w:rPr>
      </w:pPr>
      <w:r w:rsidRPr="005C7E11">
        <w:rPr>
          <w:rFonts w:asciiTheme="majorBidi" w:hAnsiTheme="majorBidi" w:cstheme="majorBidi"/>
          <w:b/>
          <w:bCs/>
          <w:i/>
          <w:iCs/>
          <w:sz w:val="24"/>
          <w:szCs w:val="24"/>
        </w:rPr>
        <w:t xml:space="preserve">Unidentified armed elements </w:t>
      </w:r>
      <w:r w:rsidRPr="005C7E11">
        <w:rPr>
          <w:rFonts w:asciiTheme="majorBidi" w:eastAsia="Calibri" w:hAnsiTheme="majorBidi" w:cstheme="majorBidi"/>
          <w:b/>
          <w:bCs/>
          <w:i/>
          <w:iCs/>
          <w:sz w:val="24"/>
          <w:szCs w:val="24"/>
        </w:rPr>
        <w:t xml:space="preserve">ambushed and abducted three male civilians along </w:t>
      </w:r>
      <w:r w:rsidR="005C7E11" w:rsidRPr="005C7E11">
        <w:rPr>
          <w:rFonts w:asciiTheme="majorBidi" w:eastAsia="Calibri" w:hAnsiTheme="majorBidi" w:cstheme="majorBidi"/>
          <w:b/>
          <w:bCs/>
          <w:i/>
          <w:iCs/>
          <w:sz w:val="24"/>
          <w:szCs w:val="24"/>
        </w:rPr>
        <w:t xml:space="preserve">the </w:t>
      </w:r>
      <w:r w:rsidRPr="005C7E11">
        <w:rPr>
          <w:rFonts w:asciiTheme="majorBidi" w:eastAsia="Calibri" w:hAnsiTheme="majorBidi" w:cstheme="majorBidi"/>
          <w:b/>
          <w:bCs/>
          <w:i/>
          <w:iCs/>
          <w:sz w:val="24"/>
          <w:szCs w:val="24"/>
        </w:rPr>
        <w:t xml:space="preserve">Sue River, </w:t>
      </w:r>
      <w:proofErr w:type="spellStart"/>
      <w:r w:rsidRPr="005C7E11">
        <w:rPr>
          <w:rFonts w:asciiTheme="majorBidi" w:eastAsia="Calibri" w:hAnsiTheme="majorBidi" w:cstheme="majorBidi"/>
          <w:b/>
          <w:bCs/>
          <w:i/>
          <w:iCs/>
          <w:sz w:val="24"/>
          <w:szCs w:val="24"/>
        </w:rPr>
        <w:t>Bangasu</w:t>
      </w:r>
      <w:proofErr w:type="spellEnd"/>
      <w:r w:rsidRPr="005C7E11">
        <w:rPr>
          <w:rFonts w:asciiTheme="majorBidi" w:eastAsia="Calibri" w:hAnsiTheme="majorBidi" w:cstheme="majorBidi"/>
          <w:b/>
          <w:bCs/>
          <w:i/>
          <w:iCs/>
          <w:sz w:val="24"/>
          <w:szCs w:val="24"/>
        </w:rPr>
        <w:t xml:space="preserve"> Payam, Yambio County</w:t>
      </w:r>
    </w:p>
    <w:p w14:paraId="5E4B1BF0" w14:textId="6D84B473" w:rsidR="00B7359E" w:rsidRPr="005C7E11" w:rsidRDefault="00B7359E" w:rsidP="00B7359E">
      <w:pPr>
        <w:pStyle w:val="ListParagraph"/>
        <w:numPr>
          <w:ilvl w:val="0"/>
          <w:numId w:val="2"/>
        </w:numPr>
        <w:jc w:val="both"/>
        <w:rPr>
          <w:rFonts w:asciiTheme="majorBidi" w:hAnsiTheme="majorBidi" w:cstheme="majorBidi"/>
          <w:b/>
          <w:bCs/>
          <w:i/>
          <w:iCs/>
          <w:sz w:val="24"/>
          <w:szCs w:val="24"/>
        </w:rPr>
      </w:pPr>
      <w:r w:rsidRPr="005C7E11">
        <w:rPr>
          <w:rFonts w:asciiTheme="majorBidi" w:hAnsiTheme="majorBidi" w:cstheme="majorBidi"/>
          <w:b/>
          <w:bCs/>
          <w:i/>
          <w:iCs/>
          <w:sz w:val="24"/>
          <w:szCs w:val="24"/>
        </w:rPr>
        <w:t xml:space="preserve">Unidentified armed elements raped one female civilian in </w:t>
      </w:r>
      <w:proofErr w:type="spellStart"/>
      <w:r w:rsidRPr="005C7E11">
        <w:rPr>
          <w:rFonts w:asciiTheme="majorBidi" w:hAnsiTheme="majorBidi" w:cstheme="majorBidi"/>
          <w:b/>
          <w:bCs/>
          <w:i/>
          <w:iCs/>
          <w:sz w:val="24"/>
          <w:szCs w:val="24"/>
        </w:rPr>
        <w:t>Bangasu</w:t>
      </w:r>
      <w:proofErr w:type="spellEnd"/>
      <w:r w:rsidRPr="005C7E11">
        <w:rPr>
          <w:rFonts w:asciiTheme="majorBidi" w:hAnsiTheme="majorBidi" w:cstheme="majorBidi"/>
          <w:b/>
          <w:bCs/>
          <w:i/>
          <w:iCs/>
          <w:sz w:val="24"/>
          <w:szCs w:val="24"/>
        </w:rPr>
        <w:t xml:space="preserve"> </w:t>
      </w:r>
      <w:r w:rsidR="0029002D" w:rsidRPr="005C7E11">
        <w:rPr>
          <w:rFonts w:asciiTheme="majorBidi" w:hAnsiTheme="majorBidi" w:cstheme="majorBidi"/>
          <w:b/>
          <w:bCs/>
          <w:i/>
          <w:iCs/>
          <w:sz w:val="24"/>
          <w:szCs w:val="24"/>
        </w:rPr>
        <w:t>P</w:t>
      </w:r>
      <w:r w:rsidRPr="005C7E11">
        <w:rPr>
          <w:rFonts w:asciiTheme="majorBidi" w:hAnsiTheme="majorBidi" w:cstheme="majorBidi"/>
          <w:b/>
          <w:bCs/>
          <w:i/>
          <w:iCs/>
          <w:sz w:val="24"/>
          <w:szCs w:val="24"/>
        </w:rPr>
        <w:t xml:space="preserve">ayam, Yambio </w:t>
      </w:r>
      <w:r w:rsidR="0029002D" w:rsidRPr="005C7E11">
        <w:rPr>
          <w:rFonts w:asciiTheme="majorBidi" w:hAnsiTheme="majorBidi" w:cstheme="majorBidi"/>
          <w:b/>
          <w:bCs/>
          <w:i/>
          <w:iCs/>
          <w:sz w:val="24"/>
          <w:szCs w:val="24"/>
        </w:rPr>
        <w:t>C</w:t>
      </w:r>
      <w:r w:rsidRPr="005C7E11">
        <w:rPr>
          <w:rFonts w:asciiTheme="majorBidi" w:hAnsiTheme="majorBidi" w:cstheme="majorBidi"/>
          <w:b/>
          <w:bCs/>
          <w:i/>
          <w:iCs/>
          <w:sz w:val="24"/>
          <w:szCs w:val="24"/>
        </w:rPr>
        <w:t>ounty</w:t>
      </w:r>
    </w:p>
    <w:p w14:paraId="19A619C9" w14:textId="77777777" w:rsidR="00DC7ACB" w:rsidRPr="005D5FBF" w:rsidRDefault="00DC7ACB" w:rsidP="00DC7ACB">
      <w:pPr>
        <w:pStyle w:val="ListParagraph"/>
        <w:spacing w:after="0" w:line="240" w:lineRule="auto"/>
        <w:rPr>
          <w:rFonts w:ascii="Times New Roman" w:eastAsia="Times New Roman" w:hAnsi="Times New Roman" w:cs="Times New Roman"/>
          <w:b/>
          <w:bCs/>
          <w:i/>
          <w:iCs/>
          <w:sz w:val="24"/>
          <w:szCs w:val="24"/>
        </w:rPr>
      </w:pPr>
    </w:p>
    <w:bookmarkEnd w:id="2"/>
    <w:bookmarkEnd w:id="3"/>
    <w:p w14:paraId="40A75A13" w14:textId="0C9D9920" w:rsidR="00DC7ACB" w:rsidRPr="00B7359E" w:rsidRDefault="00DC7ACB" w:rsidP="00B7359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E7085">
        <w:rPr>
          <w:rFonts w:asciiTheme="majorBidi" w:eastAsia="Calibri" w:hAnsiTheme="majorBidi" w:cstheme="majorBidi"/>
          <w:b/>
          <w:bCs/>
          <w:sz w:val="24"/>
          <w:szCs w:val="24"/>
        </w:rPr>
        <w:t>Political and Security Updates</w:t>
      </w:r>
    </w:p>
    <w:p w14:paraId="196CDBE3"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 xml:space="preserve">Human Rights in the Electoral Process </w:t>
      </w:r>
    </w:p>
    <w:p w14:paraId="003C540F" w14:textId="77777777" w:rsidR="00DC7ACB"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Conflict-Related Violations/Abuses</w:t>
      </w:r>
    </w:p>
    <w:p w14:paraId="710685FA" w14:textId="77777777" w:rsidR="00B7359E" w:rsidRDefault="00B7359E" w:rsidP="00B7359E">
      <w:pPr>
        <w:spacing w:after="0" w:line="240" w:lineRule="auto"/>
        <w:contextualSpacing/>
        <w:jc w:val="both"/>
        <w:rPr>
          <w:rFonts w:asciiTheme="majorBidi" w:eastAsia="Palatino Linotype" w:hAnsiTheme="majorBidi" w:cstheme="majorBidi"/>
          <w:b/>
          <w:sz w:val="24"/>
          <w:szCs w:val="24"/>
        </w:rPr>
      </w:pPr>
    </w:p>
    <w:p w14:paraId="5F7F62CC" w14:textId="3B7D8E13" w:rsidR="00B7359E" w:rsidRPr="00B7359E" w:rsidRDefault="00B7359E" w:rsidP="00B7359E">
      <w:pPr>
        <w:pStyle w:val="ListParagraph"/>
        <w:numPr>
          <w:ilvl w:val="0"/>
          <w:numId w:val="2"/>
        </w:numPr>
        <w:spacing w:after="0" w:line="240" w:lineRule="auto"/>
        <w:jc w:val="both"/>
        <w:rPr>
          <w:rFonts w:asciiTheme="majorBidi" w:eastAsia="Calibri" w:hAnsiTheme="majorBidi" w:cstheme="majorBidi"/>
          <w:b/>
          <w:bCs/>
          <w:sz w:val="24"/>
          <w:szCs w:val="24"/>
        </w:rPr>
      </w:pPr>
      <w:r w:rsidRPr="00B7359E">
        <w:rPr>
          <w:rFonts w:asciiTheme="majorBidi" w:hAnsiTheme="majorBidi" w:cstheme="majorBidi"/>
          <w:b/>
          <w:bCs/>
          <w:sz w:val="24"/>
          <w:szCs w:val="24"/>
        </w:rPr>
        <w:t xml:space="preserve">Unidentified armed elements </w:t>
      </w:r>
      <w:r w:rsidRPr="00B7359E">
        <w:rPr>
          <w:rFonts w:asciiTheme="majorBidi" w:eastAsia="Calibri" w:hAnsiTheme="majorBidi" w:cstheme="majorBidi"/>
          <w:b/>
          <w:bCs/>
          <w:sz w:val="24"/>
          <w:szCs w:val="24"/>
        </w:rPr>
        <w:t xml:space="preserve">ambushed and abducted three male civilians along </w:t>
      </w:r>
      <w:r w:rsidR="005C7E11">
        <w:rPr>
          <w:rFonts w:asciiTheme="majorBidi" w:eastAsia="Calibri" w:hAnsiTheme="majorBidi" w:cstheme="majorBidi"/>
          <w:b/>
          <w:bCs/>
          <w:sz w:val="24"/>
          <w:szCs w:val="24"/>
        </w:rPr>
        <w:t xml:space="preserve">the </w:t>
      </w:r>
      <w:r w:rsidRPr="00B7359E">
        <w:rPr>
          <w:rFonts w:asciiTheme="majorBidi" w:eastAsia="Calibri" w:hAnsiTheme="majorBidi" w:cstheme="majorBidi"/>
          <w:b/>
          <w:bCs/>
          <w:sz w:val="24"/>
          <w:szCs w:val="24"/>
        </w:rPr>
        <w:t xml:space="preserve">Sue River, </w:t>
      </w:r>
      <w:proofErr w:type="spellStart"/>
      <w:r w:rsidRPr="00B7359E">
        <w:rPr>
          <w:rFonts w:asciiTheme="majorBidi" w:eastAsia="Calibri" w:hAnsiTheme="majorBidi" w:cstheme="majorBidi"/>
          <w:b/>
          <w:bCs/>
          <w:sz w:val="24"/>
          <w:szCs w:val="24"/>
        </w:rPr>
        <w:t>Bangasu</w:t>
      </w:r>
      <w:proofErr w:type="spellEnd"/>
      <w:r w:rsidRPr="00B7359E">
        <w:rPr>
          <w:rFonts w:asciiTheme="majorBidi" w:eastAsia="Calibri" w:hAnsiTheme="majorBidi" w:cstheme="majorBidi"/>
          <w:b/>
          <w:bCs/>
          <w:sz w:val="24"/>
          <w:szCs w:val="24"/>
        </w:rPr>
        <w:t xml:space="preserve"> Payam, Yambio County. </w:t>
      </w:r>
    </w:p>
    <w:p w14:paraId="34FE1ED3" w14:textId="77777777" w:rsidR="00B7359E" w:rsidRPr="00111F9D" w:rsidRDefault="00B7359E" w:rsidP="00B7359E">
      <w:pPr>
        <w:spacing w:after="0" w:line="240" w:lineRule="auto"/>
        <w:jc w:val="both"/>
        <w:rPr>
          <w:rFonts w:asciiTheme="majorBidi" w:eastAsia="Calibri" w:hAnsiTheme="majorBidi" w:cstheme="majorBidi"/>
          <w:b/>
          <w:bCs/>
          <w:sz w:val="24"/>
          <w:szCs w:val="24"/>
        </w:rPr>
      </w:pPr>
    </w:p>
    <w:p w14:paraId="13F16204" w14:textId="1CBF2C14" w:rsidR="00B7359E" w:rsidRPr="00A0195B" w:rsidRDefault="00B7359E" w:rsidP="00B7359E">
      <w:pPr>
        <w:jc w:val="both"/>
        <w:rPr>
          <w:rFonts w:asciiTheme="majorBidi" w:hAnsiTheme="majorBidi" w:cstheme="majorBidi"/>
          <w:sz w:val="24"/>
          <w:szCs w:val="24"/>
        </w:rPr>
      </w:pPr>
      <w:r w:rsidRPr="002E7085">
        <w:rPr>
          <w:rFonts w:asciiTheme="majorBidi" w:hAnsiTheme="majorBidi" w:cstheme="majorBidi"/>
          <w:sz w:val="24"/>
          <w:szCs w:val="24"/>
        </w:rPr>
        <w:t xml:space="preserve">On </w:t>
      </w:r>
      <w:r>
        <w:rPr>
          <w:rFonts w:asciiTheme="majorBidi" w:hAnsiTheme="majorBidi" w:cstheme="majorBidi"/>
          <w:sz w:val="24"/>
          <w:szCs w:val="24"/>
        </w:rPr>
        <w:t xml:space="preserve">9 </w:t>
      </w:r>
      <w:r w:rsidRPr="002E7085">
        <w:rPr>
          <w:rFonts w:asciiTheme="majorBidi" w:hAnsiTheme="majorBidi" w:cstheme="majorBidi"/>
          <w:sz w:val="24"/>
          <w:szCs w:val="24"/>
        </w:rPr>
        <w:t>September, HRD Yambio FO received and documented information from multiple sources</w:t>
      </w:r>
      <w:r w:rsidR="005C7E11">
        <w:rPr>
          <w:rFonts w:asciiTheme="majorBidi" w:hAnsiTheme="majorBidi" w:cstheme="majorBidi"/>
          <w:sz w:val="24"/>
          <w:szCs w:val="24"/>
        </w:rPr>
        <w:t>,</w:t>
      </w:r>
      <w:r w:rsidRPr="002E7085">
        <w:rPr>
          <w:rFonts w:asciiTheme="majorBidi" w:hAnsiTheme="majorBidi" w:cstheme="majorBidi"/>
          <w:sz w:val="24"/>
          <w:szCs w:val="24"/>
        </w:rPr>
        <w:t xml:space="preserve"> including </w:t>
      </w:r>
      <w:r>
        <w:rPr>
          <w:rFonts w:asciiTheme="majorBidi" w:hAnsiTheme="majorBidi" w:cstheme="majorBidi"/>
          <w:sz w:val="24"/>
          <w:szCs w:val="24"/>
        </w:rPr>
        <w:t>youth and community leaders</w:t>
      </w:r>
      <w:r w:rsidR="005C7E11">
        <w:rPr>
          <w:rFonts w:asciiTheme="majorBidi" w:hAnsiTheme="majorBidi" w:cstheme="majorBidi"/>
          <w:sz w:val="24"/>
          <w:szCs w:val="24"/>
        </w:rPr>
        <w:t>,</w:t>
      </w:r>
      <w:r>
        <w:rPr>
          <w:rFonts w:asciiTheme="majorBidi" w:hAnsiTheme="majorBidi" w:cstheme="majorBidi"/>
          <w:sz w:val="24"/>
          <w:szCs w:val="24"/>
        </w:rPr>
        <w:t xml:space="preserve"> </w:t>
      </w:r>
      <w:r w:rsidRPr="002E7085">
        <w:rPr>
          <w:rFonts w:asciiTheme="majorBidi" w:hAnsiTheme="majorBidi" w:cstheme="majorBidi"/>
          <w:sz w:val="24"/>
          <w:szCs w:val="24"/>
        </w:rPr>
        <w:t xml:space="preserve">that on </w:t>
      </w:r>
      <w:r>
        <w:rPr>
          <w:rFonts w:asciiTheme="majorBidi" w:hAnsiTheme="majorBidi" w:cstheme="majorBidi"/>
          <w:sz w:val="24"/>
          <w:szCs w:val="24"/>
        </w:rPr>
        <w:t>7</w:t>
      </w:r>
      <w:r w:rsidRPr="002E7085">
        <w:rPr>
          <w:rFonts w:asciiTheme="majorBidi" w:hAnsiTheme="majorBidi" w:cstheme="majorBidi"/>
          <w:sz w:val="24"/>
          <w:szCs w:val="24"/>
        </w:rPr>
        <w:t xml:space="preserve"> September, armed </w:t>
      </w:r>
      <w:r>
        <w:rPr>
          <w:rFonts w:asciiTheme="majorBidi" w:hAnsiTheme="majorBidi" w:cstheme="majorBidi"/>
          <w:sz w:val="24"/>
          <w:szCs w:val="24"/>
        </w:rPr>
        <w:t>elements</w:t>
      </w:r>
      <w:r w:rsidRPr="002E7085">
        <w:rPr>
          <w:rFonts w:asciiTheme="majorBidi" w:hAnsiTheme="majorBidi" w:cstheme="majorBidi"/>
          <w:sz w:val="24"/>
          <w:szCs w:val="24"/>
        </w:rPr>
        <w:t xml:space="preserve"> suspected to be</w:t>
      </w:r>
      <w:r>
        <w:rPr>
          <w:rFonts w:asciiTheme="majorBidi" w:hAnsiTheme="majorBidi" w:cstheme="majorBidi"/>
          <w:sz w:val="24"/>
          <w:szCs w:val="24"/>
        </w:rPr>
        <w:t xml:space="preserve"> elements of the</w:t>
      </w:r>
      <w:r w:rsidRPr="002E7085">
        <w:rPr>
          <w:rFonts w:asciiTheme="majorBidi" w:hAnsiTheme="majorBidi" w:cstheme="majorBidi"/>
          <w:sz w:val="24"/>
          <w:szCs w:val="24"/>
        </w:rPr>
        <w:t xml:space="preserve"> Sudan Peoples</w:t>
      </w:r>
      <w:r>
        <w:rPr>
          <w:rFonts w:asciiTheme="majorBidi" w:hAnsiTheme="majorBidi" w:cstheme="majorBidi"/>
          <w:sz w:val="24"/>
          <w:szCs w:val="24"/>
        </w:rPr>
        <w:t>’</w:t>
      </w:r>
      <w:r w:rsidRPr="002E7085">
        <w:rPr>
          <w:rFonts w:asciiTheme="majorBidi" w:hAnsiTheme="majorBidi" w:cstheme="majorBidi"/>
          <w:sz w:val="24"/>
          <w:szCs w:val="24"/>
        </w:rPr>
        <w:t xml:space="preserve"> Liberation Army in Opposition (SPLA-IO) </w:t>
      </w:r>
      <w:r>
        <w:rPr>
          <w:rFonts w:asciiTheme="majorBidi" w:hAnsiTheme="majorBidi" w:cstheme="majorBidi"/>
          <w:sz w:val="24"/>
          <w:szCs w:val="24"/>
        </w:rPr>
        <w:t xml:space="preserve">ambushed and abducted </w:t>
      </w:r>
      <w:r w:rsidR="004C6BF3">
        <w:rPr>
          <w:rFonts w:asciiTheme="majorBidi" w:hAnsiTheme="majorBidi" w:cstheme="majorBidi"/>
          <w:sz w:val="24"/>
          <w:szCs w:val="24"/>
        </w:rPr>
        <w:t>three</w:t>
      </w:r>
      <w:r>
        <w:rPr>
          <w:rFonts w:asciiTheme="majorBidi" w:hAnsiTheme="majorBidi" w:cstheme="majorBidi"/>
          <w:sz w:val="24"/>
          <w:szCs w:val="24"/>
        </w:rPr>
        <w:t xml:space="preserve"> male civilians from the Azande community around the Sue bridge located along the Yambio-Maridi road in </w:t>
      </w:r>
      <w:proofErr w:type="spellStart"/>
      <w:r>
        <w:rPr>
          <w:rFonts w:asciiTheme="majorBidi" w:hAnsiTheme="majorBidi" w:cstheme="majorBidi"/>
          <w:sz w:val="24"/>
          <w:szCs w:val="24"/>
        </w:rPr>
        <w:t>Bangasu</w:t>
      </w:r>
      <w:proofErr w:type="spellEnd"/>
      <w:r>
        <w:rPr>
          <w:rFonts w:asciiTheme="majorBidi" w:hAnsiTheme="majorBidi" w:cstheme="majorBidi"/>
          <w:sz w:val="24"/>
          <w:szCs w:val="24"/>
        </w:rPr>
        <w:t xml:space="preserve"> Payam, Yambio County. </w:t>
      </w:r>
      <w:r w:rsidR="004C6BF3" w:rsidRPr="004C6BF3">
        <w:rPr>
          <w:rFonts w:asciiTheme="majorBidi" w:hAnsiTheme="majorBidi" w:cstheme="majorBidi"/>
          <w:sz w:val="24"/>
          <w:szCs w:val="24"/>
        </w:rPr>
        <w:t xml:space="preserve">According to </w:t>
      </w:r>
      <w:r w:rsidR="004C6BF3">
        <w:rPr>
          <w:rFonts w:asciiTheme="majorBidi" w:hAnsiTheme="majorBidi" w:cstheme="majorBidi"/>
          <w:sz w:val="24"/>
          <w:szCs w:val="24"/>
        </w:rPr>
        <w:t>the sources</w:t>
      </w:r>
      <w:r w:rsidR="004C6BF3" w:rsidRPr="004C6BF3">
        <w:rPr>
          <w:rFonts w:asciiTheme="majorBidi" w:hAnsiTheme="majorBidi" w:cstheme="majorBidi"/>
          <w:sz w:val="24"/>
          <w:szCs w:val="24"/>
        </w:rPr>
        <w:t>, th</w:t>
      </w:r>
      <w:r w:rsidR="004C6BF3">
        <w:rPr>
          <w:rFonts w:asciiTheme="majorBidi" w:hAnsiTheme="majorBidi" w:cstheme="majorBidi"/>
          <w:sz w:val="24"/>
          <w:szCs w:val="24"/>
        </w:rPr>
        <w:t>e</w:t>
      </w:r>
      <w:r w:rsidR="004C6BF3" w:rsidRPr="004C6BF3">
        <w:rPr>
          <w:rFonts w:asciiTheme="majorBidi" w:hAnsiTheme="majorBidi" w:cstheme="majorBidi"/>
          <w:sz w:val="24"/>
          <w:szCs w:val="24"/>
        </w:rPr>
        <w:t xml:space="preserve"> individuals were traveling by motorbike from Yambio to Juba when they were ambushed by armed assailants near the Sue bridge along the Yambio-Maridi road in </w:t>
      </w:r>
      <w:proofErr w:type="spellStart"/>
      <w:r w:rsidR="004C6BF3" w:rsidRPr="004C6BF3">
        <w:rPr>
          <w:rFonts w:asciiTheme="majorBidi" w:hAnsiTheme="majorBidi" w:cstheme="majorBidi"/>
          <w:sz w:val="24"/>
          <w:szCs w:val="24"/>
        </w:rPr>
        <w:t>Bangasu</w:t>
      </w:r>
      <w:proofErr w:type="spellEnd"/>
      <w:r w:rsidR="004C6BF3" w:rsidRPr="004C6BF3">
        <w:rPr>
          <w:rFonts w:asciiTheme="majorBidi" w:hAnsiTheme="majorBidi" w:cstheme="majorBidi"/>
          <w:sz w:val="24"/>
          <w:szCs w:val="24"/>
        </w:rPr>
        <w:t xml:space="preserve"> Payam, Yambio County. The attackers reportedly looted their belongings, set the motorcycles on fire, and abducted the victims</w:t>
      </w:r>
      <w:r w:rsidRPr="00A0195B">
        <w:rPr>
          <w:rFonts w:asciiTheme="majorBidi" w:hAnsiTheme="majorBidi" w:cstheme="majorBidi"/>
          <w:sz w:val="24"/>
          <w:szCs w:val="24"/>
        </w:rPr>
        <w:t>.</w:t>
      </w:r>
    </w:p>
    <w:p w14:paraId="436D9F27" w14:textId="2DCF272C" w:rsidR="00B7359E" w:rsidRDefault="004C6BF3" w:rsidP="00B7359E">
      <w:pPr>
        <w:jc w:val="both"/>
        <w:rPr>
          <w:rFonts w:asciiTheme="majorBidi" w:hAnsiTheme="majorBidi" w:cstheme="majorBidi"/>
          <w:sz w:val="24"/>
          <w:szCs w:val="24"/>
        </w:rPr>
      </w:pPr>
      <w:r w:rsidRPr="004C6BF3">
        <w:rPr>
          <w:rFonts w:asciiTheme="majorBidi" w:hAnsiTheme="majorBidi" w:cstheme="majorBidi"/>
          <w:sz w:val="24"/>
          <w:szCs w:val="24"/>
        </w:rPr>
        <w:t>The individuals were reportedly detained for one night before being released on September 8. During their detention, they allegedly experienced physical harm. The incident also involved the looting of their belongings and the destruction of their motorcycles</w:t>
      </w:r>
      <w:r w:rsidR="00B7359E" w:rsidRPr="00477050">
        <w:rPr>
          <w:rFonts w:asciiTheme="majorBidi" w:hAnsiTheme="majorBidi" w:cstheme="majorBidi"/>
          <w:sz w:val="24"/>
          <w:szCs w:val="24"/>
        </w:rPr>
        <w:t>.</w:t>
      </w:r>
    </w:p>
    <w:p w14:paraId="6CCB82B4" w14:textId="2DF3A3A0" w:rsidR="004C6BF3" w:rsidRPr="004C6BF3" w:rsidRDefault="004C6BF3" w:rsidP="004C6BF3">
      <w:pPr>
        <w:jc w:val="both"/>
        <w:rPr>
          <w:rFonts w:asciiTheme="majorBidi" w:hAnsiTheme="majorBidi" w:cstheme="majorBidi"/>
          <w:sz w:val="24"/>
          <w:szCs w:val="24"/>
        </w:rPr>
      </w:pPr>
      <w:r w:rsidRPr="004C6BF3">
        <w:rPr>
          <w:rFonts w:asciiTheme="majorBidi" w:hAnsiTheme="majorBidi" w:cstheme="majorBidi"/>
          <w:sz w:val="24"/>
          <w:szCs w:val="24"/>
        </w:rPr>
        <w:t xml:space="preserve">The reported incident highlights </w:t>
      </w:r>
      <w:proofErr w:type="gramStart"/>
      <w:r w:rsidRPr="004C6BF3">
        <w:rPr>
          <w:rFonts w:asciiTheme="majorBidi" w:hAnsiTheme="majorBidi" w:cstheme="majorBidi"/>
          <w:sz w:val="24"/>
          <w:szCs w:val="24"/>
        </w:rPr>
        <w:t>concerns</w:t>
      </w:r>
      <w:proofErr w:type="gramEnd"/>
      <w:r w:rsidRPr="004C6BF3">
        <w:rPr>
          <w:rFonts w:asciiTheme="majorBidi" w:hAnsiTheme="majorBidi" w:cstheme="majorBidi"/>
          <w:sz w:val="24"/>
          <w:szCs w:val="24"/>
        </w:rPr>
        <w:t xml:space="preserve"> regarding </w:t>
      </w:r>
      <w:r w:rsidR="005C7E11">
        <w:rPr>
          <w:rFonts w:asciiTheme="majorBidi" w:hAnsiTheme="majorBidi" w:cstheme="majorBidi"/>
          <w:sz w:val="24"/>
          <w:szCs w:val="24"/>
        </w:rPr>
        <w:t>protecting</w:t>
      </w:r>
      <w:r w:rsidRPr="004C6BF3">
        <w:rPr>
          <w:rFonts w:asciiTheme="majorBidi" w:hAnsiTheme="majorBidi" w:cstheme="majorBidi"/>
          <w:sz w:val="24"/>
          <w:szCs w:val="24"/>
        </w:rPr>
        <w:t xml:space="preserve"> human rights, particularly </w:t>
      </w:r>
      <w:r w:rsidR="005C7E11">
        <w:rPr>
          <w:rFonts w:asciiTheme="majorBidi" w:hAnsiTheme="majorBidi" w:cstheme="majorBidi"/>
          <w:sz w:val="24"/>
          <w:szCs w:val="24"/>
        </w:rPr>
        <w:t>concerning</w:t>
      </w:r>
      <w:r w:rsidRPr="004C6BF3">
        <w:rPr>
          <w:rFonts w:asciiTheme="majorBidi" w:hAnsiTheme="majorBidi" w:cstheme="majorBidi"/>
          <w:sz w:val="24"/>
          <w:szCs w:val="24"/>
        </w:rPr>
        <w:t xml:space="preserve"> the treatment and well-being of individuals affected by the events described. Key considerations include the importance of liberty and security, the prohibition of torture and ill-treatment, and the protection of property rights, all fundamental principles under international human rights law.</w:t>
      </w:r>
    </w:p>
    <w:p w14:paraId="69F11A19" w14:textId="537F4D99" w:rsidR="004C6BF3" w:rsidRPr="00B7359E" w:rsidRDefault="005C7E11" w:rsidP="004C6BF3">
      <w:pPr>
        <w:jc w:val="both"/>
        <w:rPr>
          <w:rFonts w:asciiTheme="majorBidi" w:hAnsiTheme="majorBidi" w:cstheme="majorBidi"/>
          <w:sz w:val="24"/>
          <w:szCs w:val="24"/>
        </w:rPr>
      </w:pPr>
      <w:r>
        <w:rPr>
          <w:rFonts w:asciiTheme="majorBidi" w:hAnsiTheme="majorBidi" w:cstheme="majorBidi"/>
          <w:sz w:val="24"/>
          <w:szCs w:val="24"/>
        </w:rPr>
        <w:t>South Sudan's commitments to various international human rights treaties are relevant in this context</w:t>
      </w:r>
      <w:r w:rsidR="004C6BF3" w:rsidRPr="004C6BF3">
        <w:rPr>
          <w:rFonts w:asciiTheme="majorBidi" w:hAnsiTheme="majorBidi" w:cstheme="majorBidi"/>
          <w:sz w:val="24"/>
          <w:szCs w:val="24"/>
        </w:rPr>
        <w:t>. The country has ratified agreements such as the Convention Against Torture and the Convention on the Rights of the Child, underscoring its obligations to uphold these rights. Despite these commitments, challenges persist in ensuring the protection and promotion of human rights for all citizens.</w:t>
      </w:r>
    </w:p>
    <w:p w14:paraId="25716698" w14:textId="77777777" w:rsidR="00DC7ACB"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lastRenderedPageBreak/>
        <w:t xml:space="preserve">Conflict-Related Sexual Violence (CRSV) </w:t>
      </w:r>
    </w:p>
    <w:p w14:paraId="4FDE38D2" w14:textId="77777777" w:rsidR="00B7359E" w:rsidRDefault="00B7359E" w:rsidP="00B7359E">
      <w:pPr>
        <w:spacing w:after="0" w:line="240" w:lineRule="auto"/>
        <w:contextualSpacing/>
        <w:jc w:val="both"/>
        <w:rPr>
          <w:rFonts w:asciiTheme="majorBidi" w:eastAsia="Palatino Linotype" w:hAnsiTheme="majorBidi" w:cstheme="majorBidi"/>
          <w:b/>
          <w:sz w:val="24"/>
          <w:szCs w:val="24"/>
        </w:rPr>
      </w:pPr>
    </w:p>
    <w:p w14:paraId="227D095C" w14:textId="5AFDC9FB" w:rsidR="00B7359E" w:rsidRPr="00477050" w:rsidRDefault="00B7359E" w:rsidP="00B7359E">
      <w:pPr>
        <w:pStyle w:val="ListParagraph"/>
        <w:numPr>
          <w:ilvl w:val="0"/>
          <w:numId w:val="2"/>
        </w:numPr>
        <w:jc w:val="both"/>
        <w:rPr>
          <w:rFonts w:asciiTheme="majorBidi" w:hAnsiTheme="majorBidi" w:cstheme="majorBidi"/>
          <w:b/>
          <w:bCs/>
          <w:sz w:val="24"/>
          <w:szCs w:val="24"/>
        </w:rPr>
      </w:pPr>
      <w:r w:rsidRPr="00477050">
        <w:rPr>
          <w:rFonts w:asciiTheme="majorBidi" w:hAnsiTheme="majorBidi" w:cstheme="majorBidi"/>
          <w:b/>
          <w:bCs/>
          <w:sz w:val="24"/>
          <w:szCs w:val="24"/>
        </w:rPr>
        <w:t xml:space="preserve">Unidentified armed elements raped one female civilian in </w:t>
      </w:r>
      <w:proofErr w:type="spellStart"/>
      <w:r w:rsidRPr="00477050">
        <w:rPr>
          <w:rFonts w:asciiTheme="majorBidi" w:hAnsiTheme="majorBidi" w:cstheme="majorBidi"/>
          <w:b/>
          <w:bCs/>
          <w:sz w:val="24"/>
          <w:szCs w:val="24"/>
        </w:rPr>
        <w:t>Bangasu</w:t>
      </w:r>
      <w:proofErr w:type="spellEnd"/>
      <w:r w:rsidRPr="00477050">
        <w:rPr>
          <w:rFonts w:asciiTheme="majorBidi" w:hAnsiTheme="majorBidi" w:cstheme="majorBidi"/>
          <w:b/>
          <w:bCs/>
          <w:sz w:val="24"/>
          <w:szCs w:val="24"/>
        </w:rPr>
        <w:t xml:space="preserve"> </w:t>
      </w:r>
      <w:r w:rsidR="0029002D">
        <w:rPr>
          <w:rFonts w:asciiTheme="majorBidi" w:hAnsiTheme="majorBidi" w:cstheme="majorBidi"/>
          <w:b/>
          <w:bCs/>
          <w:sz w:val="24"/>
          <w:szCs w:val="24"/>
        </w:rPr>
        <w:t>P</w:t>
      </w:r>
      <w:r w:rsidRPr="00477050">
        <w:rPr>
          <w:rFonts w:asciiTheme="majorBidi" w:hAnsiTheme="majorBidi" w:cstheme="majorBidi"/>
          <w:b/>
          <w:bCs/>
          <w:sz w:val="24"/>
          <w:szCs w:val="24"/>
        </w:rPr>
        <w:t xml:space="preserve">ayam, Yambio </w:t>
      </w:r>
      <w:r w:rsidR="0029002D">
        <w:rPr>
          <w:rFonts w:asciiTheme="majorBidi" w:hAnsiTheme="majorBidi" w:cstheme="majorBidi"/>
          <w:b/>
          <w:bCs/>
          <w:sz w:val="24"/>
          <w:szCs w:val="24"/>
        </w:rPr>
        <w:t>C</w:t>
      </w:r>
      <w:r w:rsidRPr="00477050">
        <w:rPr>
          <w:rFonts w:asciiTheme="majorBidi" w:hAnsiTheme="majorBidi" w:cstheme="majorBidi"/>
          <w:b/>
          <w:bCs/>
          <w:sz w:val="24"/>
          <w:szCs w:val="24"/>
        </w:rPr>
        <w:t>ounty</w:t>
      </w:r>
    </w:p>
    <w:p w14:paraId="6C7784C0" w14:textId="55D0CA63" w:rsidR="0029002D" w:rsidRDefault="00B7359E" w:rsidP="0029002D">
      <w:pPr>
        <w:jc w:val="both"/>
        <w:rPr>
          <w:rFonts w:asciiTheme="majorBidi" w:hAnsiTheme="majorBidi" w:cstheme="majorBidi"/>
          <w:sz w:val="24"/>
          <w:szCs w:val="24"/>
        </w:rPr>
      </w:pPr>
      <w:r>
        <w:rPr>
          <w:rFonts w:asciiTheme="majorBidi" w:hAnsiTheme="majorBidi" w:cstheme="majorBidi"/>
          <w:sz w:val="24"/>
          <w:szCs w:val="24"/>
        </w:rPr>
        <w:t xml:space="preserve">On 9 September, multiple sources </w:t>
      </w:r>
      <w:r w:rsidR="005C7E11">
        <w:rPr>
          <w:rFonts w:asciiTheme="majorBidi" w:hAnsiTheme="majorBidi" w:cstheme="majorBidi"/>
          <w:sz w:val="24"/>
          <w:szCs w:val="24"/>
        </w:rPr>
        <w:t xml:space="preserve">from civil society and community members </w:t>
      </w:r>
      <w:r w:rsidR="004C6BF3">
        <w:rPr>
          <w:rFonts w:asciiTheme="majorBidi" w:hAnsiTheme="majorBidi" w:cstheme="majorBidi"/>
          <w:sz w:val="24"/>
          <w:szCs w:val="24"/>
        </w:rPr>
        <w:t xml:space="preserve">informed HRD Yambio FO </w:t>
      </w:r>
      <w:r>
        <w:rPr>
          <w:rFonts w:asciiTheme="majorBidi" w:hAnsiTheme="majorBidi" w:cstheme="majorBidi"/>
          <w:sz w:val="24"/>
          <w:szCs w:val="24"/>
        </w:rPr>
        <w:t xml:space="preserve">that on 8 September, unidentified armed elements raped one female civilian from the Azande community in </w:t>
      </w:r>
      <w:proofErr w:type="spellStart"/>
      <w:r>
        <w:rPr>
          <w:rFonts w:asciiTheme="majorBidi" w:hAnsiTheme="majorBidi" w:cstheme="majorBidi"/>
          <w:sz w:val="24"/>
          <w:szCs w:val="24"/>
        </w:rPr>
        <w:t>Bangasu</w:t>
      </w:r>
      <w:proofErr w:type="spellEnd"/>
      <w:r>
        <w:rPr>
          <w:rFonts w:asciiTheme="majorBidi" w:hAnsiTheme="majorBidi" w:cstheme="majorBidi"/>
          <w:sz w:val="24"/>
          <w:szCs w:val="24"/>
        </w:rPr>
        <w:t xml:space="preserve"> </w:t>
      </w:r>
      <w:r w:rsidR="004C6BF3">
        <w:rPr>
          <w:rFonts w:asciiTheme="majorBidi" w:hAnsiTheme="majorBidi" w:cstheme="majorBidi"/>
          <w:sz w:val="24"/>
          <w:szCs w:val="24"/>
        </w:rPr>
        <w:t>P</w:t>
      </w:r>
      <w:r>
        <w:rPr>
          <w:rFonts w:asciiTheme="majorBidi" w:hAnsiTheme="majorBidi" w:cstheme="majorBidi"/>
          <w:sz w:val="24"/>
          <w:szCs w:val="24"/>
        </w:rPr>
        <w:t xml:space="preserve">ayam, Yambio </w:t>
      </w:r>
      <w:r w:rsidR="004C6BF3">
        <w:rPr>
          <w:rFonts w:asciiTheme="majorBidi" w:hAnsiTheme="majorBidi" w:cstheme="majorBidi"/>
          <w:sz w:val="24"/>
          <w:szCs w:val="24"/>
        </w:rPr>
        <w:t>C</w:t>
      </w:r>
      <w:r>
        <w:rPr>
          <w:rFonts w:asciiTheme="majorBidi" w:hAnsiTheme="majorBidi" w:cstheme="majorBidi"/>
          <w:sz w:val="24"/>
          <w:szCs w:val="24"/>
        </w:rPr>
        <w:t>ounty</w:t>
      </w:r>
      <w:r w:rsidR="005C7E11">
        <w:rPr>
          <w:rFonts w:asciiTheme="majorBidi" w:hAnsiTheme="majorBidi" w:cstheme="majorBidi"/>
          <w:sz w:val="24"/>
          <w:szCs w:val="24"/>
        </w:rPr>
        <w:t>,</w:t>
      </w:r>
      <w:r w:rsidR="004C6BF3">
        <w:rPr>
          <w:rFonts w:asciiTheme="majorBidi" w:hAnsiTheme="majorBidi" w:cstheme="majorBidi"/>
          <w:sz w:val="24"/>
          <w:szCs w:val="24"/>
        </w:rPr>
        <w:t xml:space="preserve"> in her homestead</w:t>
      </w:r>
      <w:r>
        <w:rPr>
          <w:rFonts w:asciiTheme="majorBidi" w:hAnsiTheme="majorBidi" w:cstheme="majorBidi"/>
          <w:sz w:val="24"/>
          <w:szCs w:val="24"/>
        </w:rPr>
        <w:t xml:space="preserve">. </w:t>
      </w:r>
      <w:r w:rsidR="004C6BF3" w:rsidRPr="004C6BF3">
        <w:rPr>
          <w:rFonts w:asciiTheme="majorBidi" w:hAnsiTheme="majorBidi" w:cstheme="majorBidi"/>
          <w:sz w:val="24"/>
          <w:szCs w:val="24"/>
        </w:rPr>
        <w:t>Following the incident, the armed elements reportedly raided villages in the area, resulting in the looting of livestock and household items.</w:t>
      </w:r>
    </w:p>
    <w:p w14:paraId="5279B77D" w14:textId="77777777" w:rsidR="004C6BF3" w:rsidRPr="004C6BF3" w:rsidRDefault="004C6BF3" w:rsidP="004C6BF3">
      <w:pPr>
        <w:jc w:val="both"/>
        <w:rPr>
          <w:rFonts w:asciiTheme="majorBidi" w:hAnsiTheme="majorBidi" w:cstheme="majorBidi"/>
          <w:sz w:val="24"/>
          <w:szCs w:val="24"/>
        </w:rPr>
      </w:pPr>
      <w:r w:rsidRPr="004C6BF3">
        <w:rPr>
          <w:rFonts w:asciiTheme="majorBidi" w:hAnsiTheme="majorBidi" w:cstheme="majorBidi"/>
          <w:sz w:val="24"/>
          <w:szCs w:val="24"/>
        </w:rPr>
        <w:t>The SSPDF reportedly intervened after the armed elements had left the village. As of the time the report was made, it was unclear whether the individual affected by the incident had received any support or assistance.</w:t>
      </w:r>
    </w:p>
    <w:p w14:paraId="56CBECC8" w14:textId="23716757" w:rsidR="0029002D" w:rsidRDefault="004C6BF3" w:rsidP="0029002D">
      <w:pPr>
        <w:jc w:val="both"/>
        <w:rPr>
          <w:rFonts w:asciiTheme="majorBidi" w:hAnsiTheme="majorBidi" w:cstheme="majorBidi"/>
          <w:i/>
          <w:iCs/>
          <w:sz w:val="24"/>
          <w:szCs w:val="24"/>
        </w:rPr>
      </w:pPr>
      <w:r w:rsidRPr="0029002D">
        <w:rPr>
          <w:rFonts w:asciiTheme="majorBidi" w:hAnsiTheme="majorBidi" w:cstheme="majorBidi"/>
          <w:sz w:val="24"/>
          <w:szCs w:val="24"/>
        </w:rPr>
        <w:t xml:space="preserve">This incident highlights concerns regarding the safety and security of civilians in the </w:t>
      </w:r>
      <w:r w:rsidR="0029002D" w:rsidRPr="0029002D">
        <w:rPr>
          <w:rFonts w:asciiTheme="majorBidi" w:hAnsiTheme="majorBidi" w:cstheme="majorBidi"/>
          <w:sz w:val="24"/>
          <w:szCs w:val="24"/>
        </w:rPr>
        <w:t>county</w:t>
      </w:r>
      <w:r w:rsidRPr="0029002D">
        <w:rPr>
          <w:rFonts w:asciiTheme="majorBidi" w:hAnsiTheme="majorBidi" w:cstheme="majorBidi"/>
          <w:sz w:val="24"/>
          <w:szCs w:val="24"/>
        </w:rPr>
        <w:t xml:space="preserve">, particularly </w:t>
      </w:r>
      <w:proofErr w:type="gramStart"/>
      <w:r w:rsidRPr="0029002D">
        <w:rPr>
          <w:rFonts w:asciiTheme="majorBidi" w:hAnsiTheme="majorBidi" w:cstheme="majorBidi"/>
          <w:sz w:val="24"/>
          <w:szCs w:val="24"/>
        </w:rPr>
        <w:t>in light of</w:t>
      </w:r>
      <w:proofErr w:type="gramEnd"/>
      <w:r w:rsidRPr="0029002D">
        <w:rPr>
          <w:rFonts w:asciiTheme="majorBidi" w:hAnsiTheme="majorBidi" w:cstheme="majorBidi"/>
          <w:sz w:val="24"/>
          <w:szCs w:val="24"/>
        </w:rPr>
        <w:t xml:space="preserve"> ongoing conflict and violence. Incidents of this nature can </w:t>
      </w:r>
      <w:r w:rsidR="005C7E11">
        <w:rPr>
          <w:rFonts w:asciiTheme="majorBidi" w:hAnsiTheme="majorBidi" w:cstheme="majorBidi"/>
          <w:sz w:val="24"/>
          <w:szCs w:val="24"/>
        </w:rPr>
        <w:t>significantly impact</w:t>
      </w:r>
      <w:r w:rsidRPr="0029002D">
        <w:rPr>
          <w:rFonts w:asciiTheme="majorBidi" w:hAnsiTheme="majorBidi" w:cstheme="majorBidi"/>
          <w:sz w:val="24"/>
          <w:szCs w:val="24"/>
        </w:rPr>
        <w:t xml:space="preserve"> individuals and communities, </w:t>
      </w:r>
      <w:r w:rsidR="005C7E11">
        <w:rPr>
          <w:rFonts w:asciiTheme="majorBidi" w:hAnsiTheme="majorBidi" w:cstheme="majorBidi"/>
          <w:sz w:val="24"/>
          <w:szCs w:val="24"/>
        </w:rPr>
        <w:t>underscoring</w:t>
      </w:r>
      <w:r w:rsidRPr="0029002D">
        <w:rPr>
          <w:rFonts w:asciiTheme="majorBidi" w:hAnsiTheme="majorBidi" w:cstheme="majorBidi"/>
          <w:sz w:val="24"/>
          <w:szCs w:val="24"/>
        </w:rPr>
        <w:t xml:space="preserve"> the importance of ensuring access to support services for those affected.</w:t>
      </w:r>
      <w:r w:rsidR="0029002D">
        <w:rPr>
          <w:rFonts w:asciiTheme="majorBidi" w:hAnsiTheme="majorBidi" w:cstheme="majorBidi"/>
          <w:i/>
          <w:iCs/>
          <w:sz w:val="24"/>
          <w:szCs w:val="24"/>
        </w:rPr>
        <w:t xml:space="preserve"> </w:t>
      </w:r>
    </w:p>
    <w:p w14:paraId="1E14E40A" w14:textId="76D90AF6" w:rsidR="00B7359E" w:rsidRPr="005C7E11" w:rsidRDefault="0029002D" w:rsidP="005C7E11">
      <w:pPr>
        <w:jc w:val="both"/>
        <w:rPr>
          <w:rFonts w:asciiTheme="majorBidi" w:hAnsiTheme="majorBidi" w:cstheme="majorBidi"/>
          <w:i/>
          <w:iCs/>
          <w:sz w:val="24"/>
          <w:szCs w:val="24"/>
        </w:rPr>
      </w:pPr>
      <w:r>
        <w:rPr>
          <w:rFonts w:asciiTheme="majorBidi" w:hAnsiTheme="majorBidi" w:cstheme="majorBidi"/>
          <w:i/>
          <w:iCs/>
          <w:sz w:val="24"/>
          <w:szCs w:val="24"/>
        </w:rPr>
        <w:t xml:space="preserve">Comment: </w:t>
      </w:r>
      <w:r w:rsidR="004C6BF3" w:rsidRPr="0029002D">
        <w:rPr>
          <w:rFonts w:asciiTheme="majorBidi" w:hAnsiTheme="majorBidi" w:cstheme="majorBidi"/>
          <w:i/>
          <w:iCs/>
          <w:sz w:val="24"/>
          <w:szCs w:val="24"/>
        </w:rPr>
        <w:t xml:space="preserve">Given the complexities of the situation in </w:t>
      </w:r>
      <w:r>
        <w:rPr>
          <w:rFonts w:asciiTheme="majorBidi" w:hAnsiTheme="majorBidi" w:cstheme="majorBidi"/>
          <w:i/>
          <w:iCs/>
          <w:sz w:val="24"/>
          <w:szCs w:val="24"/>
        </w:rPr>
        <w:t>the state</w:t>
      </w:r>
      <w:r w:rsidR="004C6BF3" w:rsidRPr="0029002D">
        <w:rPr>
          <w:rFonts w:asciiTheme="majorBidi" w:hAnsiTheme="majorBidi" w:cstheme="majorBidi"/>
          <w:i/>
          <w:iCs/>
          <w:sz w:val="24"/>
          <w:szCs w:val="24"/>
        </w:rPr>
        <w:t xml:space="preserve">, where various armed groups and security forces operate, ensuring accountability and providing support to victims of violence remains a critical challenge. </w:t>
      </w:r>
      <w:r w:rsidR="005C7E11">
        <w:rPr>
          <w:rFonts w:asciiTheme="majorBidi" w:hAnsiTheme="majorBidi" w:cstheme="majorBidi"/>
          <w:i/>
          <w:iCs/>
          <w:sz w:val="24"/>
          <w:szCs w:val="24"/>
        </w:rPr>
        <w:t>Protecting civilians and promoting</w:t>
      </w:r>
      <w:r w:rsidR="004C6BF3" w:rsidRPr="0029002D">
        <w:rPr>
          <w:rFonts w:asciiTheme="majorBidi" w:hAnsiTheme="majorBidi" w:cstheme="majorBidi"/>
          <w:i/>
          <w:iCs/>
          <w:sz w:val="24"/>
          <w:szCs w:val="24"/>
        </w:rPr>
        <w:t xml:space="preserve"> human rights are essential components of efforts to stabilize the region and support affected populations.</w:t>
      </w:r>
    </w:p>
    <w:p w14:paraId="0A798FF8"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Sexual and Gender-Based Violence (SGBV)</w:t>
      </w:r>
      <w:bookmarkStart w:id="4" w:name="_Hlk155890358"/>
    </w:p>
    <w:p w14:paraId="7494C82D"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Civic Space and Participation</w:t>
      </w:r>
    </w:p>
    <w:p w14:paraId="0AD05133"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Judicial Accountabilit</w:t>
      </w:r>
      <w:bookmarkStart w:id="5" w:name="_Hlk191306961"/>
      <w:r w:rsidRPr="002E7085">
        <w:rPr>
          <w:rFonts w:asciiTheme="majorBidi" w:eastAsia="Palatino Linotype" w:hAnsiTheme="majorBidi" w:cstheme="majorBidi"/>
          <w:b/>
          <w:sz w:val="24"/>
          <w:szCs w:val="24"/>
        </w:rPr>
        <w:t>y</w:t>
      </w:r>
    </w:p>
    <w:bookmarkEnd w:id="5"/>
    <w:p w14:paraId="74C7C5E6"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Transitional Justice</w:t>
      </w:r>
    </w:p>
    <w:p w14:paraId="2F00077C" w14:textId="77777777" w:rsidR="00DC7ACB" w:rsidRPr="002E7085" w:rsidRDefault="00DC7ACB" w:rsidP="00DC7AC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Engagements and Capacity Building</w:t>
      </w:r>
      <w:r w:rsidRPr="002E7085">
        <w:rPr>
          <w:rFonts w:asciiTheme="majorBidi" w:eastAsia="Palatino Linotype" w:hAnsiTheme="majorBidi" w:cstheme="majorBidi"/>
          <w:bCs/>
          <w:sz w:val="24"/>
          <w:szCs w:val="24"/>
        </w:rPr>
        <w:t xml:space="preserve"> </w:t>
      </w:r>
      <w:r w:rsidRPr="002E7085">
        <w:rPr>
          <w:rFonts w:asciiTheme="majorBidi" w:hAnsiTheme="majorBidi" w:cstheme="majorBidi"/>
          <w:sz w:val="24"/>
          <w:szCs w:val="24"/>
        </w:rPr>
        <w:t xml:space="preserve"> </w:t>
      </w:r>
    </w:p>
    <w:p w14:paraId="3C6677B9" w14:textId="083E468C" w:rsidR="00DC7ACB" w:rsidRPr="005D5FBF" w:rsidRDefault="00DC7ACB" w:rsidP="005D5FBF">
      <w:pPr>
        <w:numPr>
          <w:ilvl w:val="0"/>
          <w:numId w:val="1"/>
        </w:numPr>
        <w:spacing w:after="0"/>
        <w:ind w:left="284"/>
        <w:contextualSpacing/>
        <w:jc w:val="both"/>
        <w:rPr>
          <w:rFonts w:asciiTheme="majorBidi" w:eastAsia="Palatino Linotype" w:hAnsiTheme="majorBidi" w:cstheme="majorBidi"/>
          <w:b/>
          <w:sz w:val="24"/>
          <w:szCs w:val="24"/>
        </w:rPr>
      </w:pPr>
      <w:r w:rsidRPr="002E7085">
        <w:rPr>
          <w:rFonts w:asciiTheme="majorBidi" w:eastAsia="Palatino Linotype" w:hAnsiTheme="majorBidi" w:cstheme="majorBidi"/>
          <w:b/>
          <w:sz w:val="24"/>
          <w:szCs w:val="24"/>
        </w:rPr>
        <w:t>Other Key Human Rights and Protection Conce</w:t>
      </w:r>
      <w:bookmarkEnd w:id="4"/>
      <w:r w:rsidRPr="002E7085">
        <w:rPr>
          <w:rFonts w:asciiTheme="majorBidi" w:eastAsia="Palatino Linotype" w:hAnsiTheme="majorBidi" w:cstheme="majorBidi"/>
          <w:b/>
          <w:sz w:val="24"/>
          <w:szCs w:val="24"/>
        </w:rPr>
        <w:t>rns</w:t>
      </w:r>
      <w:r w:rsidRPr="002E7085">
        <w:rPr>
          <w:rFonts w:asciiTheme="majorBidi" w:hAnsiTheme="majorBidi" w:cstheme="majorBidi"/>
          <w:sz w:val="24"/>
          <w:szCs w:val="24"/>
        </w:rPr>
        <w:t xml:space="preserve">. </w:t>
      </w:r>
    </w:p>
    <w:p w14:paraId="4A5246CF" w14:textId="77777777" w:rsidR="00DC7ACB" w:rsidRDefault="00DC7ACB"/>
    <w:sectPr w:rsidR="00DC7ACB" w:rsidSect="00DC7ACB">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E5BC" w14:textId="77777777" w:rsidR="00375D4E" w:rsidRDefault="00375D4E" w:rsidP="005D5FBF">
      <w:pPr>
        <w:spacing w:after="0" w:line="240" w:lineRule="auto"/>
      </w:pPr>
      <w:r>
        <w:separator/>
      </w:r>
    </w:p>
  </w:endnote>
  <w:endnote w:type="continuationSeparator" w:id="0">
    <w:p w14:paraId="73A1A90A" w14:textId="77777777" w:rsidR="00375D4E" w:rsidRDefault="00375D4E" w:rsidP="005D5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4C3C7F0" w14:textId="77777777" w:rsidR="006B0692" w:rsidRDefault="005C7E1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05DA0DB8" w14:textId="7EC4EA7B" w:rsidR="006B0692" w:rsidRPr="00182875" w:rsidRDefault="005C7E11"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2025090</w:t>
        </w:r>
        <w:r w:rsidR="005D5FBF">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94D02EB" w14:textId="77777777" w:rsidR="006B0692" w:rsidRDefault="006B0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4769" w14:textId="77777777" w:rsidR="00375D4E" w:rsidRDefault="00375D4E" w:rsidP="005D5FBF">
      <w:pPr>
        <w:spacing w:after="0" w:line="240" w:lineRule="auto"/>
      </w:pPr>
      <w:r>
        <w:separator/>
      </w:r>
    </w:p>
  </w:footnote>
  <w:footnote w:type="continuationSeparator" w:id="0">
    <w:p w14:paraId="60AAF081" w14:textId="77777777" w:rsidR="00375D4E" w:rsidRDefault="00375D4E" w:rsidP="005D5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D637" w14:textId="77777777" w:rsidR="006B0692" w:rsidRDefault="005C7E1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5B25C5EF" w14:textId="77777777" w:rsidR="006B0692" w:rsidRPr="00182875" w:rsidRDefault="006B069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2A87891"/>
    <w:multiLevelType w:val="hybridMultilevel"/>
    <w:tmpl w:val="A68C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6697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ACB"/>
    <w:rsid w:val="00005110"/>
    <w:rsid w:val="00111F9D"/>
    <w:rsid w:val="0029002D"/>
    <w:rsid w:val="00375D4E"/>
    <w:rsid w:val="00477050"/>
    <w:rsid w:val="004C6BF3"/>
    <w:rsid w:val="005A7F3A"/>
    <w:rsid w:val="005C7E11"/>
    <w:rsid w:val="005D5FBF"/>
    <w:rsid w:val="006B0692"/>
    <w:rsid w:val="006E0736"/>
    <w:rsid w:val="00706E9B"/>
    <w:rsid w:val="00800B37"/>
    <w:rsid w:val="00A0195B"/>
    <w:rsid w:val="00AF6F23"/>
    <w:rsid w:val="00B7359E"/>
    <w:rsid w:val="00DC7A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0D743E8"/>
  <w15:chartTrackingRefBased/>
  <w15:docId w15:val="{4617F21A-D369-402C-9C5F-EE8428B0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ACB"/>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C7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ACB"/>
    <w:rPr>
      <w:rFonts w:eastAsiaTheme="majorEastAsia" w:cstheme="majorBidi"/>
      <w:color w:val="272727" w:themeColor="text1" w:themeTint="D8"/>
    </w:rPr>
  </w:style>
  <w:style w:type="paragraph" w:styleId="Title">
    <w:name w:val="Title"/>
    <w:basedOn w:val="Normal"/>
    <w:next w:val="Normal"/>
    <w:link w:val="TitleChar"/>
    <w:uiPriority w:val="10"/>
    <w:qFormat/>
    <w:rsid w:val="00DC7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ACB"/>
    <w:pPr>
      <w:spacing w:before="160"/>
      <w:jc w:val="center"/>
    </w:pPr>
    <w:rPr>
      <w:i/>
      <w:iCs/>
      <w:color w:val="404040" w:themeColor="text1" w:themeTint="BF"/>
    </w:rPr>
  </w:style>
  <w:style w:type="character" w:customStyle="1" w:styleId="QuoteChar">
    <w:name w:val="Quote Char"/>
    <w:basedOn w:val="DefaultParagraphFont"/>
    <w:link w:val="Quote"/>
    <w:uiPriority w:val="29"/>
    <w:rsid w:val="00DC7ACB"/>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C7ACB"/>
    <w:pPr>
      <w:ind w:left="720"/>
      <w:contextualSpacing/>
    </w:pPr>
  </w:style>
  <w:style w:type="character" w:styleId="IntenseEmphasis">
    <w:name w:val="Intense Emphasis"/>
    <w:basedOn w:val="DefaultParagraphFont"/>
    <w:uiPriority w:val="21"/>
    <w:qFormat/>
    <w:rsid w:val="00DC7ACB"/>
    <w:rPr>
      <w:i/>
      <w:iCs/>
      <w:color w:val="0F4761" w:themeColor="accent1" w:themeShade="BF"/>
    </w:rPr>
  </w:style>
  <w:style w:type="paragraph" w:styleId="IntenseQuote">
    <w:name w:val="Intense Quote"/>
    <w:basedOn w:val="Normal"/>
    <w:next w:val="Normal"/>
    <w:link w:val="IntenseQuoteChar"/>
    <w:uiPriority w:val="30"/>
    <w:qFormat/>
    <w:rsid w:val="00DC7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ACB"/>
    <w:rPr>
      <w:i/>
      <w:iCs/>
      <w:color w:val="0F4761" w:themeColor="accent1" w:themeShade="BF"/>
    </w:rPr>
  </w:style>
  <w:style w:type="character" w:styleId="IntenseReference">
    <w:name w:val="Intense Reference"/>
    <w:basedOn w:val="DefaultParagraphFont"/>
    <w:uiPriority w:val="32"/>
    <w:qFormat/>
    <w:rsid w:val="00DC7ACB"/>
    <w:rPr>
      <w:b/>
      <w:bCs/>
      <w:smallCaps/>
      <w:color w:val="0F4761" w:themeColor="accent1" w:themeShade="BF"/>
      <w:spacing w:val="5"/>
    </w:rPr>
  </w:style>
  <w:style w:type="paragraph" w:styleId="Footer">
    <w:name w:val="footer"/>
    <w:basedOn w:val="Normal"/>
    <w:link w:val="FooterChar"/>
    <w:uiPriority w:val="99"/>
    <w:unhideWhenUsed/>
    <w:rsid w:val="00DC7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ACB"/>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C7ACB"/>
  </w:style>
  <w:style w:type="paragraph" w:styleId="Header">
    <w:name w:val="header"/>
    <w:basedOn w:val="Normal"/>
    <w:link w:val="HeaderChar"/>
    <w:uiPriority w:val="99"/>
    <w:unhideWhenUsed/>
    <w:rsid w:val="005D5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FB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53727">
      <w:bodyDiv w:val="1"/>
      <w:marLeft w:val="0"/>
      <w:marRight w:val="0"/>
      <w:marTop w:val="0"/>
      <w:marBottom w:val="0"/>
      <w:divBdr>
        <w:top w:val="none" w:sz="0" w:space="0" w:color="auto"/>
        <w:left w:val="none" w:sz="0" w:space="0" w:color="auto"/>
        <w:bottom w:val="none" w:sz="0" w:space="0" w:color="auto"/>
        <w:right w:val="none" w:sz="0" w:space="0" w:color="auto"/>
      </w:divBdr>
    </w:div>
    <w:div w:id="199144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575</Words>
  <Characters>3466</Characters>
  <Application>Microsoft Office Word</Application>
  <DocSecurity>0</DocSecurity>
  <Lines>66</Lines>
  <Paragraphs>32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2025-09-09T15:59:00Z</dcterms:created>
  <dcterms:modified xsi:type="dcterms:W3CDTF">2025-09-09T15:59:00Z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7092207c-3e8e-432b-86c2-90f5dbb12705</vt:lpwstr>
  </property>
</Properties>
</file>