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D2A62" w14:textId="77777777" w:rsidR="00CC3E4B" w:rsidRPr="00344603" w:rsidRDefault="00CC3E4B" w:rsidP="00CC3E4B">
      <w:pPr>
        <w:spacing w:after="0" w:line="240" w:lineRule="exact"/>
        <w:jc w:val="center"/>
        <w:rPr>
          <w:rFonts w:asciiTheme="majorBidi" w:eastAsia="Times New Roman" w:hAnsiTheme="majorBidi" w:cstheme="majorBidi"/>
          <w:spacing w:val="-5"/>
          <w:position w:val="-4"/>
          <w:sz w:val="24"/>
          <w:szCs w:val="24"/>
        </w:rPr>
      </w:pPr>
      <w:bookmarkStart w:id="0" w:name="_Hlk173859345"/>
      <w:r w:rsidRPr="00344603">
        <w:rPr>
          <w:rFonts w:asciiTheme="majorBidi" w:eastAsia="Times New Roman" w:hAnsiTheme="majorBidi" w:cstheme="majorBidi"/>
          <w:spacing w:val="-10"/>
          <w:sz w:val="24"/>
          <w:szCs w:val="24"/>
        </w:rPr>
        <w:t xml:space="preserve">UNITED NATIONS   </w:t>
      </w:r>
      <w:r w:rsidRPr="00344603">
        <w:rPr>
          <w:rFonts w:asciiTheme="majorBidi" w:eastAsia="Times New Roman" w:hAnsiTheme="majorBidi" w:cstheme="majorBidi"/>
          <w:spacing w:val="-5"/>
          <w:sz w:val="24"/>
          <w:szCs w:val="24"/>
        </w:rPr>
        <w:t xml:space="preserve"> </w:t>
      </w:r>
      <w:r w:rsidRPr="00344603">
        <w:rPr>
          <w:rFonts w:asciiTheme="majorBidi" w:eastAsia="Calibri" w:hAnsiTheme="majorBidi" w:cstheme="majorBidi"/>
          <w:noProof/>
          <w:sz w:val="24"/>
          <w:szCs w:val="24"/>
        </w:rPr>
        <w:object w:dxaOrig="690" w:dyaOrig="585" w14:anchorId="553D7E25">
          <v:rect id="rectole0000000000" o:spid="_x0000_i1025" style="width:36pt;height:29pt" o:ole="" o:preferrelative="t" stroked="f">
            <v:imagedata r:id="rId8" o:title=""/>
          </v:rect>
          <o:OLEObject Type="Embed" ProgID="StaticMetafile" ShapeID="rectole0000000000" DrawAspect="Content" ObjectID="_1818946794" r:id="rId9"/>
        </w:object>
      </w:r>
      <w:r w:rsidRPr="00344603">
        <w:rPr>
          <w:rFonts w:asciiTheme="majorBidi" w:eastAsia="Times New Roman" w:hAnsiTheme="majorBidi" w:cstheme="majorBidi"/>
          <w:position w:val="-4"/>
          <w:sz w:val="24"/>
          <w:szCs w:val="24"/>
        </w:rPr>
        <w:t xml:space="preserve">      </w:t>
      </w:r>
      <w:r w:rsidRPr="00344603">
        <w:rPr>
          <w:rFonts w:asciiTheme="majorBidi" w:eastAsia="Times New Roman" w:hAnsiTheme="majorBidi" w:cstheme="majorBidi"/>
          <w:spacing w:val="-10"/>
          <w:position w:val="-4"/>
          <w:sz w:val="24"/>
          <w:szCs w:val="24"/>
        </w:rPr>
        <w:t xml:space="preserve"> </w:t>
      </w:r>
      <w:proofErr w:type="spellStart"/>
      <w:r w:rsidRPr="00344603">
        <w:rPr>
          <w:rFonts w:asciiTheme="majorBidi" w:eastAsia="Times New Roman" w:hAnsiTheme="majorBidi" w:cstheme="majorBidi"/>
          <w:b/>
          <w:position w:val="-4"/>
          <w:sz w:val="24"/>
          <w:szCs w:val="24"/>
          <w:rtl/>
        </w:rPr>
        <w:t>ألأمم</w:t>
      </w:r>
      <w:proofErr w:type="spellEnd"/>
      <w:r w:rsidRPr="00344603">
        <w:rPr>
          <w:rFonts w:asciiTheme="majorBidi" w:eastAsia="Times New Roman" w:hAnsiTheme="majorBidi" w:cstheme="majorBidi"/>
          <w:b/>
          <w:position w:val="-4"/>
          <w:sz w:val="24"/>
          <w:szCs w:val="24"/>
          <w:rtl/>
        </w:rPr>
        <w:t xml:space="preserve"> المتحدة</w:t>
      </w:r>
    </w:p>
    <w:p w14:paraId="00EFBC62" w14:textId="77777777" w:rsidR="00CC3E4B" w:rsidRPr="00344603" w:rsidRDefault="00CC3E4B" w:rsidP="00CC3E4B">
      <w:pPr>
        <w:spacing w:after="0" w:line="240" w:lineRule="exact"/>
        <w:jc w:val="center"/>
        <w:rPr>
          <w:rFonts w:asciiTheme="majorBidi" w:eastAsia="Times New Roman" w:hAnsiTheme="majorBidi" w:cstheme="majorBidi"/>
          <w:sz w:val="24"/>
          <w:szCs w:val="24"/>
        </w:rPr>
      </w:pPr>
      <w:r w:rsidRPr="00344603">
        <w:rPr>
          <w:rFonts w:asciiTheme="majorBidi" w:eastAsia="Times New Roman" w:hAnsiTheme="majorBidi" w:cstheme="majorBidi"/>
          <w:sz w:val="24"/>
          <w:szCs w:val="24"/>
        </w:rPr>
        <w:t>United Nations Mission in South Sudan (UNMISS)</w:t>
      </w:r>
    </w:p>
    <w:p w14:paraId="081AB9B9" w14:textId="77777777" w:rsidR="00CC3E4B" w:rsidRPr="00344603" w:rsidRDefault="00CC3E4B" w:rsidP="00CC3E4B">
      <w:pPr>
        <w:spacing w:after="0" w:line="240" w:lineRule="exact"/>
        <w:jc w:val="center"/>
        <w:rPr>
          <w:rFonts w:asciiTheme="majorBidi" w:eastAsia="Times New Roman" w:hAnsiTheme="majorBidi" w:cstheme="majorBidi"/>
          <w:b/>
          <w:sz w:val="24"/>
          <w:szCs w:val="24"/>
        </w:rPr>
      </w:pPr>
    </w:p>
    <w:p w14:paraId="04539194" w14:textId="77777777" w:rsidR="00CC3E4B" w:rsidRPr="00344603" w:rsidRDefault="00CC3E4B" w:rsidP="00CC3E4B">
      <w:pPr>
        <w:spacing w:after="0" w:line="240" w:lineRule="exact"/>
        <w:jc w:val="center"/>
        <w:rPr>
          <w:rFonts w:asciiTheme="majorBidi" w:eastAsia="Times New Roman" w:hAnsiTheme="majorBidi" w:cstheme="majorBidi"/>
          <w:b/>
          <w:sz w:val="24"/>
          <w:szCs w:val="24"/>
        </w:rPr>
      </w:pPr>
      <w:r w:rsidRPr="00344603">
        <w:rPr>
          <w:rFonts w:asciiTheme="majorBidi" w:eastAsia="Times New Roman" w:hAnsiTheme="majorBidi" w:cstheme="majorBidi"/>
          <w:b/>
          <w:sz w:val="24"/>
          <w:szCs w:val="24"/>
        </w:rPr>
        <w:t>Human Rights Division (HRD)</w:t>
      </w:r>
    </w:p>
    <w:p w14:paraId="15048F8E" w14:textId="77777777" w:rsidR="00CC3E4B" w:rsidRPr="00344603" w:rsidRDefault="00CC3E4B" w:rsidP="00CC3E4B">
      <w:pPr>
        <w:spacing w:after="0" w:line="240" w:lineRule="exact"/>
        <w:jc w:val="center"/>
        <w:rPr>
          <w:rFonts w:asciiTheme="majorBidi" w:eastAsia="Times New Roman" w:hAnsiTheme="majorBidi" w:cstheme="majorBidi"/>
          <w:b/>
          <w:sz w:val="24"/>
          <w:szCs w:val="24"/>
        </w:rPr>
      </w:pPr>
    </w:p>
    <w:p w14:paraId="6B03FFEE" w14:textId="77777777" w:rsidR="00CC3E4B" w:rsidRPr="00344603" w:rsidRDefault="00CC3E4B" w:rsidP="00CC3E4B">
      <w:pPr>
        <w:spacing w:after="0" w:line="240" w:lineRule="exact"/>
        <w:jc w:val="center"/>
        <w:rPr>
          <w:rFonts w:asciiTheme="majorBidi" w:eastAsia="Calibri" w:hAnsiTheme="majorBidi" w:cstheme="majorBidi"/>
          <w:b/>
          <w:sz w:val="24"/>
          <w:szCs w:val="24"/>
        </w:rPr>
      </w:pPr>
      <w:r w:rsidRPr="00344603">
        <w:rPr>
          <w:rFonts w:asciiTheme="majorBidi" w:eastAsia="Calibri" w:hAnsiTheme="majorBidi" w:cstheme="majorBidi"/>
          <w:b/>
          <w:sz w:val="24"/>
          <w:szCs w:val="24"/>
        </w:rPr>
        <w:t>Bentiu Field Office Daily Report</w:t>
      </w:r>
    </w:p>
    <w:p w14:paraId="137E3EA5" w14:textId="77777777" w:rsidR="00CC3E4B" w:rsidRPr="00344603" w:rsidRDefault="00CC3E4B" w:rsidP="00CC3E4B">
      <w:pPr>
        <w:spacing w:after="0" w:line="240" w:lineRule="exact"/>
        <w:jc w:val="center"/>
        <w:rPr>
          <w:rFonts w:asciiTheme="majorBidi" w:eastAsia="Calibri" w:hAnsiTheme="majorBidi" w:cstheme="majorBidi"/>
          <w:b/>
          <w:sz w:val="24"/>
          <w:szCs w:val="24"/>
        </w:rPr>
      </w:pPr>
    </w:p>
    <w:p w14:paraId="6D35EE78" w14:textId="65D80175" w:rsidR="00CC3E4B" w:rsidRPr="00344603" w:rsidRDefault="00D16E7A" w:rsidP="00CC3E4B">
      <w:pPr>
        <w:spacing w:after="0" w:line="240" w:lineRule="exact"/>
        <w:jc w:val="center"/>
        <w:rPr>
          <w:rFonts w:asciiTheme="majorBidi" w:eastAsia="Calibri" w:hAnsiTheme="majorBidi" w:cstheme="majorBidi"/>
          <w:b/>
          <w:sz w:val="24"/>
          <w:szCs w:val="24"/>
        </w:rPr>
      </w:pPr>
      <w:r>
        <w:rPr>
          <w:rFonts w:asciiTheme="majorBidi" w:eastAsia="Calibri" w:hAnsiTheme="majorBidi" w:cstheme="majorBidi"/>
          <w:b/>
          <w:sz w:val="24"/>
          <w:szCs w:val="24"/>
        </w:rPr>
        <w:t>0</w:t>
      </w:r>
      <w:r w:rsidR="00564E02">
        <w:rPr>
          <w:rFonts w:asciiTheme="majorBidi" w:eastAsia="Calibri" w:hAnsiTheme="majorBidi" w:cstheme="majorBidi"/>
          <w:b/>
          <w:sz w:val="24"/>
          <w:szCs w:val="24"/>
        </w:rPr>
        <w:t>9</w:t>
      </w:r>
      <w:r>
        <w:rPr>
          <w:rFonts w:asciiTheme="majorBidi" w:eastAsia="Calibri" w:hAnsiTheme="majorBidi" w:cstheme="majorBidi"/>
          <w:b/>
          <w:sz w:val="24"/>
          <w:szCs w:val="24"/>
        </w:rPr>
        <w:t xml:space="preserve"> September </w:t>
      </w:r>
      <w:r w:rsidRPr="00344603">
        <w:rPr>
          <w:rFonts w:asciiTheme="majorBidi" w:eastAsia="Calibri" w:hAnsiTheme="majorBidi" w:cstheme="majorBidi"/>
          <w:b/>
          <w:sz w:val="24"/>
          <w:szCs w:val="24"/>
        </w:rPr>
        <w:t>2025</w:t>
      </w:r>
    </w:p>
    <w:p w14:paraId="490A6A14" w14:textId="77777777" w:rsidR="00CC3E4B" w:rsidRPr="00344603" w:rsidRDefault="00CC3E4B" w:rsidP="00CC3E4B">
      <w:pPr>
        <w:spacing w:after="0" w:line="240" w:lineRule="exact"/>
        <w:jc w:val="center"/>
        <w:rPr>
          <w:rFonts w:asciiTheme="majorBidi" w:eastAsia="Calibri" w:hAnsiTheme="majorBidi" w:cstheme="majorBidi"/>
          <w:sz w:val="24"/>
          <w:szCs w:val="24"/>
        </w:rPr>
      </w:pPr>
    </w:p>
    <w:p w14:paraId="2F945E1A" w14:textId="77777777" w:rsidR="00CC3E4B" w:rsidRPr="00344603" w:rsidRDefault="00CC3E4B" w:rsidP="00CC3E4B">
      <w:pPr>
        <w:spacing w:after="0" w:line="240" w:lineRule="exact"/>
        <w:jc w:val="both"/>
        <w:rPr>
          <w:rFonts w:asciiTheme="majorBidi" w:eastAsia="Aptos" w:hAnsiTheme="majorBidi" w:cstheme="majorBidi"/>
          <w:i/>
          <w:iCs/>
          <w:sz w:val="24"/>
          <w:szCs w:val="24"/>
          <w14:ligatures w14:val="standardContextual"/>
        </w:rPr>
      </w:pPr>
      <w:r w:rsidRPr="00344603">
        <w:rPr>
          <w:rFonts w:asciiTheme="majorBidi" w:eastAsia="Palatino Linotype" w:hAnsiTheme="majorBidi" w:cstheme="majorBidi"/>
          <w:b/>
          <w:sz w:val="24"/>
          <w:szCs w:val="24"/>
        </w:rPr>
        <w:t>Highlights</w:t>
      </w:r>
      <w:bookmarkStart w:id="1" w:name="_Hlk172814707"/>
      <w:r w:rsidRPr="00344603">
        <w:rPr>
          <w:rFonts w:asciiTheme="majorBidi" w:eastAsia="Aptos" w:hAnsiTheme="majorBidi" w:cstheme="majorBidi"/>
          <w:i/>
          <w:iCs/>
          <w:sz w:val="24"/>
          <w:szCs w:val="24"/>
          <w14:ligatures w14:val="standardContextual"/>
        </w:rPr>
        <w:t xml:space="preserve"> </w:t>
      </w:r>
    </w:p>
    <w:p w14:paraId="7296F8CD" w14:textId="3D86EE0D" w:rsidR="002C49AB" w:rsidRPr="00344603" w:rsidRDefault="00C21688" w:rsidP="00CC3E4B">
      <w:pPr>
        <w:spacing w:after="0" w:line="240" w:lineRule="exact"/>
        <w:jc w:val="both"/>
        <w:rPr>
          <w:rFonts w:asciiTheme="majorBidi" w:eastAsia="Aptos" w:hAnsiTheme="majorBidi" w:cstheme="majorBidi"/>
          <w:i/>
          <w:iCs/>
          <w:sz w:val="24"/>
          <w:szCs w:val="24"/>
          <w14:ligatures w14:val="standardContextual"/>
        </w:rPr>
      </w:pPr>
      <w:r>
        <w:rPr>
          <w:rFonts w:asciiTheme="majorBidi" w:eastAsia="Aptos" w:hAnsiTheme="majorBidi" w:cstheme="majorBidi"/>
          <w:i/>
          <w:iCs/>
          <w:sz w:val="24"/>
          <w:szCs w:val="24"/>
          <w14:ligatures w14:val="standardContextual"/>
        </w:rPr>
        <w:t xml:space="preserve"> </w:t>
      </w:r>
    </w:p>
    <w:p w14:paraId="54AF0AF0" w14:textId="2523D625" w:rsidR="00EA75F0" w:rsidRPr="00820298" w:rsidRDefault="003D7711" w:rsidP="003D7711">
      <w:pPr>
        <w:pStyle w:val="ListParagraph"/>
        <w:numPr>
          <w:ilvl w:val="0"/>
          <w:numId w:val="14"/>
        </w:numPr>
        <w:spacing w:after="0"/>
        <w:jc w:val="both"/>
        <w:rPr>
          <w:rFonts w:ascii="Times New Roman" w:eastAsia="Aptos" w:hAnsi="Times New Roman" w:cs="Times New Roman"/>
          <w:b/>
          <w:bCs/>
          <w:i/>
          <w:iCs/>
          <w:color w:val="1C1C1C"/>
          <w:kern w:val="2"/>
          <w:sz w:val="24"/>
          <w:szCs w:val="24"/>
          <w:shd w:val="clear" w:color="auto" w:fill="FFFFFF"/>
          <w14:ligatures w14:val="standardContextual"/>
        </w:rPr>
      </w:pPr>
      <w:bookmarkStart w:id="2" w:name="_Hlk208217177"/>
      <w:bookmarkStart w:id="3" w:name="_Hlk198224089"/>
      <w:bookmarkEnd w:id="1"/>
      <w:r w:rsidRPr="003D7711">
        <w:rPr>
          <w:rFonts w:ascii="Times New Roman" w:eastAsia="Aptos" w:hAnsi="Times New Roman" w:cs="Times New Roman"/>
          <w:i/>
          <w:iCs/>
          <w:color w:val="1C1C1C"/>
          <w:kern w:val="2"/>
          <w:sz w:val="24"/>
          <w:szCs w:val="24"/>
          <w:shd w:val="clear" w:color="auto" w:fill="FFFFFF"/>
          <w14:ligatures w14:val="standardContextual"/>
        </w:rPr>
        <w:t xml:space="preserve">HRD monitored the detention conditions at the Bentiu Central Police Station and </w:t>
      </w:r>
      <w:r w:rsidR="008742C0">
        <w:rPr>
          <w:rFonts w:ascii="Times New Roman" w:eastAsia="Aptos" w:hAnsi="Times New Roman" w:cs="Times New Roman"/>
          <w:i/>
          <w:iCs/>
          <w:color w:val="1C1C1C"/>
          <w:kern w:val="2"/>
          <w:sz w:val="24"/>
          <w:szCs w:val="24"/>
          <w:shd w:val="clear" w:color="auto" w:fill="FFFFFF"/>
          <w14:ligatures w14:val="standardContextual"/>
        </w:rPr>
        <w:t>observed</w:t>
      </w:r>
      <w:r w:rsidRPr="003D7711">
        <w:rPr>
          <w:rFonts w:ascii="Times New Roman" w:eastAsia="Aptos" w:hAnsi="Times New Roman" w:cs="Times New Roman"/>
          <w:i/>
          <w:iCs/>
          <w:color w:val="1C1C1C"/>
          <w:kern w:val="2"/>
          <w:sz w:val="24"/>
          <w:szCs w:val="24"/>
          <w:shd w:val="clear" w:color="auto" w:fill="FFFFFF"/>
          <w14:ligatures w14:val="standardContextual"/>
        </w:rPr>
        <w:t xml:space="preserve"> nine suspects in the police detention cell, including three juveniles.</w:t>
      </w:r>
    </w:p>
    <w:bookmarkEnd w:id="2"/>
    <w:p w14:paraId="5DDB2F85" w14:textId="77777777" w:rsidR="002B2786" w:rsidRPr="00BB6B20" w:rsidRDefault="002B2786" w:rsidP="00BB6B20">
      <w:pPr>
        <w:pStyle w:val="ListParagraph"/>
        <w:spacing w:after="0" w:line="240" w:lineRule="exact"/>
        <w:jc w:val="both"/>
        <w:rPr>
          <w:rFonts w:asciiTheme="majorBidi" w:hAnsiTheme="majorBidi" w:cstheme="majorBidi"/>
          <w:i/>
          <w:iCs/>
          <w:sz w:val="24"/>
          <w:szCs w:val="24"/>
        </w:rPr>
      </w:pPr>
    </w:p>
    <w:p w14:paraId="3158CEE6" w14:textId="761BE4FC" w:rsidR="00EA75F0" w:rsidRPr="00847125" w:rsidRDefault="00CC3E4B" w:rsidP="00847125">
      <w:pPr>
        <w:pStyle w:val="ListParagraph"/>
        <w:numPr>
          <w:ilvl w:val="0"/>
          <w:numId w:val="1"/>
        </w:numPr>
        <w:spacing w:after="0" w:line="240" w:lineRule="exact"/>
        <w:jc w:val="both"/>
        <w:rPr>
          <w:rFonts w:asciiTheme="majorBidi" w:eastAsia="Palatino Linotype" w:hAnsiTheme="majorBidi" w:cstheme="majorBidi"/>
          <w:b/>
          <w:bCs/>
          <w:sz w:val="24"/>
          <w:szCs w:val="24"/>
        </w:rPr>
      </w:pPr>
      <w:r w:rsidRPr="00344603">
        <w:rPr>
          <w:rFonts w:asciiTheme="majorBidi" w:eastAsia="Calibri" w:hAnsiTheme="majorBidi" w:cstheme="majorBidi"/>
          <w:b/>
          <w:bCs/>
          <w:sz w:val="24"/>
          <w:szCs w:val="24"/>
        </w:rPr>
        <w:t>Political and Security Update</w:t>
      </w:r>
      <w:r w:rsidR="00C21688">
        <w:rPr>
          <w:rFonts w:asciiTheme="majorBidi" w:eastAsia="Calibri" w:hAnsiTheme="majorBidi" w:cstheme="majorBidi"/>
          <w:b/>
          <w:bCs/>
          <w:sz w:val="24"/>
          <w:szCs w:val="24"/>
        </w:rPr>
        <w:t>.</w:t>
      </w:r>
    </w:p>
    <w:p w14:paraId="60B2A229" w14:textId="436180DC" w:rsidR="00283E27" w:rsidRPr="00283E27" w:rsidRDefault="00CC3E4B" w:rsidP="00BA2489">
      <w:pPr>
        <w:pStyle w:val="ListParagraph"/>
        <w:numPr>
          <w:ilvl w:val="0"/>
          <w:numId w:val="1"/>
        </w:numPr>
        <w:jc w:val="both"/>
        <w:rPr>
          <w:rFonts w:asciiTheme="majorBidi" w:eastAsia="Palatino Linotype" w:hAnsiTheme="majorBidi" w:cstheme="majorBidi"/>
          <w:b/>
          <w:sz w:val="24"/>
          <w:szCs w:val="24"/>
        </w:rPr>
      </w:pPr>
      <w:r w:rsidRPr="00344603">
        <w:rPr>
          <w:rFonts w:asciiTheme="majorBidi" w:eastAsia="Palatino Linotype" w:hAnsiTheme="majorBidi" w:cstheme="majorBidi"/>
          <w:b/>
          <w:sz w:val="24"/>
          <w:szCs w:val="24"/>
        </w:rPr>
        <w:t xml:space="preserve">Human Rights in the Electoral Process </w:t>
      </w:r>
    </w:p>
    <w:p w14:paraId="706AD661" w14:textId="3EA82D6B" w:rsidR="00232CD8" w:rsidRPr="00BA2489" w:rsidRDefault="00D45CD8" w:rsidP="00BA2489">
      <w:pPr>
        <w:pStyle w:val="ListParagraph"/>
        <w:numPr>
          <w:ilvl w:val="0"/>
          <w:numId w:val="1"/>
        </w:numPr>
        <w:spacing w:after="0" w:line="240" w:lineRule="exact"/>
        <w:jc w:val="both"/>
        <w:rPr>
          <w:rFonts w:asciiTheme="majorBidi" w:eastAsia="Palatino Linotype" w:hAnsiTheme="majorBidi" w:cstheme="majorBidi"/>
          <w:b/>
          <w:sz w:val="24"/>
          <w:szCs w:val="24"/>
        </w:rPr>
      </w:pPr>
      <w:r w:rsidRPr="00344603">
        <w:rPr>
          <w:rFonts w:asciiTheme="majorBidi" w:eastAsia="Palatino Linotype" w:hAnsiTheme="majorBidi" w:cstheme="majorBidi"/>
          <w:b/>
          <w:sz w:val="24"/>
          <w:szCs w:val="24"/>
        </w:rPr>
        <w:t>C</w:t>
      </w:r>
      <w:r w:rsidR="00CC3E4B" w:rsidRPr="00344603">
        <w:rPr>
          <w:rFonts w:asciiTheme="majorBidi" w:eastAsia="Palatino Linotype" w:hAnsiTheme="majorBidi" w:cstheme="majorBidi"/>
          <w:b/>
          <w:sz w:val="24"/>
          <w:szCs w:val="24"/>
        </w:rPr>
        <w:t>onflict-Related Violations/Abuses</w:t>
      </w:r>
      <w:r w:rsidR="00CF33FE">
        <w:rPr>
          <w:rFonts w:asciiTheme="majorBidi" w:eastAsia="Palatino Linotype" w:hAnsiTheme="majorBidi" w:cstheme="majorBidi"/>
          <w:b/>
          <w:sz w:val="24"/>
          <w:szCs w:val="24"/>
        </w:rPr>
        <w:t>.</w:t>
      </w:r>
    </w:p>
    <w:p w14:paraId="4A20ACC7" w14:textId="0D5AE383" w:rsidR="00CC3E4B" w:rsidRPr="00344603" w:rsidRDefault="00CC3E4B" w:rsidP="00BA2489">
      <w:pPr>
        <w:pStyle w:val="ListParagraph"/>
        <w:numPr>
          <w:ilvl w:val="0"/>
          <w:numId w:val="1"/>
        </w:numPr>
        <w:spacing w:after="0" w:line="240" w:lineRule="exact"/>
        <w:jc w:val="both"/>
        <w:rPr>
          <w:rFonts w:asciiTheme="majorBidi" w:eastAsia="Palatino Linotype" w:hAnsiTheme="majorBidi" w:cstheme="majorBidi"/>
          <w:b/>
          <w:sz w:val="24"/>
          <w:szCs w:val="24"/>
        </w:rPr>
      </w:pPr>
      <w:r w:rsidRPr="00344603">
        <w:rPr>
          <w:rFonts w:asciiTheme="majorBidi" w:eastAsia="Palatino Linotype" w:hAnsiTheme="majorBidi" w:cstheme="majorBidi"/>
          <w:b/>
          <w:sz w:val="24"/>
          <w:szCs w:val="24"/>
        </w:rPr>
        <w:t>Conflict-Related Sexual Violence (CRSV)</w:t>
      </w:r>
    </w:p>
    <w:p w14:paraId="5812837B" w14:textId="563EC25F" w:rsidR="00810C80" w:rsidRPr="00F910EB" w:rsidRDefault="00CC3E4B" w:rsidP="00BA2489">
      <w:pPr>
        <w:numPr>
          <w:ilvl w:val="0"/>
          <w:numId w:val="1"/>
        </w:numPr>
        <w:spacing w:after="0" w:line="240" w:lineRule="exact"/>
        <w:contextualSpacing/>
        <w:jc w:val="both"/>
        <w:rPr>
          <w:rFonts w:asciiTheme="majorBidi" w:eastAsia="Palatino Linotype" w:hAnsiTheme="majorBidi" w:cstheme="majorBidi"/>
          <w:b/>
          <w:sz w:val="24"/>
          <w:szCs w:val="24"/>
        </w:rPr>
      </w:pPr>
      <w:r w:rsidRPr="00344603">
        <w:rPr>
          <w:rFonts w:asciiTheme="majorBidi" w:eastAsia="Palatino Linotype" w:hAnsiTheme="majorBidi" w:cstheme="majorBidi"/>
          <w:b/>
          <w:sz w:val="24"/>
          <w:szCs w:val="24"/>
        </w:rPr>
        <w:t>Gender-Based Violence (SGBV)</w:t>
      </w:r>
    </w:p>
    <w:p w14:paraId="62015193" w14:textId="77777777" w:rsidR="00CC3E4B" w:rsidRPr="00344603" w:rsidRDefault="00CC3E4B" w:rsidP="00BA2489">
      <w:pPr>
        <w:numPr>
          <w:ilvl w:val="0"/>
          <w:numId w:val="1"/>
        </w:numPr>
        <w:spacing w:after="0" w:line="240" w:lineRule="exact"/>
        <w:contextualSpacing/>
        <w:jc w:val="both"/>
        <w:rPr>
          <w:rFonts w:asciiTheme="majorBidi" w:eastAsia="Palatino Linotype" w:hAnsiTheme="majorBidi" w:cstheme="majorBidi"/>
          <w:b/>
          <w:sz w:val="24"/>
          <w:szCs w:val="24"/>
        </w:rPr>
      </w:pPr>
      <w:bookmarkStart w:id="4" w:name="_Hlk155890358"/>
      <w:r w:rsidRPr="00344603">
        <w:rPr>
          <w:rFonts w:asciiTheme="majorBidi" w:eastAsia="Palatino Linotype" w:hAnsiTheme="majorBidi" w:cstheme="majorBidi"/>
          <w:b/>
          <w:sz w:val="24"/>
          <w:szCs w:val="24"/>
        </w:rPr>
        <w:t>Civic Space and Participation</w:t>
      </w:r>
    </w:p>
    <w:bookmarkEnd w:id="0"/>
    <w:bookmarkEnd w:id="3"/>
    <w:bookmarkEnd w:id="4"/>
    <w:p w14:paraId="4C92C06C" w14:textId="1F2A7567" w:rsidR="00F910EB" w:rsidRPr="00D16E7A" w:rsidRDefault="00CC3E4B" w:rsidP="00BA2489">
      <w:pPr>
        <w:numPr>
          <w:ilvl w:val="0"/>
          <w:numId w:val="1"/>
        </w:numPr>
        <w:spacing w:after="0" w:line="240" w:lineRule="exact"/>
        <w:contextualSpacing/>
        <w:jc w:val="both"/>
        <w:rPr>
          <w:rFonts w:asciiTheme="majorBidi" w:eastAsia="Palatino Linotype" w:hAnsiTheme="majorBidi" w:cstheme="majorBidi"/>
          <w:b/>
          <w:sz w:val="24"/>
          <w:szCs w:val="24"/>
        </w:rPr>
      </w:pPr>
      <w:r w:rsidRPr="00344603">
        <w:rPr>
          <w:rFonts w:asciiTheme="majorBidi" w:eastAsia="Palatino Linotype" w:hAnsiTheme="majorBidi" w:cstheme="majorBidi"/>
          <w:b/>
          <w:sz w:val="24"/>
          <w:szCs w:val="24"/>
        </w:rPr>
        <w:t>Accountability</w:t>
      </w:r>
    </w:p>
    <w:p w14:paraId="6A68319D" w14:textId="4A4F13AD" w:rsidR="00AC4B95" w:rsidRDefault="00CC3E4B" w:rsidP="00BA2489">
      <w:pPr>
        <w:pStyle w:val="ListParagraph"/>
        <w:numPr>
          <w:ilvl w:val="0"/>
          <w:numId w:val="1"/>
        </w:numPr>
        <w:spacing w:after="0" w:line="240" w:lineRule="exact"/>
        <w:jc w:val="both"/>
        <w:rPr>
          <w:rFonts w:asciiTheme="majorBidi" w:eastAsia="Palatino Linotype" w:hAnsiTheme="majorBidi" w:cstheme="majorBidi"/>
          <w:b/>
          <w:sz w:val="24"/>
          <w:szCs w:val="24"/>
        </w:rPr>
      </w:pPr>
      <w:r w:rsidRPr="00D66704">
        <w:rPr>
          <w:rFonts w:asciiTheme="majorBidi" w:eastAsia="Palatino Linotype" w:hAnsiTheme="majorBidi" w:cstheme="majorBidi"/>
          <w:b/>
          <w:sz w:val="24"/>
          <w:szCs w:val="24"/>
        </w:rPr>
        <w:t>Transitional Justice</w:t>
      </w:r>
    </w:p>
    <w:p w14:paraId="22116C7F" w14:textId="77777777" w:rsidR="00564E02" w:rsidRDefault="00564E02" w:rsidP="00564E02">
      <w:pPr>
        <w:pStyle w:val="ListParagraph"/>
        <w:spacing w:after="0" w:line="240" w:lineRule="exact"/>
        <w:ind w:left="360"/>
        <w:jc w:val="both"/>
        <w:rPr>
          <w:rFonts w:ascii="Times New Roman" w:eastAsia="Aptos" w:hAnsi="Times New Roman" w:cs="Times New Roman"/>
          <w:i/>
          <w:iCs/>
          <w:color w:val="1C1C1C"/>
          <w:kern w:val="2"/>
          <w:sz w:val="24"/>
          <w:szCs w:val="24"/>
          <w:shd w:val="clear" w:color="auto" w:fill="FFFFFF"/>
          <w14:ligatures w14:val="standardContextual"/>
        </w:rPr>
      </w:pPr>
    </w:p>
    <w:p w14:paraId="758E5B28" w14:textId="2C56848C" w:rsidR="00C23344" w:rsidRDefault="003D7711" w:rsidP="003D7711">
      <w:pPr>
        <w:pStyle w:val="ListParagraph"/>
        <w:numPr>
          <w:ilvl w:val="0"/>
          <w:numId w:val="14"/>
        </w:numPr>
        <w:spacing w:after="0" w:line="240" w:lineRule="exact"/>
        <w:jc w:val="both"/>
        <w:rPr>
          <w:rFonts w:ascii="Times New Roman" w:eastAsia="Aptos" w:hAnsi="Times New Roman" w:cs="Times New Roman"/>
          <w:b/>
          <w:bCs/>
          <w:i/>
          <w:iCs/>
          <w:color w:val="1C1C1C"/>
          <w:kern w:val="2"/>
          <w:sz w:val="24"/>
          <w:szCs w:val="24"/>
          <w:shd w:val="clear" w:color="auto" w:fill="FFFFFF"/>
          <w14:ligatures w14:val="standardContextual"/>
        </w:rPr>
      </w:pPr>
      <w:r w:rsidRPr="003D7711">
        <w:rPr>
          <w:rFonts w:ascii="Times New Roman" w:eastAsia="Aptos" w:hAnsi="Times New Roman" w:cs="Times New Roman"/>
          <w:b/>
          <w:bCs/>
          <w:i/>
          <w:iCs/>
          <w:color w:val="1C1C1C"/>
          <w:kern w:val="2"/>
          <w:sz w:val="24"/>
          <w:szCs w:val="24"/>
          <w:shd w:val="clear" w:color="auto" w:fill="FFFFFF"/>
          <w14:ligatures w14:val="standardContextual"/>
        </w:rPr>
        <w:t xml:space="preserve">HRD monitored the detention conditions at the Bentiu Central Police Station and </w:t>
      </w:r>
      <w:r>
        <w:rPr>
          <w:rFonts w:ascii="Times New Roman" w:eastAsia="Aptos" w:hAnsi="Times New Roman" w:cs="Times New Roman"/>
          <w:b/>
          <w:bCs/>
          <w:i/>
          <w:iCs/>
          <w:color w:val="1C1C1C"/>
          <w:kern w:val="2"/>
          <w:sz w:val="24"/>
          <w:szCs w:val="24"/>
          <w:shd w:val="clear" w:color="auto" w:fill="FFFFFF"/>
          <w14:ligatures w14:val="standardContextual"/>
        </w:rPr>
        <w:t>observed</w:t>
      </w:r>
      <w:r w:rsidRPr="003D7711">
        <w:rPr>
          <w:rFonts w:ascii="Times New Roman" w:eastAsia="Aptos" w:hAnsi="Times New Roman" w:cs="Times New Roman"/>
          <w:b/>
          <w:bCs/>
          <w:i/>
          <w:iCs/>
          <w:color w:val="1C1C1C"/>
          <w:kern w:val="2"/>
          <w:sz w:val="24"/>
          <w:szCs w:val="24"/>
          <w:shd w:val="clear" w:color="auto" w:fill="FFFFFF"/>
          <w14:ligatures w14:val="standardContextual"/>
        </w:rPr>
        <w:t xml:space="preserve"> nine suspects in the police detention cell, including three juveniles.</w:t>
      </w:r>
    </w:p>
    <w:p w14:paraId="2ACB29F1" w14:textId="77777777" w:rsidR="003D7711" w:rsidRDefault="003D7711" w:rsidP="003D7711">
      <w:pPr>
        <w:pStyle w:val="ListParagraph"/>
        <w:spacing w:after="0" w:line="240" w:lineRule="exact"/>
        <w:ind w:left="1080"/>
        <w:jc w:val="both"/>
        <w:rPr>
          <w:rFonts w:ascii="Times New Roman" w:eastAsia="Aptos" w:hAnsi="Times New Roman" w:cs="Times New Roman"/>
          <w:b/>
          <w:bCs/>
          <w:i/>
          <w:iCs/>
          <w:color w:val="1C1C1C"/>
          <w:kern w:val="2"/>
          <w:sz w:val="24"/>
          <w:szCs w:val="24"/>
          <w:shd w:val="clear" w:color="auto" w:fill="FFFFFF"/>
          <w14:ligatures w14:val="standardContextual"/>
        </w:rPr>
      </w:pPr>
    </w:p>
    <w:p w14:paraId="4A91F79F" w14:textId="1DC60CCA" w:rsidR="003D7711" w:rsidRDefault="003D7711" w:rsidP="00C8728F">
      <w:pPr>
        <w:spacing w:after="0" w:line="240" w:lineRule="atLeast"/>
        <w:jc w:val="both"/>
        <w:rPr>
          <w:rFonts w:ascii="Times New Roman" w:eastAsia="Aptos" w:hAnsi="Times New Roman" w:cs="Times New Roman"/>
          <w:color w:val="1C1C1C"/>
          <w:kern w:val="2"/>
          <w:sz w:val="24"/>
          <w:szCs w:val="24"/>
          <w:shd w:val="clear" w:color="auto" w:fill="FFFFFF"/>
          <w14:ligatures w14:val="standardContextual"/>
        </w:rPr>
      </w:pPr>
      <w:r w:rsidRPr="003D7711">
        <w:rPr>
          <w:rFonts w:ascii="Times New Roman" w:eastAsia="Aptos" w:hAnsi="Times New Roman" w:cs="Times New Roman"/>
          <w:color w:val="1C1C1C"/>
          <w:kern w:val="2"/>
          <w:sz w:val="24"/>
          <w:szCs w:val="24"/>
          <w:shd w:val="clear" w:color="auto" w:fill="FFFFFF"/>
          <w14:ligatures w14:val="standardContextual"/>
        </w:rPr>
        <w:t xml:space="preserve">On </w:t>
      </w:r>
      <w:r>
        <w:rPr>
          <w:rFonts w:ascii="Times New Roman" w:eastAsia="Aptos" w:hAnsi="Times New Roman" w:cs="Times New Roman"/>
          <w:color w:val="1C1C1C"/>
          <w:kern w:val="2"/>
          <w:sz w:val="24"/>
          <w:szCs w:val="24"/>
          <w:shd w:val="clear" w:color="auto" w:fill="FFFFFF"/>
          <w14:ligatures w14:val="standardContextual"/>
        </w:rPr>
        <w:t xml:space="preserve">8 </w:t>
      </w:r>
      <w:r w:rsidRPr="003D7711">
        <w:rPr>
          <w:rFonts w:ascii="Times New Roman" w:eastAsia="Aptos" w:hAnsi="Times New Roman" w:cs="Times New Roman"/>
          <w:color w:val="1C1C1C"/>
          <w:kern w:val="2"/>
          <w:sz w:val="24"/>
          <w:szCs w:val="24"/>
          <w:shd w:val="clear" w:color="auto" w:fill="FFFFFF"/>
          <w14:ligatures w14:val="standardContextual"/>
        </w:rPr>
        <w:t xml:space="preserve">September 2025, HRD </w:t>
      </w:r>
      <w:r>
        <w:rPr>
          <w:rFonts w:ascii="Times New Roman" w:eastAsia="Aptos" w:hAnsi="Times New Roman" w:cs="Times New Roman"/>
          <w:color w:val="1C1C1C"/>
          <w:kern w:val="2"/>
          <w:sz w:val="24"/>
          <w:szCs w:val="24"/>
          <w:shd w:val="clear" w:color="auto" w:fill="FFFFFF"/>
          <w14:ligatures w14:val="standardContextual"/>
        </w:rPr>
        <w:t>carried out monitoring of the</w:t>
      </w:r>
      <w:r w:rsidRPr="003D7711">
        <w:rPr>
          <w:rFonts w:ascii="Times New Roman" w:eastAsia="Aptos" w:hAnsi="Times New Roman" w:cs="Times New Roman"/>
          <w:color w:val="1C1C1C"/>
          <w:kern w:val="2"/>
          <w:sz w:val="24"/>
          <w:szCs w:val="24"/>
          <w:shd w:val="clear" w:color="auto" w:fill="FFFFFF"/>
          <w14:ligatures w14:val="standardContextual"/>
        </w:rPr>
        <w:t xml:space="preserve"> Bentiu Central Police Station</w:t>
      </w:r>
      <w:r w:rsidR="00796941">
        <w:rPr>
          <w:rFonts w:ascii="Times New Roman" w:eastAsia="Aptos" w:hAnsi="Times New Roman" w:cs="Times New Roman"/>
          <w:color w:val="1C1C1C"/>
          <w:kern w:val="2"/>
          <w:sz w:val="24"/>
          <w:szCs w:val="24"/>
          <w:shd w:val="clear" w:color="auto" w:fill="FFFFFF"/>
          <w14:ligatures w14:val="standardContextual"/>
        </w:rPr>
        <w:t>.</w:t>
      </w:r>
      <w:r w:rsidRPr="003D7711">
        <w:rPr>
          <w:rFonts w:ascii="Times New Roman" w:eastAsia="Aptos" w:hAnsi="Times New Roman" w:cs="Times New Roman"/>
          <w:color w:val="1C1C1C"/>
          <w:kern w:val="2"/>
          <w:sz w:val="24"/>
          <w:szCs w:val="24"/>
          <w:shd w:val="clear" w:color="auto" w:fill="FFFFFF"/>
          <w14:ligatures w14:val="standardContextual"/>
        </w:rPr>
        <w:t xml:space="preserve"> HRD identified nine suspects</w:t>
      </w:r>
      <w:r w:rsidR="00796941">
        <w:rPr>
          <w:rFonts w:ascii="Times New Roman" w:eastAsia="Aptos" w:hAnsi="Times New Roman" w:cs="Times New Roman"/>
          <w:color w:val="1C1C1C"/>
          <w:kern w:val="2"/>
          <w:sz w:val="24"/>
          <w:szCs w:val="24"/>
          <w:shd w:val="clear" w:color="auto" w:fill="FFFFFF"/>
          <w14:ligatures w14:val="standardContextual"/>
        </w:rPr>
        <w:t xml:space="preserve"> including </w:t>
      </w:r>
      <w:r w:rsidRPr="003D7711">
        <w:rPr>
          <w:rFonts w:ascii="Times New Roman" w:eastAsia="Aptos" w:hAnsi="Times New Roman" w:cs="Times New Roman"/>
          <w:color w:val="1C1C1C"/>
          <w:kern w:val="2"/>
          <w:sz w:val="24"/>
          <w:szCs w:val="24"/>
          <w:shd w:val="clear" w:color="auto" w:fill="FFFFFF"/>
          <w14:ligatures w14:val="standardContextual"/>
        </w:rPr>
        <w:t xml:space="preserve">three juveniles, </w:t>
      </w:r>
      <w:r w:rsidR="00796941">
        <w:rPr>
          <w:rFonts w:ascii="Times New Roman" w:eastAsia="Aptos" w:hAnsi="Times New Roman" w:cs="Times New Roman"/>
          <w:color w:val="1C1C1C"/>
          <w:kern w:val="2"/>
          <w:sz w:val="24"/>
          <w:szCs w:val="24"/>
          <w:shd w:val="clear" w:color="auto" w:fill="FFFFFF"/>
          <w14:ligatures w14:val="standardContextual"/>
        </w:rPr>
        <w:t>with charges ranging</w:t>
      </w:r>
      <w:r w:rsidRPr="003D7711">
        <w:rPr>
          <w:rFonts w:ascii="Times New Roman" w:eastAsia="Aptos" w:hAnsi="Times New Roman" w:cs="Times New Roman"/>
          <w:color w:val="1C1C1C"/>
          <w:kern w:val="2"/>
          <w:sz w:val="24"/>
          <w:szCs w:val="24"/>
          <w:shd w:val="clear" w:color="auto" w:fill="FFFFFF"/>
          <w14:ligatures w14:val="standardContextual"/>
        </w:rPr>
        <w:t xml:space="preserve"> from theft</w:t>
      </w:r>
      <w:r w:rsidR="00796941">
        <w:rPr>
          <w:rFonts w:ascii="Times New Roman" w:eastAsia="Aptos" w:hAnsi="Times New Roman" w:cs="Times New Roman"/>
          <w:color w:val="1C1C1C"/>
          <w:kern w:val="2"/>
          <w:sz w:val="24"/>
          <w:szCs w:val="24"/>
          <w:shd w:val="clear" w:color="auto" w:fill="FFFFFF"/>
          <w14:ligatures w14:val="standardContextual"/>
        </w:rPr>
        <w:t>,</w:t>
      </w:r>
      <w:r w:rsidRPr="003D7711">
        <w:rPr>
          <w:rFonts w:ascii="Times New Roman" w:eastAsia="Aptos" w:hAnsi="Times New Roman" w:cs="Times New Roman"/>
          <w:color w:val="1C1C1C"/>
          <w:kern w:val="2"/>
          <w:sz w:val="24"/>
          <w:szCs w:val="24"/>
          <w:shd w:val="clear" w:color="auto" w:fill="FFFFFF"/>
          <w14:ligatures w14:val="standardContextual"/>
        </w:rPr>
        <w:t xml:space="preserve"> traffic accidents </w:t>
      </w:r>
      <w:r w:rsidR="00796941">
        <w:rPr>
          <w:rFonts w:ascii="Times New Roman" w:eastAsia="Aptos" w:hAnsi="Times New Roman" w:cs="Times New Roman"/>
          <w:color w:val="1C1C1C"/>
          <w:kern w:val="2"/>
          <w:sz w:val="24"/>
          <w:szCs w:val="24"/>
          <w:shd w:val="clear" w:color="auto" w:fill="FFFFFF"/>
          <w14:ligatures w14:val="standardContextual"/>
        </w:rPr>
        <w:t>and</w:t>
      </w:r>
      <w:r w:rsidRPr="003D7711">
        <w:rPr>
          <w:rFonts w:ascii="Times New Roman" w:eastAsia="Aptos" w:hAnsi="Times New Roman" w:cs="Times New Roman"/>
          <w:color w:val="1C1C1C"/>
          <w:kern w:val="2"/>
          <w:sz w:val="24"/>
          <w:szCs w:val="24"/>
          <w:shd w:val="clear" w:color="auto" w:fill="FFFFFF"/>
          <w14:ligatures w14:val="standardContextual"/>
        </w:rPr>
        <w:t xml:space="preserve"> land disputes. </w:t>
      </w:r>
      <w:r w:rsidR="00796941">
        <w:rPr>
          <w:rFonts w:ascii="Times New Roman" w:eastAsia="Aptos" w:hAnsi="Times New Roman" w:cs="Times New Roman"/>
          <w:color w:val="1C1C1C"/>
          <w:kern w:val="2"/>
          <w:sz w:val="24"/>
          <w:szCs w:val="24"/>
          <w:shd w:val="clear" w:color="auto" w:fill="FFFFFF"/>
          <w14:ligatures w14:val="standardContextual"/>
        </w:rPr>
        <w:t xml:space="preserve">Two of the </w:t>
      </w:r>
      <w:r w:rsidRPr="003D7711">
        <w:rPr>
          <w:rFonts w:ascii="Times New Roman" w:eastAsia="Aptos" w:hAnsi="Times New Roman" w:cs="Times New Roman"/>
          <w:color w:val="1C1C1C"/>
          <w:kern w:val="2"/>
          <w:sz w:val="24"/>
          <w:szCs w:val="24"/>
          <w:shd w:val="clear" w:color="auto" w:fill="FFFFFF"/>
          <w14:ligatures w14:val="standardContextual"/>
        </w:rPr>
        <w:t xml:space="preserve">three juveniles, </w:t>
      </w:r>
      <w:r w:rsidRPr="003D7711">
        <w:rPr>
          <w:rFonts w:ascii="Times New Roman" w:eastAsia="Aptos" w:hAnsi="Times New Roman" w:cs="Times New Roman"/>
          <w:i/>
          <w:iCs/>
          <w:color w:val="1C1C1C"/>
          <w:kern w:val="2"/>
          <w:sz w:val="24"/>
          <w:szCs w:val="24"/>
          <w:shd w:val="clear" w:color="auto" w:fill="FFFFFF"/>
          <w14:ligatures w14:val="standardContextual"/>
        </w:rPr>
        <w:t>aged 16 and 17</w:t>
      </w:r>
      <w:r w:rsidRPr="003D7711">
        <w:rPr>
          <w:rFonts w:ascii="Times New Roman" w:eastAsia="Aptos" w:hAnsi="Times New Roman" w:cs="Times New Roman"/>
          <w:color w:val="1C1C1C"/>
          <w:kern w:val="2"/>
          <w:sz w:val="24"/>
          <w:szCs w:val="24"/>
          <w:shd w:val="clear" w:color="auto" w:fill="FFFFFF"/>
          <w14:ligatures w14:val="standardContextual"/>
        </w:rPr>
        <w:t xml:space="preserve"> were arrested between September 7 and 8, 2025, for stealing a goat and a sack of sorghum. They are currently awaiting t</w:t>
      </w:r>
      <w:r w:rsidR="00796941">
        <w:rPr>
          <w:rFonts w:ascii="Times New Roman" w:eastAsia="Aptos" w:hAnsi="Times New Roman" w:cs="Times New Roman"/>
          <w:color w:val="1C1C1C"/>
          <w:kern w:val="2"/>
          <w:sz w:val="24"/>
          <w:szCs w:val="24"/>
          <w:shd w:val="clear" w:color="auto" w:fill="FFFFFF"/>
          <w14:ligatures w14:val="standardContextual"/>
        </w:rPr>
        <w:t>rial pending t</w:t>
      </w:r>
      <w:r w:rsidRPr="003D7711">
        <w:rPr>
          <w:rFonts w:ascii="Times New Roman" w:eastAsia="Aptos" w:hAnsi="Times New Roman" w:cs="Times New Roman"/>
          <w:color w:val="1C1C1C"/>
          <w:kern w:val="2"/>
          <w:sz w:val="24"/>
          <w:szCs w:val="24"/>
          <w:shd w:val="clear" w:color="auto" w:fill="FFFFFF"/>
          <w14:ligatures w14:val="standardContextual"/>
        </w:rPr>
        <w:t>he completion of</w:t>
      </w:r>
      <w:r w:rsidR="00796941">
        <w:rPr>
          <w:rFonts w:ascii="Times New Roman" w:eastAsia="Aptos" w:hAnsi="Times New Roman" w:cs="Times New Roman"/>
          <w:color w:val="1C1C1C"/>
          <w:kern w:val="2"/>
          <w:sz w:val="24"/>
          <w:szCs w:val="24"/>
          <w:shd w:val="clear" w:color="auto" w:fill="FFFFFF"/>
          <w14:ligatures w14:val="standardContextual"/>
        </w:rPr>
        <w:t xml:space="preserve"> </w:t>
      </w:r>
      <w:r w:rsidRPr="003D7711">
        <w:rPr>
          <w:rFonts w:ascii="Times New Roman" w:eastAsia="Aptos" w:hAnsi="Times New Roman" w:cs="Times New Roman"/>
          <w:color w:val="1C1C1C"/>
          <w:kern w:val="2"/>
          <w:sz w:val="24"/>
          <w:szCs w:val="24"/>
          <w:shd w:val="clear" w:color="auto" w:fill="FFFFFF"/>
          <w14:ligatures w14:val="standardContextual"/>
        </w:rPr>
        <w:t xml:space="preserve">police investigation before their cases are forwarded to court. It is unclear which court they will be referred to, whether the Mobile Court or a customary court. The third juvenile, also 17 years old, was arrested for allegedly stabbing another boy with a spear, charged with physical assault/aggravated assault. </w:t>
      </w:r>
      <w:r w:rsidR="00C8728F" w:rsidRPr="00C8728F">
        <w:rPr>
          <w:rFonts w:ascii="Times New Roman" w:eastAsia="Aptos" w:hAnsi="Times New Roman" w:cs="Times New Roman"/>
          <w:color w:val="1C1C1C"/>
          <w:kern w:val="2"/>
          <w:sz w:val="24"/>
          <w:szCs w:val="24"/>
          <w:shd w:val="clear" w:color="auto" w:fill="FFFFFF"/>
          <w14:ligatures w14:val="standardContextual"/>
        </w:rPr>
        <w:t>The police reported that the case is currently pending, awaiting the victim's recovery before it can be referred for court proceedings. Among the six adult suspects, the charges are as follows: one suspect is charged with a traffic accident, another with physical or aggravated assault, a third with theft, a fourth with impregnation, and a fifth with a land dispute and breach of trust. The final suspect is a police officer who is facing disciplinary charges.</w:t>
      </w:r>
    </w:p>
    <w:p w14:paraId="52D3A1F8" w14:textId="77777777" w:rsidR="00C8728F" w:rsidRDefault="00C8728F" w:rsidP="00C8728F">
      <w:pPr>
        <w:spacing w:after="0" w:line="240" w:lineRule="atLeast"/>
        <w:jc w:val="both"/>
        <w:rPr>
          <w:rFonts w:ascii="Times New Roman" w:eastAsia="Aptos" w:hAnsi="Times New Roman" w:cs="Times New Roman"/>
          <w:color w:val="1C1C1C"/>
          <w:kern w:val="2"/>
          <w:sz w:val="24"/>
          <w:szCs w:val="24"/>
          <w:shd w:val="clear" w:color="auto" w:fill="FFFFFF"/>
          <w14:ligatures w14:val="standardContextual"/>
        </w:rPr>
      </w:pPr>
    </w:p>
    <w:p w14:paraId="5C4496D5" w14:textId="4F363920" w:rsidR="003D7711" w:rsidRDefault="003D7711" w:rsidP="00796941">
      <w:pPr>
        <w:spacing w:after="0" w:line="240" w:lineRule="atLeast"/>
        <w:jc w:val="both"/>
        <w:rPr>
          <w:rFonts w:ascii="Times New Roman" w:eastAsia="Aptos" w:hAnsi="Times New Roman" w:cs="Times New Roman"/>
          <w:color w:val="1C1C1C"/>
          <w:kern w:val="2"/>
          <w:sz w:val="24"/>
          <w:szCs w:val="24"/>
          <w:shd w:val="clear" w:color="auto" w:fill="FFFFFF"/>
          <w14:ligatures w14:val="standardContextual"/>
        </w:rPr>
      </w:pPr>
      <w:r w:rsidRPr="003D7711">
        <w:rPr>
          <w:rFonts w:ascii="Times New Roman" w:eastAsia="Aptos" w:hAnsi="Times New Roman" w:cs="Times New Roman"/>
          <w:color w:val="1C1C1C"/>
          <w:kern w:val="2"/>
          <w:sz w:val="24"/>
          <w:szCs w:val="24"/>
          <w:shd w:val="clear" w:color="auto" w:fill="FFFFFF"/>
          <w14:ligatures w14:val="standardContextual"/>
        </w:rPr>
        <w:t xml:space="preserve">HRD </w:t>
      </w:r>
      <w:r w:rsidR="00796941" w:rsidRPr="00796941">
        <w:rPr>
          <w:rFonts w:ascii="Times New Roman" w:eastAsia="Aptos" w:hAnsi="Times New Roman" w:cs="Times New Roman"/>
          <w:color w:val="1C1C1C"/>
          <w:kern w:val="2"/>
          <w:sz w:val="24"/>
          <w:szCs w:val="24"/>
          <w:shd w:val="clear" w:color="auto" w:fill="FFFFFF"/>
          <w14:ligatures w14:val="standardContextual"/>
        </w:rPr>
        <w:t>reminded the officer in charge of the detention cell that police officers should not be detained alongside civilians and juveniles in the same facility. In response, the officer mentioned that due to a lack of detention facilities, there were no other options available. After monitoring the detention cells, HRD engaged with a police investigator to inform him about the presence of juveniles in the facility. HRD emphasized the need to release these juveniles on bail to prevent prolonged detention while the police investigation is still ongoing. Although HRD did not receive a positive response, they will continue to monitor the situation closely.</w:t>
      </w:r>
    </w:p>
    <w:p w14:paraId="2DB2D421" w14:textId="77777777" w:rsidR="00796941" w:rsidRDefault="00796941" w:rsidP="00796941">
      <w:pPr>
        <w:spacing w:after="0" w:line="240" w:lineRule="atLeast"/>
        <w:jc w:val="both"/>
        <w:rPr>
          <w:rFonts w:ascii="Times New Roman" w:eastAsia="Aptos" w:hAnsi="Times New Roman" w:cs="Times New Roman"/>
          <w:color w:val="1C1C1C"/>
          <w:kern w:val="2"/>
          <w:sz w:val="24"/>
          <w:szCs w:val="24"/>
          <w:shd w:val="clear" w:color="auto" w:fill="FFFFFF"/>
          <w14:ligatures w14:val="standardContextual"/>
        </w:rPr>
      </w:pPr>
    </w:p>
    <w:p w14:paraId="604784B8" w14:textId="35B17498" w:rsidR="00C23344" w:rsidRDefault="003D7711" w:rsidP="003D7711">
      <w:pPr>
        <w:spacing w:after="0" w:line="240" w:lineRule="atLeast"/>
        <w:jc w:val="both"/>
        <w:rPr>
          <w:rFonts w:ascii="Times New Roman" w:eastAsia="Aptos" w:hAnsi="Times New Roman" w:cs="Times New Roman"/>
          <w:i/>
          <w:iCs/>
          <w:color w:val="1C1C1C"/>
          <w:kern w:val="2"/>
          <w:sz w:val="24"/>
          <w:szCs w:val="24"/>
          <w:shd w:val="clear" w:color="auto" w:fill="FFFFFF"/>
          <w14:ligatures w14:val="standardContextual"/>
        </w:rPr>
      </w:pPr>
      <w:r w:rsidRPr="003D7711">
        <w:rPr>
          <w:rFonts w:ascii="Times New Roman" w:eastAsia="Aptos" w:hAnsi="Times New Roman" w:cs="Times New Roman"/>
          <w:i/>
          <w:iCs/>
          <w:color w:val="1C1C1C"/>
          <w:kern w:val="2"/>
          <w:sz w:val="24"/>
          <w:szCs w:val="24"/>
          <w:shd w:val="clear" w:color="auto" w:fill="FFFFFF"/>
          <w14:ligatures w14:val="standardContextual"/>
        </w:rPr>
        <w:t xml:space="preserve">Comment: </w:t>
      </w:r>
      <w:r w:rsidRPr="003D7711">
        <w:rPr>
          <w:rFonts w:ascii="Times New Roman" w:eastAsia="Aptos" w:hAnsi="Times New Roman" w:cs="Times New Roman"/>
          <w:i/>
          <w:iCs/>
          <w:color w:val="1C1C1C"/>
          <w:kern w:val="2"/>
          <w:sz w:val="24"/>
          <w:szCs w:val="24"/>
          <w:shd w:val="clear" w:color="auto" w:fill="FFFFFF"/>
          <w14:ligatures w14:val="standardContextual"/>
        </w:rPr>
        <w:t>On several occasions, both during training sessions and advocacy activities, HRD has addressed the issue of police officers—sometimes even military personn</w:t>
      </w:r>
      <w:r w:rsidR="00796941">
        <w:rPr>
          <w:rFonts w:ascii="Times New Roman" w:eastAsia="Aptos" w:hAnsi="Times New Roman" w:cs="Times New Roman"/>
          <w:i/>
          <w:iCs/>
          <w:color w:val="1C1C1C"/>
          <w:kern w:val="2"/>
          <w:sz w:val="24"/>
          <w:szCs w:val="24"/>
          <w:shd w:val="clear" w:color="auto" w:fill="FFFFFF"/>
          <w14:ligatures w14:val="standardContextual"/>
        </w:rPr>
        <w:t xml:space="preserve">el being </w:t>
      </w:r>
      <w:r w:rsidRPr="003D7711">
        <w:rPr>
          <w:rFonts w:ascii="Times New Roman" w:eastAsia="Aptos" w:hAnsi="Times New Roman" w:cs="Times New Roman"/>
          <w:i/>
          <w:iCs/>
          <w:color w:val="1C1C1C"/>
          <w:kern w:val="2"/>
          <w:sz w:val="24"/>
          <w:szCs w:val="24"/>
          <w:shd w:val="clear" w:color="auto" w:fill="FFFFFF"/>
          <w14:ligatures w14:val="standardContextual"/>
        </w:rPr>
        <w:t>detain</w:t>
      </w:r>
      <w:r w:rsidR="00796941">
        <w:rPr>
          <w:rFonts w:ascii="Times New Roman" w:eastAsia="Aptos" w:hAnsi="Times New Roman" w:cs="Times New Roman"/>
          <w:i/>
          <w:iCs/>
          <w:color w:val="1C1C1C"/>
          <w:kern w:val="2"/>
          <w:sz w:val="24"/>
          <w:szCs w:val="24"/>
          <w:shd w:val="clear" w:color="auto" w:fill="FFFFFF"/>
          <w14:ligatures w14:val="standardContextual"/>
        </w:rPr>
        <w:t xml:space="preserve">ed with </w:t>
      </w:r>
      <w:r w:rsidRPr="003D7711">
        <w:rPr>
          <w:rFonts w:ascii="Times New Roman" w:eastAsia="Aptos" w:hAnsi="Times New Roman" w:cs="Times New Roman"/>
          <w:i/>
          <w:iCs/>
          <w:color w:val="1C1C1C"/>
          <w:kern w:val="2"/>
          <w:sz w:val="24"/>
          <w:szCs w:val="24"/>
          <w:shd w:val="clear" w:color="auto" w:fill="FFFFFF"/>
          <w14:ligatures w14:val="standardContextual"/>
        </w:rPr>
        <w:t xml:space="preserve">civilians in the same detention cells. However, no action has been taken by the police, who continue to claim they do not have enough cells to accommodate all segregated suspects. HRD hopes that the deployment of permanent judges and public prosecutors in the state will enhance the judicial system, leading to changes in some </w:t>
      </w:r>
      <w:r w:rsidR="00796941">
        <w:rPr>
          <w:rFonts w:ascii="Times New Roman" w:eastAsia="Aptos" w:hAnsi="Times New Roman" w:cs="Times New Roman"/>
          <w:i/>
          <w:iCs/>
          <w:color w:val="1C1C1C"/>
          <w:kern w:val="2"/>
          <w:sz w:val="24"/>
          <w:szCs w:val="24"/>
          <w:shd w:val="clear" w:color="auto" w:fill="FFFFFF"/>
          <w14:ligatures w14:val="standardContextual"/>
        </w:rPr>
        <w:t>illegal</w:t>
      </w:r>
      <w:r w:rsidRPr="003D7711">
        <w:rPr>
          <w:rFonts w:ascii="Times New Roman" w:eastAsia="Aptos" w:hAnsi="Times New Roman" w:cs="Times New Roman"/>
          <w:i/>
          <w:iCs/>
          <w:color w:val="1C1C1C"/>
          <w:kern w:val="2"/>
          <w:sz w:val="24"/>
          <w:szCs w:val="24"/>
          <w:shd w:val="clear" w:color="auto" w:fill="FFFFFF"/>
          <w14:ligatures w14:val="standardContextual"/>
        </w:rPr>
        <w:t xml:space="preserve"> practices by the police. With the arrival of permanent judges, we anticipate that </w:t>
      </w:r>
      <w:r w:rsidRPr="003D7711">
        <w:rPr>
          <w:rFonts w:ascii="Times New Roman" w:eastAsia="Aptos" w:hAnsi="Times New Roman" w:cs="Times New Roman"/>
          <w:i/>
          <w:iCs/>
          <w:color w:val="1C1C1C"/>
          <w:kern w:val="2"/>
          <w:sz w:val="24"/>
          <w:szCs w:val="24"/>
          <w:shd w:val="clear" w:color="auto" w:fill="FFFFFF"/>
          <w14:ligatures w14:val="standardContextual"/>
        </w:rPr>
        <w:lastRenderedPageBreak/>
        <w:t>engagement, advocacy, and enforcement of Adequate International Detention Standards and Policies will improve in all detention facilities across Unity State and</w:t>
      </w:r>
      <w:r w:rsidR="00796941">
        <w:rPr>
          <w:rFonts w:ascii="Times New Roman" w:eastAsia="Aptos" w:hAnsi="Times New Roman" w:cs="Times New Roman"/>
          <w:i/>
          <w:iCs/>
          <w:color w:val="1C1C1C"/>
          <w:kern w:val="2"/>
          <w:sz w:val="24"/>
          <w:szCs w:val="24"/>
          <w:shd w:val="clear" w:color="auto" w:fill="FFFFFF"/>
          <w14:ligatures w14:val="standardContextual"/>
        </w:rPr>
        <w:t xml:space="preserve"> in</w:t>
      </w:r>
      <w:r w:rsidRPr="003D7711">
        <w:rPr>
          <w:rFonts w:ascii="Times New Roman" w:eastAsia="Aptos" w:hAnsi="Times New Roman" w:cs="Times New Roman"/>
          <w:i/>
          <w:iCs/>
          <w:color w:val="1C1C1C"/>
          <w:kern w:val="2"/>
          <w:sz w:val="24"/>
          <w:szCs w:val="24"/>
          <w:shd w:val="clear" w:color="auto" w:fill="FFFFFF"/>
          <w14:ligatures w14:val="standardContextual"/>
        </w:rPr>
        <w:t xml:space="preserve"> the </w:t>
      </w:r>
      <w:proofErr w:type="spellStart"/>
      <w:r w:rsidRPr="003D7711">
        <w:rPr>
          <w:rFonts w:ascii="Times New Roman" w:eastAsia="Aptos" w:hAnsi="Times New Roman" w:cs="Times New Roman"/>
          <w:i/>
          <w:iCs/>
          <w:color w:val="1C1C1C"/>
          <w:kern w:val="2"/>
          <w:sz w:val="24"/>
          <w:szCs w:val="24"/>
          <w:shd w:val="clear" w:color="auto" w:fill="FFFFFF"/>
          <w14:ligatures w14:val="standardContextual"/>
        </w:rPr>
        <w:t>Ruweng</w:t>
      </w:r>
      <w:proofErr w:type="spellEnd"/>
      <w:r w:rsidRPr="003D7711">
        <w:rPr>
          <w:rFonts w:ascii="Times New Roman" w:eastAsia="Aptos" w:hAnsi="Times New Roman" w:cs="Times New Roman"/>
          <w:i/>
          <w:iCs/>
          <w:color w:val="1C1C1C"/>
          <w:kern w:val="2"/>
          <w:sz w:val="24"/>
          <w:szCs w:val="24"/>
          <w:shd w:val="clear" w:color="auto" w:fill="FFFFFF"/>
          <w14:ligatures w14:val="standardContextual"/>
        </w:rPr>
        <w:t xml:space="preserve"> Administrative Area (RAA)</w:t>
      </w:r>
    </w:p>
    <w:p w14:paraId="4DD8E163" w14:textId="77777777" w:rsidR="00A36C96" w:rsidRPr="003D7711" w:rsidRDefault="00A36C96" w:rsidP="003D7711">
      <w:pPr>
        <w:spacing w:after="0" w:line="240" w:lineRule="atLeast"/>
        <w:jc w:val="both"/>
        <w:rPr>
          <w:rFonts w:ascii="Times New Roman" w:eastAsia="Aptos" w:hAnsi="Times New Roman" w:cs="Times New Roman"/>
          <w:i/>
          <w:iCs/>
          <w:color w:val="1C1C1C"/>
          <w:kern w:val="2"/>
          <w:sz w:val="24"/>
          <w:szCs w:val="24"/>
          <w:shd w:val="clear" w:color="auto" w:fill="FFFFFF"/>
          <w14:ligatures w14:val="standardContextual"/>
        </w:rPr>
      </w:pPr>
    </w:p>
    <w:p w14:paraId="54581CE3" w14:textId="7617AB6E" w:rsidR="00BA2489" w:rsidRPr="00F53F9C" w:rsidRDefault="00CC3E4B" w:rsidP="00F53F9C">
      <w:pPr>
        <w:pStyle w:val="ListParagraph"/>
        <w:numPr>
          <w:ilvl w:val="0"/>
          <w:numId w:val="1"/>
        </w:numPr>
        <w:spacing w:after="0" w:line="240" w:lineRule="exact"/>
        <w:jc w:val="both"/>
        <w:rPr>
          <w:rFonts w:asciiTheme="majorBidi" w:eastAsia="Palatino Linotype" w:hAnsiTheme="majorBidi" w:cstheme="majorBidi"/>
          <w:b/>
          <w:sz w:val="24"/>
          <w:szCs w:val="24"/>
        </w:rPr>
      </w:pPr>
      <w:r w:rsidRPr="00D66704">
        <w:rPr>
          <w:rFonts w:asciiTheme="majorBidi" w:eastAsia="Palatino Linotype" w:hAnsiTheme="majorBidi" w:cstheme="majorBidi"/>
          <w:b/>
          <w:sz w:val="24"/>
          <w:szCs w:val="24"/>
        </w:rPr>
        <w:t>Engagement and Capacity Building</w:t>
      </w:r>
      <w:r w:rsidR="00F34260" w:rsidRPr="00F53F9C">
        <w:rPr>
          <w:rFonts w:asciiTheme="majorBidi" w:eastAsia="Palatino Linotype" w:hAnsiTheme="majorBidi" w:cstheme="majorBidi"/>
          <w:bCs/>
          <w:i/>
          <w:iCs/>
          <w:sz w:val="24"/>
          <w:szCs w:val="24"/>
        </w:rPr>
        <w:t xml:space="preserve">. </w:t>
      </w:r>
    </w:p>
    <w:p w14:paraId="07EEC3A0" w14:textId="77777777" w:rsidR="00CC3E4B" w:rsidRPr="00344603" w:rsidRDefault="00CC3E4B">
      <w:pPr>
        <w:numPr>
          <w:ilvl w:val="0"/>
          <w:numId w:val="1"/>
        </w:numPr>
        <w:spacing w:after="0" w:line="240" w:lineRule="auto"/>
        <w:ind w:left="284"/>
        <w:contextualSpacing/>
        <w:jc w:val="both"/>
        <w:rPr>
          <w:rFonts w:asciiTheme="majorBidi" w:hAnsiTheme="majorBidi" w:cstheme="majorBidi"/>
          <w:b/>
          <w:sz w:val="24"/>
          <w:szCs w:val="24"/>
        </w:rPr>
      </w:pPr>
      <w:r w:rsidRPr="00344603">
        <w:rPr>
          <w:rFonts w:asciiTheme="majorBidi" w:eastAsia="Palatino Linotype" w:hAnsiTheme="majorBidi" w:cstheme="majorBidi"/>
          <w:b/>
          <w:sz w:val="24"/>
          <w:szCs w:val="24"/>
        </w:rPr>
        <w:t>Other Key Human Rights and Protection Concerns.</w:t>
      </w:r>
    </w:p>
    <w:p w14:paraId="414C0FB6" w14:textId="77777777" w:rsidR="00872A4D" w:rsidRPr="00344603" w:rsidRDefault="00872A4D" w:rsidP="00872A4D">
      <w:pPr>
        <w:spacing w:after="0"/>
        <w:ind w:left="284"/>
        <w:contextualSpacing/>
        <w:jc w:val="both"/>
        <w:rPr>
          <w:rFonts w:asciiTheme="majorBidi" w:eastAsia="Palatino Linotype" w:hAnsiTheme="majorBidi" w:cstheme="majorBidi"/>
          <w:bCs/>
          <w:sz w:val="24"/>
          <w:szCs w:val="24"/>
        </w:rPr>
      </w:pPr>
    </w:p>
    <w:p w14:paraId="15D58F0D" w14:textId="7349DF66" w:rsidR="00D42686" w:rsidRPr="00344603" w:rsidRDefault="00D42686" w:rsidP="00872A4D">
      <w:pPr>
        <w:spacing w:after="0" w:line="240" w:lineRule="exact"/>
        <w:ind w:left="284"/>
        <w:contextualSpacing/>
        <w:jc w:val="both"/>
        <w:rPr>
          <w:rFonts w:asciiTheme="majorBidi" w:hAnsiTheme="majorBidi" w:cstheme="majorBidi"/>
          <w:b/>
          <w:sz w:val="24"/>
          <w:szCs w:val="24"/>
        </w:rPr>
      </w:pPr>
    </w:p>
    <w:sectPr w:rsidR="00D42686" w:rsidRPr="00344603" w:rsidSect="004C4101">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DEEBEC" w14:textId="77777777" w:rsidR="009E59A0" w:rsidRDefault="009E59A0" w:rsidP="004C4101">
      <w:pPr>
        <w:spacing w:after="0" w:line="240" w:lineRule="auto"/>
      </w:pPr>
      <w:r>
        <w:separator/>
      </w:r>
    </w:p>
  </w:endnote>
  <w:endnote w:type="continuationSeparator" w:id="0">
    <w:p w14:paraId="32231BEF" w14:textId="77777777" w:rsidR="009E59A0" w:rsidRDefault="009E59A0" w:rsidP="004C41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742E6C68" w14:textId="77777777" w:rsidR="004C4101" w:rsidRDefault="004C4101">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1554217" w14:textId="2CECCA86" w:rsidR="004C4101" w:rsidRPr="00796120" w:rsidRDefault="004C4101" w:rsidP="00796120">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w:t>
        </w:r>
        <w:r w:rsidR="005F7F04">
          <w:rPr>
            <w:rFonts w:ascii="Times New Roman" w:hAnsi="Times New Roman" w:cs="Times New Roman"/>
            <w:color w:val="0070C0"/>
            <w:sz w:val="20"/>
            <w:szCs w:val="20"/>
          </w:rPr>
          <w:t>50</w:t>
        </w:r>
        <w:r w:rsidR="00232CD8">
          <w:rPr>
            <w:rFonts w:ascii="Times New Roman" w:hAnsi="Times New Roman" w:cs="Times New Roman"/>
            <w:color w:val="0070C0"/>
            <w:sz w:val="20"/>
            <w:szCs w:val="20"/>
          </w:rPr>
          <w:t>90</w:t>
        </w:r>
        <w:r w:rsidR="00CC16F6">
          <w:rPr>
            <w:rFonts w:ascii="Times New Roman" w:hAnsi="Times New Roman" w:cs="Times New Roman"/>
            <w:color w:val="0070C0"/>
            <w:sz w:val="20"/>
            <w:szCs w:val="20"/>
          </w:rPr>
          <w:t>9</w:t>
        </w:r>
        <w:r w:rsidR="002A0CA7">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UNMISS HRD</w:t>
        </w:r>
        <w:r w:rsidR="00592FC1">
          <w:rPr>
            <w:rFonts w:ascii="Times New Roman" w:hAnsi="Times New Roman" w:cs="Times New Roman"/>
            <w:color w:val="0070C0"/>
            <w:sz w:val="20"/>
            <w:szCs w:val="20"/>
          </w:rPr>
          <w:t xml:space="preserve"> </w:t>
        </w:r>
        <w:r>
          <w:rPr>
            <w:rFonts w:ascii="Times New Roman" w:hAnsi="Times New Roman" w:cs="Times New Roman"/>
            <w:color w:val="0070C0"/>
            <w:sz w:val="20"/>
            <w:szCs w:val="20"/>
          </w:rPr>
          <w:t xml:space="preserve">Bentiu </w:t>
        </w:r>
        <w:r w:rsidRPr="00182875">
          <w:rPr>
            <w:rFonts w:ascii="Times New Roman" w:hAnsi="Times New Roman" w:cs="Times New Roman"/>
            <w:color w:val="0070C0"/>
            <w:sz w:val="20"/>
            <w:szCs w:val="20"/>
          </w:rPr>
          <w:t xml:space="preserve">Field </w:t>
        </w:r>
        <w:r w:rsidR="00592FC1" w:rsidRPr="00182875">
          <w:rPr>
            <w:rFonts w:ascii="Times New Roman" w:hAnsi="Times New Roman" w:cs="Times New Roman"/>
            <w:color w:val="0070C0"/>
            <w:sz w:val="20"/>
            <w:szCs w:val="20"/>
          </w:rPr>
          <w:t>Office</w:t>
        </w:r>
        <w:r w:rsidR="00592FC1">
          <w:rPr>
            <w:rFonts w:ascii="Times New Roman" w:hAnsi="Times New Roman" w:cs="Times New Roman"/>
            <w:color w:val="0070C0"/>
            <w:sz w:val="20"/>
            <w:szCs w:val="20"/>
          </w:rPr>
          <w:t xml:space="preserve"> </w:t>
        </w:r>
        <w:r w:rsidR="00592FC1" w:rsidRPr="00182875">
          <w:rPr>
            <w:rFonts w:ascii="Times New Roman" w:hAnsi="Times New Roman" w:cs="Times New Roman"/>
            <w:color w:val="0070C0"/>
            <w:sz w:val="20"/>
            <w:szCs w:val="20"/>
          </w:rPr>
          <w:t>Daily</w:t>
        </w:r>
        <w:r w:rsidRPr="00182875">
          <w:rPr>
            <w:rFonts w:ascii="Times New Roman" w:hAnsi="Times New Roman" w:cs="Times New Roman"/>
            <w:color w:val="0070C0"/>
            <w:sz w:val="20"/>
            <w:szCs w:val="20"/>
          </w:rPr>
          <w:t xml:space="preserve"> </w:t>
        </w:r>
        <w:r>
          <w:rPr>
            <w:rFonts w:ascii="Times New Roman" w:hAnsi="Times New Roman" w:cs="Times New Roman"/>
            <w:color w:val="0070C0"/>
            <w:sz w:val="20"/>
            <w:szCs w:val="20"/>
          </w:rPr>
          <w:t>R</w:t>
        </w:r>
        <w:r w:rsidRPr="00182875">
          <w:rPr>
            <w:rFonts w:ascii="Times New Roman" w:hAnsi="Times New Roman" w:cs="Times New Roman"/>
            <w:color w:val="0070C0"/>
            <w:sz w:val="20"/>
            <w:szCs w:val="20"/>
          </w:rPr>
          <w:t>eport</w:t>
        </w:r>
        <w:r w:rsidRPr="00182875">
          <w:rPr>
            <w:rFonts w:ascii="Times New Roman" w:hAnsi="Times New Roman" w:cs="Times New Roman"/>
            <w:color w:val="0070C0"/>
            <w:sz w:val="20"/>
            <w:szCs w:val="20"/>
          </w:rPr>
          <w:tab/>
        </w:r>
        <w:r w:rsidRPr="00182875">
          <w:rPr>
            <w:rFonts w:ascii="Times New Roman" w:hAnsi="Times New Roman" w:cs="Times New Roman"/>
            <w:color w:val="0070C0"/>
            <w:sz w:val="20"/>
            <w:szCs w:val="20"/>
          </w:rPr>
          <w:fldChar w:fldCharType="begin"/>
        </w:r>
        <w:r w:rsidRPr="00182875">
          <w:rPr>
            <w:rFonts w:ascii="Times New Roman" w:hAnsi="Times New Roman" w:cs="Times New Roman"/>
            <w:color w:val="0070C0"/>
            <w:sz w:val="20"/>
            <w:szCs w:val="20"/>
          </w:rPr>
          <w:instrText xml:space="preserve"> PAGE   \* MERGEFORMAT </w:instrText>
        </w:r>
        <w:r w:rsidRPr="00182875">
          <w:rPr>
            <w:rFonts w:ascii="Times New Roman" w:hAnsi="Times New Roman" w:cs="Times New Roman"/>
            <w:color w:val="0070C0"/>
            <w:sz w:val="20"/>
            <w:szCs w:val="20"/>
          </w:rPr>
          <w:fldChar w:fldCharType="separate"/>
        </w:r>
        <w:r w:rsidRPr="00182875">
          <w:rPr>
            <w:rFonts w:ascii="Times New Roman" w:hAnsi="Times New Roman" w:cs="Times New Roman"/>
            <w:noProof/>
            <w:color w:val="0070C0"/>
            <w:sz w:val="20"/>
            <w:szCs w:val="20"/>
          </w:rPr>
          <w:t>2</w:t>
        </w:r>
        <w:r w:rsidRPr="00182875">
          <w:rPr>
            <w:rFonts w:ascii="Times New Roman" w:hAnsi="Times New Roman" w:cs="Times New Roman"/>
            <w:noProof/>
            <w:color w:val="0070C0"/>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BF7B0E" w14:textId="77777777" w:rsidR="009E59A0" w:rsidRDefault="009E59A0" w:rsidP="004C4101">
      <w:pPr>
        <w:spacing w:after="0" w:line="240" w:lineRule="auto"/>
      </w:pPr>
      <w:r>
        <w:separator/>
      </w:r>
    </w:p>
  </w:footnote>
  <w:footnote w:type="continuationSeparator" w:id="0">
    <w:p w14:paraId="5A3026A1" w14:textId="77777777" w:rsidR="009E59A0" w:rsidRDefault="009E59A0" w:rsidP="004C41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E7BC6" w14:textId="77777777" w:rsidR="004C4101" w:rsidRDefault="004C4101">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638F0DCE" w14:textId="77777777" w:rsidR="004C4101" w:rsidRPr="00182875" w:rsidRDefault="004C4101">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4098D"/>
    <w:multiLevelType w:val="hybridMultilevel"/>
    <w:tmpl w:val="F034AEF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 w15:restartNumberingAfterBreak="0">
    <w:nsid w:val="07796ED1"/>
    <w:multiLevelType w:val="hybridMultilevel"/>
    <w:tmpl w:val="2B0E1C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5C601F"/>
    <w:multiLevelType w:val="hybridMultilevel"/>
    <w:tmpl w:val="5900CB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851A35"/>
    <w:multiLevelType w:val="hybridMultilevel"/>
    <w:tmpl w:val="5610F7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1153202"/>
    <w:multiLevelType w:val="hybridMultilevel"/>
    <w:tmpl w:val="43C8BB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36BC7E71"/>
    <w:multiLevelType w:val="hybridMultilevel"/>
    <w:tmpl w:val="FC04EB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7916D9A"/>
    <w:multiLevelType w:val="hybridMultilevel"/>
    <w:tmpl w:val="1608907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50284EF1"/>
    <w:multiLevelType w:val="hybridMultilevel"/>
    <w:tmpl w:val="F31AF4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520959D3"/>
    <w:multiLevelType w:val="hybridMultilevel"/>
    <w:tmpl w:val="85D6F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64E23DB"/>
    <w:multiLevelType w:val="hybridMultilevel"/>
    <w:tmpl w:val="01B4B89C"/>
    <w:lvl w:ilvl="0" w:tplc="04090001">
      <w:start w:val="1"/>
      <w:numFmt w:val="bullet"/>
      <w:lvlText w:val=""/>
      <w:lvlJc w:val="left"/>
      <w:pPr>
        <w:ind w:left="16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A361233"/>
    <w:multiLevelType w:val="hybridMultilevel"/>
    <w:tmpl w:val="F7B0A9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651A5424"/>
    <w:multiLevelType w:val="hybridMultilevel"/>
    <w:tmpl w:val="4E5ED6A8"/>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2" w15:restartNumberingAfterBreak="0">
    <w:nsid w:val="70B46659"/>
    <w:multiLevelType w:val="hybridMultilevel"/>
    <w:tmpl w:val="3A10D1D4"/>
    <w:lvl w:ilvl="0" w:tplc="0409000F">
      <w:start w:val="1"/>
      <w:numFmt w:val="decimal"/>
      <w:lvlText w:val="%1."/>
      <w:lvlJc w:val="left"/>
      <w:pPr>
        <w:ind w:left="360" w:hanging="360"/>
      </w:pPr>
      <w:rPr>
        <w:rFonts w:hint="default"/>
        <w:i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70C915D9"/>
    <w:multiLevelType w:val="hybridMultilevel"/>
    <w:tmpl w:val="AE6288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127354405">
    <w:abstractNumId w:val="12"/>
  </w:num>
  <w:num w:numId="2" w16cid:durableId="395399109">
    <w:abstractNumId w:val="2"/>
  </w:num>
  <w:num w:numId="3" w16cid:durableId="1713265759">
    <w:abstractNumId w:val="0"/>
  </w:num>
  <w:num w:numId="4" w16cid:durableId="802162705">
    <w:abstractNumId w:val="3"/>
  </w:num>
  <w:num w:numId="5" w16cid:durableId="1092363264">
    <w:abstractNumId w:val="8"/>
  </w:num>
  <w:num w:numId="6" w16cid:durableId="734858615">
    <w:abstractNumId w:val="4"/>
  </w:num>
  <w:num w:numId="7" w16cid:durableId="186795121">
    <w:abstractNumId w:val="9"/>
  </w:num>
  <w:num w:numId="8" w16cid:durableId="1151023901">
    <w:abstractNumId w:val="7"/>
  </w:num>
  <w:num w:numId="9" w16cid:durableId="49310161">
    <w:abstractNumId w:val="10"/>
  </w:num>
  <w:num w:numId="10" w16cid:durableId="540361275">
    <w:abstractNumId w:val="1"/>
  </w:num>
  <w:num w:numId="11" w16cid:durableId="1405254272">
    <w:abstractNumId w:val="11"/>
  </w:num>
  <w:num w:numId="12" w16cid:durableId="696542265">
    <w:abstractNumId w:val="5"/>
  </w:num>
  <w:num w:numId="13" w16cid:durableId="1729301138">
    <w:abstractNumId w:val="6"/>
  </w:num>
  <w:num w:numId="14" w16cid:durableId="338967034">
    <w:abstractNumId w:val="13"/>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4101"/>
    <w:rsid w:val="0001786F"/>
    <w:rsid w:val="00023711"/>
    <w:rsid w:val="00023F87"/>
    <w:rsid w:val="000255F9"/>
    <w:rsid w:val="0002696B"/>
    <w:rsid w:val="00031CA7"/>
    <w:rsid w:val="00033F33"/>
    <w:rsid w:val="00034D7B"/>
    <w:rsid w:val="00035E9E"/>
    <w:rsid w:val="00043043"/>
    <w:rsid w:val="000465A3"/>
    <w:rsid w:val="00050AC6"/>
    <w:rsid w:val="000555D8"/>
    <w:rsid w:val="00055A84"/>
    <w:rsid w:val="00062D68"/>
    <w:rsid w:val="00067C36"/>
    <w:rsid w:val="00071445"/>
    <w:rsid w:val="000721C8"/>
    <w:rsid w:val="000751E6"/>
    <w:rsid w:val="00076A58"/>
    <w:rsid w:val="000774A1"/>
    <w:rsid w:val="00077BCF"/>
    <w:rsid w:val="00085B02"/>
    <w:rsid w:val="00087043"/>
    <w:rsid w:val="000966F6"/>
    <w:rsid w:val="000A5829"/>
    <w:rsid w:val="000A7CD5"/>
    <w:rsid w:val="000B1E7B"/>
    <w:rsid w:val="000B395A"/>
    <w:rsid w:val="000B4189"/>
    <w:rsid w:val="000B4FE1"/>
    <w:rsid w:val="000B7814"/>
    <w:rsid w:val="000C12E3"/>
    <w:rsid w:val="000C3388"/>
    <w:rsid w:val="000C6CFE"/>
    <w:rsid w:val="000D4B85"/>
    <w:rsid w:val="000D6A9C"/>
    <w:rsid w:val="000D747E"/>
    <w:rsid w:val="000E00C2"/>
    <w:rsid w:val="000E38D0"/>
    <w:rsid w:val="000F00E2"/>
    <w:rsid w:val="000F0E9E"/>
    <w:rsid w:val="000F47BD"/>
    <w:rsid w:val="00101AF2"/>
    <w:rsid w:val="00103940"/>
    <w:rsid w:val="00105A96"/>
    <w:rsid w:val="00105E71"/>
    <w:rsid w:val="00105ECA"/>
    <w:rsid w:val="00105F45"/>
    <w:rsid w:val="00107EC4"/>
    <w:rsid w:val="0011040A"/>
    <w:rsid w:val="001109CE"/>
    <w:rsid w:val="00115DA0"/>
    <w:rsid w:val="00115EB3"/>
    <w:rsid w:val="00117E33"/>
    <w:rsid w:val="00124A15"/>
    <w:rsid w:val="001268B7"/>
    <w:rsid w:val="001341F6"/>
    <w:rsid w:val="00140CFF"/>
    <w:rsid w:val="00144642"/>
    <w:rsid w:val="00150309"/>
    <w:rsid w:val="00152C45"/>
    <w:rsid w:val="001558F3"/>
    <w:rsid w:val="001568CF"/>
    <w:rsid w:val="00163125"/>
    <w:rsid w:val="00163485"/>
    <w:rsid w:val="00163A2A"/>
    <w:rsid w:val="00165900"/>
    <w:rsid w:val="00167678"/>
    <w:rsid w:val="0017033C"/>
    <w:rsid w:val="00171C23"/>
    <w:rsid w:val="001732A5"/>
    <w:rsid w:val="00174AE7"/>
    <w:rsid w:val="001821A1"/>
    <w:rsid w:val="0018273A"/>
    <w:rsid w:val="00182861"/>
    <w:rsid w:val="00184EFF"/>
    <w:rsid w:val="00187754"/>
    <w:rsid w:val="001912AC"/>
    <w:rsid w:val="001913C1"/>
    <w:rsid w:val="00191EB3"/>
    <w:rsid w:val="00191FD2"/>
    <w:rsid w:val="0019619E"/>
    <w:rsid w:val="001A1CD6"/>
    <w:rsid w:val="001A4A7A"/>
    <w:rsid w:val="001A4AD0"/>
    <w:rsid w:val="001A5C1F"/>
    <w:rsid w:val="001A5EDF"/>
    <w:rsid w:val="001A6BC2"/>
    <w:rsid w:val="001B60BD"/>
    <w:rsid w:val="001C0D15"/>
    <w:rsid w:val="001C157C"/>
    <w:rsid w:val="001C2465"/>
    <w:rsid w:val="001C56B3"/>
    <w:rsid w:val="001C56FF"/>
    <w:rsid w:val="001D20E0"/>
    <w:rsid w:val="001D2FDC"/>
    <w:rsid w:val="001D70F5"/>
    <w:rsid w:val="001D771D"/>
    <w:rsid w:val="001E0875"/>
    <w:rsid w:val="001E430E"/>
    <w:rsid w:val="001E50A9"/>
    <w:rsid w:val="001E58FE"/>
    <w:rsid w:val="001E625B"/>
    <w:rsid w:val="001E78C5"/>
    <w:rsid w:val="001F095C"/>
    <w:rsid w:val="001F2F09"/>
    <w:rsid w:val="001F4C4B"/>
    <w:rsid w:val="001F7E06"/>
    <w:rsid w:val="0020124D"/>
    <w:rsid w:val="0020381E"/>
    <w:rsid w:val="0020747E"/>
    <w:rsid w:val="00207F50"/>
    <w:rsid w:val="0021137A"/>
    <w:rsid w:val="00211480"/>
    <w:rsid w:val="00215052"/>
    <w:rsid w:val="002154BA"/>
    <w:rsid w:val="00216531"/>
    <w:rsid w:val="002202F0"/>
    <w:rsid w:val="0022153D"/>
    <w:rsid w:val="00221562"/>
    <w:rsid w:val="00222DB6"/>
    <w:rsid w:val="002243FB"/>
    <w:rsid w:val="00225585"/>
    <w:rsid w:val="00226B81"/>
    <w:rsid w:val="00232CD8"/>
    <w:rsid w:val="002356F2"/>
    <w:rsid w:val="00237464"/>
    <w:rsid w:val="00237D48"/>
    <w:rsid w:val="002406D2"/>
    <w:rsid w:val="00244F2E"/>
    <w:rsid w:val="00247A9E"/>
    <w:rsid w:val="00251752"/>
    <w:rsid w:val="00265DDD"/>
    <w:rsid w:val="002669ED"/>
    <w:rsid w:val="00271073"/>
    <w:rsid w:val="00273AA3"/>
    <w:rsid w:val="00274836"/>
    <w:rsid w:val="00275C70"/>
    <w:rsid w:val="00280B61"/>
    <w:rsid w:val="00282748"/>
    <w:rsid w:val="002830D8"/>
    <w:rsid w:val="00283E27"/>
    <w:rsid w:val="00285033"/>
    <w:rsid w:val="002865A6"/>
    <w:rsid w:val="002867D8"/>
    <w:rsid w:val="00287656"/>
    <w:rsid w:val="00290FEC"/>
    <w:rsid w:val="00296058"/>
    <w:rsid w:val="002A067B"/>
    <w:rsid w:val="002A0CA7"/>
    <w:rsid w:val="002A0F6F"/>
    <w:rsid w:val="002A67B5"/>
    <w:rsid w:val="002B05F1"/>
    <w:rsid w:val="002B2786"/>
    <w:rsid w:val="002B3959"/>
    <w:rsid w:val="002B4512"/>
    <w:rsid w:val="002B5F34"/>
    <w:rsid w:val="002B69D4"/>
    <w:rsid w:val="002C1DA8"/>
    <w:rsid w:val="002C4603"/>
    <w:rsid w:val="002C49AB"/>
    <w:rsid w:val="002C549D"/>
    <w:rsid w:val="002C695F"/>
    <w:rsid w:val="002C6D8E"/>
    <w:rsid w:val="002D4662"/>
    <w:rsid w:val="002D5CEF"/>
    <w:rsid w:val="002E4E56"/>
    <w:rsid w:val="002E6BF9"/>
    <w:rsid w:val="002E7A19"/>
    <w:rsid w:val="002F03B1"/>
    <w:rsid w:val="002F0DD9"/>
    <w:rsid w:val="002F2DAD"/>
    <w:rsid w:val="002F4155"/>
    <w:rsid w:val="002F617A"/>
    <w:rsid w:val="002F6439"/>
    <w:rsid w:val="00300BA9"/>
    <w:rsid w:val="00300D52"/>
    <w:rsid w:val="00301C2D"/>
    <w:rsid w:val="003025CA"/>
    <w:rsid w:val="00312A3D"/>
    <w:rsid w:val="003145BD"/>
    <w:rsid w:val="00314F89"/>
    <w:rsid w:val="0031762D"/>
    <w:rsid w:val="00321AD1"/>
    <w:rsid w:val="0032310F"/>
    <w:rsid w:val="0032464A"/>
    <w:rsid w:val="00325503"/>
    <w:rsid w:val="0032657C"/>
    <w:rsid w:val="00333318"/>
    <w:rsid w:val="00333455"/>
    <w:rsid w:val="003335A2"/>
    <w:rsid w:val="00337964"/>
    <w:rsid w:val="00337B1B"/>
    <w:rsid w:val="003412D5"/>
    <w:rsid w:val="00341B0A"/>
    <w:rsid w:val="00341DE2"/>
    <w:rsid w:val="00342D19"/>
    <w:rsid w:val="00343C36"/>
    <w:rsid w:val="00344603"/>
    <w:rsid w:val="00347F37"/>
    <w:rsid w:val="00352107"/>
    <w:rsid w:val="00356C24"/>
    <w:rsid w:val="00360FA7"/>
    <w:rsid w:val="00362498"/>
    <w:rsid w:val="0036303A"/>
    <w:rsid w:val="00365E30"/>
    <w:rsid w:val="00366476"/>
    <w:rsid w:val="00366FAC"/>
    <w:rsid w:val="00373C29"/>
    <w:rsid w:val="00373E9E"/>
    <w:rsid w:val="00374FAA"/>
    <w:rsid w:val="0037574E"/>
    <w:rsid w:val="00383B0F"/>
    <w:rsid w:val="00385B1D"/>
    <w:rsid w:val="0038663C"/>
    <w:rsid w:val="00391251"/>
    <w:rsid w:val="00393594"/>
    <w:rsid w:val="0039367F"/>
    <w:rsid w:val="00394EBF"/>
    <w:rsid w:val="003979A5"/>
    <w:rsid w:val="003A1910"/>
    <w:rsid w:val="003A1F06"/>
    <w:rsid w:val="003A2806"/>
    <w:rsid w:val="003A4BAF"/>
    <w:rsid w:val="003A5583"/>
    <w:rsid w:val="003B7CEA"/>
    <w:rsid w:val="003C60E3"/>
    <w:rsid w:val="003D01A0"/>
    <w:rsid w:val="003D042D"/>
    <w:rsid w:val="003D113D"/>
    <w:rsid w:val="003D35F2"/>
    <w:rsid w:val="003D3FC4"/>
    <w:rsid w:val="003D4DC0"/>
    <w:rsid w:val="003D58FF"/>
    <w:rsid w:val="003D7711"/>
    <w:rsid w:val="003E0C29"/>
    <w:rsid w:val="003E3D66"/>
    <w:rsid w:val="003E4D76"/>
    <w:rsid w:val="003F24FA"/>
    <w:rsid w:val="003F29E1"/>
    <w:rsid w:val="00401CFC"/>
    <w:rsid w:val="00401EAB"/>
    <w:rsid w:val="00406B02"/>
    <w:rsid w:val="00406C04"/>
    <w:rsid w:val="00407CE1"/>
    <w:rsid w:val="00421507"/>
    <w:rsid w:val="00424B04"/>
    <w:rsid w:val="004265F3"/>
    <w:rsid w:val="00430D94"/>
    <w:rsid w:val="00433C85"/>
    <w:rsid w:val="00440675"/>
    <w:rsid w:val="00441370"/>
    <w:rsid w:val="00444AAF"/>
    <w:rsid w:val="0044707E"/>
    <w:rsid w:val="00447B3A"/>
    <w:rsid w:val="0045162B"/>
    <w:rsid w:val="00452F68"/>
    <w:rsid w:val="00456376"/>
    <w:rsid w:val="00460EBE"/>
    <w:rsid w:val="00462326"/>
    <w:rsid w:val="00464AE9"/>
    <w:rsid w:val="00466F03"/>
    <w:rsid w:val="00472CA5"/>
    <w:rsid w:val="00473BAA"/>
    <w:rsid w:val="00475079"/>
    <w:rsid w:val="0047756F"/>
    <w:rsid w:val="00480600"/>
    <w:rsid w:val="004864A3"/>
    <w:rsid w:val="00486615"/>
    <w:rsid w:val="0049092C"/>
    <w:rsid w:val="00496A14"/>
    <w:rsid w:val="004A657C"/>
    <w:rsid w:val="004A6ECE"/>
    <w:rsid w:val="004B15D3"/>
    <w:rsid w:val="004C0274"/>
    <w:rsid w:val="004C1DA0"/>
    <w:rsid w:val="004C3EFD"/>
    <w:rsid w:val="004C4101"/>
    <w:rsid w:val="004C65CB"/>
    <w:rsid w:val="004D378E"/>
    <w:rsid w:val="004D60BA"/>
    <w:rsid w:val="004D6715"/>
    <w:rsid w:val="004E379A"/>
    <w:rsid w:val="004E4BCD"/>
    <w:rsid w:val="004E4E42"/>
    <w:rsid w:val="004E65DA"/>
    <w:rsid w:val="004E7C11"/>
    <w:rsid w:val="004F08C0"/>
    <w:rsid w:val="004F33C4"/>
    <w:rsid w:val="004F50EB"/>
    <w:rsid w:val="004F5946"/>
    <w:rsid w:val="004F6C6A"/>
    <w:rsid w:val="00505B3A"/>
    <w:rsid w:val="00512E0A"/>
    <w:rsid w:val="0051540F"/>
    <w:rsid w:val="005237D6"/>
    <w:rsid w:val="00524F37"/>
    <w:rsid w:val="0053189E"/>
    <w:rsid w:val="00532D3F"/>
    <w:rsid w:val="00533520"/>
    <w:rsid w:val="005359C4"/>
    <w:rsid w:val="00536C83"/>
    <w:rsid w:val="00537B6C"/>
    <w:rsid w:val="00537D3D"/>
    <w:rsid w:val="005434E6"/>
    <w:rsid w:val="00544578"/>
    <w:rsid w:val="00545140"/>
    <w:rsid w:val="005453E1"/>
    <w:rsid w:val="005473BE"/>
    <w:rsid w:val="00547FCF"/>
    <w:rsid w:val="0055108F"/>
    <w:rsid w:val="0055118B"/>
    <w:rsid w:val="0056235E"/>
    <w:rsid w:val="00562C99"/>
    <w:rsid w:val="00564DEA"/>
    <w:rsid w:val="00564E02"/>
    <w:rsid w:val="00565E14"/>
    <w:rsid w:val="00567C72"/>
    <w:rsid w:val="00575337"/>
    <w:rsid w:val="005759BF"/>
    <w:rsid w:val="00577473"/>
    <w:rsid w:val="005774BA"/>
    <w:rsid w:val="005820FF"/>
    <w:rsid w:val="005845A1"/>
    <w:rsid w:val="005866F9"/>
    <w:rsid w:val="00590CAB"/>
    <w:rsid w:val="00592FC1"/>
    <w:rsid w:val="00596F3B"/>
    <w:rsid w:val="005972B2"/>
    <w:rsid w:val="005A1D42"/>
    <w:rsid w:val="005A3932"/>
    <w:rsid w:val="005A3AE8"/>
    <w:rsid w:val="005A3BD6"/>
    <w:rsid w:val="005A6607"/>
    <w:rsid w:val="005A69A4"/>
    <w:rsid w:val="005B24C3"/>
    <w:rsid w:val="005B3E62"/>
    <w:rsid w:val="005B4D4F"/>
    <w:rsid w:val="005B511C"/>
    <w:rsid w:val="005B696B"/>
    <w:rsid w:val="005B7715"/>
    <w:rsid w:val="005C22C7"/>
    <w:rsid w:val="005C4ACC"/>
    <w:rsid w:val="005C6576"/>
    <w:rsid w:val="005C71B6"/>
    <w:rsid w:val="005D1A3B"/>
    <w:rsid w:val="005D2B45"/>
    <w:rsid w:val="005E400F"/>
    <w:rsid w:val="005F1F07"/>
    <w:rsid w:val="005F2DD9"/>
    <w:rsid w:val="005F4ED5"/>
    <w:rsid w:val="005F6B47"/>
    <w:rsid w:val="005F7D45"/>
    <w:rsid w:val="005F7F04"/>
    <w:rsid w:val="00602ACC"/>
    <w:rsid w:val="006038A3"/>
    <w:rsid w:val="00604786"/>
    <w:rsid w:val="00605226"/>
    <w:rsid w:val="00610550"/>
    <w:rsid w:val="006129F7"/>
    <w:rsid w:val="00613CC1"/>
    <w:rsid w:val="006146D9"/>
    <w:rsid w:val="006152CD"/>
    <w:rsid w:val="006155B4"/>
    <w:rsid w:val="006207BF"/>
    <w:rsid w:val="00622E3E"/>
    <w:rsid w:val="0062544D"/>
    <w:rsid w:val="0063177F"/>
    <w:rsid w:val="00634B67"/>
    <w:rsid w:val="006354C6"/>
    <w:rsid w:val="00640D57"/>
    <w:rsid w:val="00643587"/>
    <w:rsid w:val="006458E3"/>
    <w:rsid w:val="00645C12"/>
    <w:rsid w:val="006508B1"/>
    <w:rsid w:val="00650DCB"/>
    <w:rsid w:val="00651B74"/>
    <w:rsid w:val="006541C9"/>
    <w:rsid w:val="006562D6"/>
    <w:rsid w:val="00656A48"/>
    <w:rsid w:val="0066093A"/>
    <w:rsid w:val="00660FD2"/>
    <w:rsid w:val="0066346E"/>
    <w:rsid w:val="006637DE"/>
    <w:rsid w:val="006663F0"/>
    <w:rsid w:val="00675F7D"/>
    <w:rsid w:val="00676293"/>
    <w:rsid w:val="006778C4"/>
    <w:rsid w:val="00680258"/>
    <w:rsid w:val="006813CF"/>
    <w:rsid w:val="00682D35"/>
    <w:rsid w:val="00691BFA"/>
    <w:rsid w:val="00692694"/>
    <w:rsid w:val="00694463"/>
    <w:rsid w:val="0069481B"/>
    <w:rsid w:val="0069615D"/>
    <w:rsid w:val="006A2D4C"/>
    <w:rsid w:val="006A38C3"/>
    <w:rsid w:val="006A5ADC"/>
    <w:rsid w:val="006B30DA"/>
    <w:rsid w:val="006B36C8"/>
    <w:rsid w:val="006B3734"/>
    <w:rsid w:val="006B65C3"/>
    <w:rsid w:val="006B7A94"/>
    <w:rsid w:val="006C1A76"/>
    <w:rsid w:val="006D1503"/>
    <w:rsid w:val="006D7AE3"/>
    <w:rsid w:val="006E1A64"/>
    <w:rsid w:val="006E2262"/>
    <w:rsid w:val="006E3689"/>
    <w:rsid w:val="006E3745"/>
    <w:rsid w:val="006E4231"/>
    <w:rsid w:val="006E759D"/>
    <w:rsid w:val="006E78B6"/>
    <w:rsid w:val="006F0581"/>
    <w:rsid w:val="006F1720"/>
    <w:rsid w:val="00700BF3"/>
    <w:rsid w:val="007016F0"/>
    <w:rsid w:val="00705864"/>
    <w:rsid w:val="00707614"/>
    <w:rsid w:val="00712CC1"/>
    <w:rsid w:val="0071318B"/>
    <w:rsid w:val="007143D2"/>
    <w:rsid w:val="00714DCB"/>
    <w:rsid w:val="007158D8"/>
    <w:rsid w:val="00715B5A"/>
    <w:rsid w:val="007165C7"/>
    <w:rsid w:val="0072086E"/>
    <w:rsid w:val="00721140"/>
    <w:rsid w:val="00726053"/>
    <w:rsid w:val="007331F5"/>
    <w:rsid w:val="00734DEA"/>
    <w:rsid w:val="00735AC2"/>
    <w:rsid w:val="00737BAF"/>
    <w:rsid w:val="007406BF"/>
    <w:rsid w:val="00740C87"/>
    <w:rsid w:val="00752158"/>
    <w:rsid w:val="00752630"/>
    <w:rsid w:val="007571BB"/>
    <w:rsid w:val="00757506"/>
    <w:rsid w:val="00760936"/>
    <w:rsid w:val="007625CF"/>
    <w:rsid w:val="00765C49"/>
    <w:rsid w:val="00767370"/>
    <w:rsid w:val="00770A40"/>
    <w:rsid w:val="00772D17"/>
    <w:rsid w:val="007760F8"/>
    <w:rsid w:val="0078147C"/>
    <w:rsid w:val="00781E10"/>
    <w:rsid w:val="0078262F"/>
    <w:rsid w:val="00783419"/>
    <w:rsid w:val="00791396"/>
    <w:rsid w:val="007913CF"/>
    <w:rsid w:val="00796120"/>
    <w:rsid w:val="00796941"/>
    <w:rsid w:val="00797954"/>
    <w:rsid w:val="00797A3E"/>
    <w:rsid w:val="007A1357"/>
    <w:rsid w:val="007A4556"/>
    <w:rsid w:val="007A4B1A"/>
    <w:rsid w:val="007A4E66"/>
    <w:rsid w:val="007A52C0"/>
    <w:rsid w:val="007A7C0D"/>
    <w:rsid w:val="007A7C4F"/>
    <w:rsid w:val="007B2309"/>
    <w:rsid w:val="007B2F05"/>
    <w:rsid w:val="007B2F8B"/>
    <w:rsid w:val="007C0E1D"/>
    <w:rsid w:val="007C3ABD"/>
    <w:rsid w:val="007C6840"/>
    <w:rsid w:val="007D23D5"/>
    <w:rsid w:val="007D5535"/>
    <w:rsid w:val="007D5CE6"/>
    <w:rsid w:val="007E468A"/>
    <w:rsid w:val="007E51AD"/>
    <w:rsid w:val="007F1F6A"/>
    <w:rsid w:val="007F275C"/>
    <w:rsid w:val="007F3FFA"/>
    <w:rsid w:val="007F75DD"/>
    <w:rsid w:val="0080172E"/>
    <w:rsid w:val="00805053"/>
    <w:rsid w:val="00805C62"/>
    <w:rsid w:val="0080667C"/>
    <w:rsid w:val="00807228"/>
    <w:rsid w:val="00807AC9"/>
    <w:rsid w:val="00810C80"/>
    <w:rsid w:val="00814C81"/>
    <w:rsid w:val="00820298"/>
    <w:rsid w:val="00820FAE"/>
    <w:rsid w:val="00823FC0"/>
    <w:rsid w:val="00824083"/>
    <w:rsid w:val="00824A9B"/>
    <w:rsid w:val="00831516"/>
    <w:rsid w:val="0083558B"/>
    <w:rsid w:val="008363AF"/>
    <w:rsid w:val="00836C22"/>
    <w:rsid w:val="00836E3F"/>
    <w:rsid w:val="0084307C"/>
    <w:rsid w:val="0084376D"/>
    <w:rsid w:val="00847125"/>
    <w:rsid w:val="0085049E"/>
    <w:rsid w:val="00860AC8"/>
    <w:rsid w:val="00861285"/>
    <w:rsid w:val="00872862"/>
    <w:rsid w:val="00872A4D"/>
    <w:rsid w:val="00872CF6"/>
    <w:rsid w:val="008742C0"/>
    <w:rsid w:val="0087715A"/>
    <w:rsid w:val="00877E01"/>
    <w:rsid w:val="00877F88"/>
    <w:rsid w:val="00882FA9"/>
    <w:rsid w:val="00883695"/>
    <w:rsid w:val="00884079"/>
    <w:rsid w:val="008846B7"/>
    <w:rsid w:val="0088481B"/>
    <w:rsid w:val="00884875"/>
    <w:rsid w:val="008851DB"/>
    <w:rsid w:val="008858AA"/>
    <w:rsid w:val="00887BBB"/>
    <w:rsid w:val="0089685E"/>
    <w:rsid w:val="008A0E9C"/>
    <w:rsid w:val="008A1F52"/>
    <w:rsid w:val="008A40D4"/>
    <w:rsid w:val="008A4491"/>
    <w:rsid w:val="008B0004"/>
    <w:rsid w:val="008B00C6"/>
    <w:rsid w:val="008B15F4"/>
    <w:rsid w:val="008B1C30"/>
    <w:rsid w:val="008B489C"/>
    <w:rsid w:val="008B5B17"/>
    <w:rsid w:val="008B7107"/>
    <w:rsid w:val="008C1838"/>
    <w:rsid w:val="008C1C79"/>
    <w:rsid w:val="008C4F27"/>
    <w:rsid w:val="008C5809"/>
    <w:rsid w:val="008C7073"/>
    <w:rsid w:val="008D021D"/>
    <w:rsid w:val="008D032F"/>
    <w:rsid w:val="008D1403"/>
    <w:rsid w:val="008D1DCD"/>
    <w:rsid w:val="008D21A4"/>
    <w:rsid w:val="008D2A99"/>
    <w:rsid w:val="008D3100"/>
    <w:rsid w:val="008D440C"/>
    <w:rsid w:val="008D4769"/>
    <w:rsid w:val="008D4C39"/>
    <w:rsid w:val="008D599B"/>
    <w:rsid w:val="008D6EF3"/>
    <w:rsid w:val="008D75F7"/>
    <w:rsid w:val="008E07B3"/>
    <w:rsid w:val="008E157D"/>
    <w:rsid w:val="008E1AE3"/>
    <w:rsid w:val="00900C1A"/>
    <w:rsid w:val="00903414"/>
    <w:rsid w:val="00913235"/>
    <w:rsid w:val="00915AAE"/>
    <w:rsid w:val="00915F35"/>
    <w:rsid w:val="009176CC"/>
    <w:rsid w:val="00917D77"/>
    <w:rsid w:val="0092358E"/>
    <w:rsid w:val="0092390C"/>
    <w:rsid w:val="00927E22"/>
    <w:rsid w:val="0093278A"/>
    <w:rsid w:val="00933736"/>
    <w:rsid w:val="0093387C"/>
    <w:rsid w:val="009427D4"/>
    <w:rsid w:val="00944203"/>
    <w:rsid w:val="009502B3"/>
    <w:rsid w:val="009511D2"/>
    <w:rsid w:val="00951F74"/>
    <w:rsid w:val="00951FE2"/>
    <w:rsid w:val="00960ABC"/>
    <w:rsid w:val="009662C4"/>
    <w:rsid w:val="009665C6"/>
    <w:rsid w:val="0097251D"/>
    <w:rsid w:val="009737A8"/>
    <w:rsid w:val="009757EB"/>
    <w:rsid w:val="00976410"/>
    <w:rsid w:val="00980653"/>
    <w:rsid w:val="00985F37"/>
    <w:rsid w:val="00992309"/>
    <w:rsid w:val="00994298"/>
    <w:rsid w:val="009963E9"/>
    <w:rsid w:val="00997B96"/>
    <w:rsid w:val="009A0A8D"/>
    <w:rsid w:val="009A3329"/>
    <w:rsid w:val="009A594B"/>
    <w:rsid w:val="009C190C"/>
    <w:rsid w:val="009C4F10"/>
    <w:rsid w:val="009C4F6B"/>
    <w:rsid w:val="009C594D"/>
    <w:rsid w:val="009D096B"/>
    <w:rsid w:val="009D192C"/>
    <w:rsid w:val="009D50A2"/>
    <w:rsid w:val="009D583E"/>
    <w:rsid w:val="009D6F3E"/>
    <w:rsid w:val="009E25A0"/>
    <w:rsid w:val="009E366B"/>
    <w:rsid w:val="009E467E"/>
    <w:rsid w:val="009E48B9"/>
    <w:rsid w:val="009E59A0"/>
    <w:rsid w:val="009E7FA6"/>
    <w:rsid w:val="009F12D7"/>
    <w:rsid w:val="009F3261"/>
    <w:rsid w:val="009F33F5"/>
    <w:rsid w:val="009F406B"/>
    <w:rsid w:val="009F4D71"/>
    <w:rsid w:val="009F5897"/>
    <w:rsid w:val="00A01240"/>
    <w:rsid w:val="00A01CAB"/>
    <w:rsid w:val="00A046B6"/>
    <w:rsid w:val="00A10164"/>
    <w:rsid w:val="00A108B3"/>
    <w:rsid w:val="00A10C4E"/>
    <w:rsid w:val="00A129A5"/>
    <w:rsid w:val="00A145B2"/>
    <w:rsid w:val="00A15FF8"/>
    <w:rsid w:val="00A17256"/>
    <w:rsid w:val="00A2164C"/>
    <w:rsid w:val="00A22B2B"/>
    <w:rsid w:val="00A27188"/>
    <w:rsid w:val="00A3084F"/>
    <w:rsid w:val="00A32CA9"/>
    <w:rsid w:val="00A35BCC"/>
    <w:rsid w:val="00A36C96"/>
    <w:rsid w:val="00A41AC4"/>
    <w:rsid w:val="00A4590E"/>
    <w:rsid w:val="00A46BEE"/>
    <w:rsid w:val="00A50BA7"/>
    <w:rsid w:val="00A5220F"/>
    <w:rsid w:val="00A53E90"/>
    <w:rsid w:val="00A57153"/>
    <w:rsid w:val="00A62F15"/>
    <w:rsid w:val="00A66415"/>
    <w:rsid w:val="00A76517"/>
    <w:rsid w:val="00A813E1"/>
    <w:rsid w:val="00A84CF6"/>
    <w:rsid w:val="00A90AAC"/>
    <w:rsid w:val="00A91847"/>
    <w:rsid w:val="00A92352"/>
    <w:rsid w:val="00A94814"/>
    <w:rsid w:val="00A95816"/>
    <w:rsid w:val="00A97445"/>
    <w:rsid w:val="00AA08A9"/>
    <w:rsid w:val="00AA0ED2"/>
    <w:rsid w:val="00AA1944"/>
    <w:rsid w:val="00AA353E"/>
    <w:rsid w:val="00AB0274"/>
    <w:rsid w:val="00AB1041"/>
    <w:rsid w:val="00AB6CF7"/>
    <w:rsid w:val="00AC329A"/>
    <w:rsid w:val="00AC4B95"/>
    <w:rsid w:val="00AC506C"/>
    <w:rsid w:val="00AC746F"/>
    <w:rsid w:val="00AC7664"/>
    <w:rsid w:val="00AD54C2"/>
    <w:rsid w:val="00AD562C"/>
    <w:rsid w:val="00AD5A29"/>
    <w:rsid w:val="00AD6092"/>
    <w:rsid w:val="00AE1580"/>
    <w:rsid w:val="00AE3BEA"/>
    <w:rsid w:val="00AE3E72"/>
    <w:rsid w:val="00AE4D60"/>
    <w:rsid w:val="00AE6D62"/>
    <w:rsid w:val="00AE740D"/>
    <w:rsid w:val="00AF0CFF"/>
    <w:rsid w:val="00AF3358"/>
    <w:rsid w:val="00AF4F0B"/>
    <w:rsid w:val="00AF6005"/>
    <w:rsid w:val="00AF7DF1"/>
    <w:rsid w:val="00AF7F0F"/>
    <w:rsid w:val="00B0241B"/>
    <w:rsid w:val="00B02506"/>
    <w:rsid w:val="00B04C5C"/>
    <w:rsid w:val="00B076FD"/>
    <w:rsid w:val="00B10492"/>
    <w:rsid w:val="00B10D85"/>
    <w:rsid w:val="00B139F8"/>
    <w:rsid w:val="00B14BDA"/>
    <w:rsid w:val="00B14D7F"/>
    <w:rsid w:val="00B15C5A"/>
    <w:rsid w:val="00B204CB"/>
    <w:rsid w:val="00B26706"/>
    <w:rsid w:val="00B27A64"/>
    <w:rsid w:val="00B34AF1"/>
    <w:rsid w:val="00B358E1"/>
    <w:rsid w:val="00B43CDA"/>
    <w:rsid w:val="00B50913"/>
    <w:rsid w:val="00B52839"/>
    <w:rsid w:val="00B60A17"/>
    <w:rsid w:val="00B63538"/>
    <w:rsid w:val="00B653A0"/>
    <w:rsid w:val="00B71E35"/>
    <w:rsid w:val="00B80807"/>
    <w:rsid w:val="00B812A5"/>
    <w:rsid w:val="00B8465A"/>
    <w:rsid w:val="00B9096B"/>
    <w:rsid w:val="00B92EA7"/>
    <w:rsid w:val="00B94C75"/>
    <w:rsid w:val="00B950F4"/>
    <w:rsid w:val="00B97352"/>
    <w:rsid w:val="00BA0298"/>
    <w:rsid w:val="00BA2489"/>
    <w:rsid w:val="00BA2FB2"/>
    <w:rsid w:val="00BA3C72"/>
    <w:rsid w:val="00BA6A89"/>
    <w:rsid w:val="00BA6D33"/>
    <w:rsid w:val="00BB10A8"/>
    <w:rsid w:val="00BB11E6"/>
    <w:rsid w:val="00BB16BE"/>
    <w:rsid w:val="00BB63B1"/>
    <w:rsid w:val="00BB6B20"/>
    <w:rsid w:val="00BC010A"/>
    <w:rsid w:val="00BC2C0C"/>
    <w:rsid w:val="00BC684B"/>
    <w:rsid w:val="00BC6C63"/>
    <w:rsid w:val="00BD037B"/>
    <w:rsid w:val="00BD07D0"/>
    <w:rsid w:val="00BD2CBB"/>
    <w:rsid w:val="00BE3F00"/>
    <w:rsid w:val="00BE40A9"/>
    <w:rsid w:val="00BE60ED"/>
    <w:rsid w:val="00BF36A1"/>
    <w:rsid w:val="00BF5C68"/>
    <w:rsid w:val="00C00B6F"/>
    <w:rsid w:val="00C0132D"/>
    <w:rsid w:val="00C01C9B"/>
    <w:rsid w:val="00C03D76"/>
    <w:rsid w:val="00C060D9"/>
    <w:rsid w:val="00C072AE"/>
    <w:rsid w:val="00C12EEC"/>
    <w:rsid w:val="00C15FA8"/>
    <w:rsid w:val="00C16A49"/>
    <w:rsid w:val="00C1713F"/>
    <w:rsid w:val="00C203D4"/>
    <w:rsid w:val="00C20573"/>
    <w:rsid w:val="00C21688"/>
    <w:rsid w:val="00C23344"/>
    <w:rsid w:val="00C251AA"/>
    <w:rsid w:val="00C37F52"/>
    <w:rsid w:val="00C40B3A"/>
    <w:rsid w:val="00C43159"/>
    <w:rsid w:val="00C44C2D"/>
    <w:rsid w:val="00C46E44"/>
    <w:rsid w:val="00C50911"/>
    <w:rsid w:val="00C516FD"/>
    <w:rsid w:val="00C52BB0"/>
    <w:rsid w:val="00C55789"/>
    <w:rsid w:val="00C559DD"/>
    <w:rsid w:val="00C55F6E"/>
    <w:rsid w:val="00C65C32"/>
    <w:rsid w:val="00C65FCF"/>
    <w:rsid w:val="00C679CF"/>
    <w:rsid w:val="00C67A9A"/>
    <w:rsid w:val="00C70560"/>
    <w:rsid w:val="00C70C3B"/>
    <w:rsid w:val="00C71381"/>
    <w:rsid w:val="00C74496"/>
    <w:rsid w:val="00C746A9"/>
    <w:rsid w:val="00C76B4B"/>
    <w:rsid w:val="00C76BB8"/>
    <w:rsid w:val="00C804A4"/>
    <w:rsid w:val="00C843C2"/>
    <w:rsid w:val="00C8728F"/>
    <w:rsid w:val="00C87CE0"/>
    <w:rsid w:val="00C912FA"/>
    <w:rsid w:val="00C91405"/>
    <w:rsid w:val="00C9264D"/>
    <w:rsid w:val="00C9676D"/>
    <w:rsid w:val="00CA1772"/>
    <w:rsid w:val="00CA2619"/>
    <w:rsid w:val="00CA27CC"/>
    <w:rsid w:val="00CB0020"/>
    <w:rsid w:val="00CB125E"/>
    <w:rsid w:val="00CB2EB0"/>
    <w:rsid w:val="00CB3AB4"/>
    <w:rsid w:val="00CB494F"/>
    <w:rsid w:val="00CB4AE8"/>
    <w:rsid w:val="00CB4EEC"/>
    <w:rsid w:val="00CB5BAD"/>
    <w:rsid w:val="00CB6AEE"/>
    <w:rsid w:val="00CB79F9"/>
    <w:rsid w:val="00CC16F6"/>
    <w:rsid w:val="00CC2174"/>
    <w:rsid w:val="00CC38CA"/>
    <w:rsid w:val="00CC3E4B"/>
    <w:rsid w:val="00CC6789"/>
    <w:rsid w:val="00CD00D8"/>
    <w:rsid w:val="00CD33CF"/>
    <w:rsid w:val="00CD367B"/>
    <w:rsid w:val="00CD3904"/>
    <w:rsid w:val="00CD644B"/>
    <w:rsid w:val="00CD6A2A"/>
    <w:rsid w:val="00CD6A67"/>
    <w:rsid w:val="00CE0982"/>
    <w:rsid w:val="00CE3842"/>
    <w:rsid w:val="00CE45C0"/>
    <w:rsid w:val="00CE45DF"/>
    <w:rsid w:val="00CE6F81"/>
    <w:rsid w:val="00CF33FE"/>
    <w:rsid w:val="00D003F0"/>
    <w:rsid w:val="00D00DEF"/>
    <w:rsid w:val="00D00F22"/>
    <w:rsid w:val="00D1117B"/>
    <w:rsid w:val="00D1678D"/>
    <w:rsid w:val="00D16E7A"/>
    <w:rsid w:val="00D1751C"/>
    <w:rsid w:val="00D17CCF"/>
    <w:rsid w:val="00D17DC3"/>
    <w:rsid w:val="00D20C44"/>
    <w:rsid w:val="00D22C82"/>
    <w:rsid w:val="00D2579A"/>
    <w:rsid w:val="00D3404F"/>
    <w:rsid w:val="00D35BED"/>
    <w:rsid w:val="00D42686"/>
    <w:rsid w:val="00D44434"/>
    <w:rsid w:val="00D455BE"/>
    <w:rsid w:val="00D45CD8"/>
    <w:rsid w:val="00D4639A"/>
    <w:rsid w:val="00D4725B"/>
    <w:rsid w:val="00D53CE7"/>
    <w:rsid w:val="00D57559"/>
    <w:rsid w:val="00D61C57"/>
    <w:rsid w:val="00D61E6D"/>
    <w:rsid w:val="00D66704"/>
    <w:rsid w:val="00D66DEE"/>
    <w:rsid w:val="00D71F71"/>
    <w:rsid w:val="00D740B3"/>
    <w:rsid w:val="00D7509A"/>
    <w:rsid w:val="00D80EB3"/>
    <w:rsid w:val="00D8421A"/>
    <w:rsid w:val="00D919B7"/>
    <w:rsid w:val="00D91D45"/>
    <w:rsid w:val="00D96636"/>
    <w:rsid w:val="00DA3980"/>
    <w:rsid w:val="00DA410B"/>
    <w:rsid w:val="00DA492F"/>
    <w:rsid w:val="00DA598D"/>
    <w:rsid w:val="00DA62EA"/>
    <w:rsid w:val="00DB1FA9"/>
    <w:rsid w:val="00DB550E"/>
    <w:rsid w:val="00DB7C14"/>
    <w:rsid w:val="00DC1B92"/>
    <w:rsid w:val="00DC28D6"/>
    <w:rsid w:val="00DC3511"/>
    <w:rsid w:val="00DC45D8"/>
    <w:rsid w:val="00DC50BF"/>
    <w:rsid w:val="00DC63AD"/>
    <w:rsid w:val="00DC744C"/>
    <w:rsid w:val="00DD3BD5"/>
    <w:rsid w:val="00DF1B07"/>
    <w:rsid w:val="00DF4B77"/>
    <w:rsid w:val="00DF6AAF"/>
    <w:rsid w:val="00E00943"/>
    <w:rsid w:val="00E00F31"/>
    <w:rsid w:val="00E0119C"/>
    <w:rsid w:val="00E02CE8"/>
    <w:rsid w:val="00E03492"/>
    <w:rsid w:val="00E10907"/>
    <w:rsid w:val="00E12199"/>
    <w:rsid w:val="00E14FF8"/>
    <w:rsid w:val="00E22274"/>
    <w:rsid w:val="00E23F67"/>
    <w:rsid w:val="00E2792F"/>
    <w:rsid w:val="00E320CA"/>
    <w:rsid w:val="00E329E6"/>
    <w:rsid w:val="00E32E14"/>
    <w:rsid w:val="00E3317E"/>
    <w:rsid w:val="00E3471E"/>
    <w:rsid w:val="00E35A1F"/>
    <w:rsid w:val="00E40B51"/>
    <w:rsid w:val="00E41D34"/>
    <w:rsid w:val="00E42119"/>
    <w:rsid w:val="00E43C94"/>
    <w:rsid w:val="00E45DE0"/>
    <w:rsid w:val="00E47739"/>
    <w:rsid w:val="00E50EF9"/>
    <w:rsid w:val="00E571E0"/>
    <w:rsid w:val="00E57FB3"/>
    <w:rsid w:val="00E61743"/>
    <w:rsid w:val="00E62022"/>
    <w:rsid w:val="00E62AD9"/>
    <w:rsid w:val="00E673E4"/>
    <w:rsid w:val="00E67C6C"/>
    <w:rsid w:val="00E710F3"/>
    <w:rsid w:val="00E776DF"/>
    <w:rsid w:val="00E82795"/>
    <w:rsid w:val="00E91C53"/>
    <w:rsid w:val="00E96136"/>
    <w:rsid w:val="00E96297"/>
    <w:rsid w:val="00E96494"/>
    <w:rsid w:val="00EA013D"/>
    <w:rsid w:val="00EA20F9"/>
    <w:rsid w:val="00EA6886"/>
    <w:rsid w:val="00EA6B6C"/>
    <w:rsid w:val="00EA74EA"/>
    <w:rsid w:val="00EA75F0"/>
    <w:rsid w:val="00EA7FA6"/>
    <w:rsid w:val="00EB1BB5"/>
    <w:rsid w:val="00EB1CD4"/>
    <w:rsid w:val="00EB2035"/>
    <w:rsid w:val="00EB5B60"/>
    <w:rsid w:val="00EB611C"/>
    <w:rsid w:val="00EC626D"/>
    <w:rsid w:val="00ED012B"/>
    <w:rsid w:val="00ED01A3"/>
    <w:rsid w:val="00ED04AF"/>
    <w:rsid w:val="00ED1B4E"/>
    <w:rsid w:val="00ED5C27"/>
    <w:rsid w:val="00ED5CCA"/>
    <w:rsid w:val="00ED6983"/>
    <w:rsid w:val="00ED772D"/>
    <w:rsid w:val="00EE1017"/>
    <w:rsid w:val="00EE3278"/>
    <w:rsid w:val="00EE7B62"/>
    <w:rsid w:val="00EF0041"/>
    <w:rsid w:val="00EF1756"/>
    <w:rsid w:val="00EF50F5"/>
    <w:rsid w:val="00EF7C2A"/>
    <w:rsid w:val="00F04E28"/>
    <w:rsid w:val="00F05309"/>
    <w:rsid w:val="00F10CBD"/>
    <w:rsid w:val="00F112F6"/>
    <w:rsid w:val="00F14427"/>
    <w:rsid w:val="00F1473A"/>
    <w:rsid w:val="00F2451C"/>
    <w:rsid w:val="00F26F53"/>
    <w:rsid w:val="00F27F9B"/>
    <w:rsid w:val="00F30B08"/>
    <w:rsid w:val="00F32294"/>
    <w:rsid w:val="00F32B1C"/>
    <w:rsid w:val="00F34260"/>
    <w:rsid w:val="00F41589"/>
    <w:rsid w:val="00F42FF8"/>
    <w:rsid w:val="00F44093"/>
    <w:rsid w:val="00F44163"/>
    <w:rsid w:val="00F46BB9"/>
    <w:rsid w:val="00F5041D"/>
    <w:rsid w:val="00F51554"/>
    <w:rsid w:val="00F5238F"/>
    <w:rsid w:val="00F53D36"/>
    <w:rsid w:val="00F53F9C"/>
    <w:rsid w:val="00F60E5D"/>
    <w:rsid w:val="00F630E4"/>
    <w:rsid w:val="00F64D72"/>
    <w:rsid w:val="00F65ADE"/>
    <w:rsid w:val="00F66925"/>
    <w:rsid w:val="00F671ED"/>
    <w:rsid w:val="00F71E93"/>
    <w:rsid w:val="00F74F1B"/>
    <w:rsid w:val="00F751EB"/>
    <w:rsid w:val="00F828B0"/>
    <w:rsid w:val="00F830C6"/>
    <w:rsid w:val="00F83B73"/>
    <w:rsid w:val="00F879E1"/>
    <w:rsid w:val="00F910EB"/>
    <w:rsid w:val="00F9126D"/>
    <w:rsid w:val="00F936B7"/>
    <w:rsid w:val="00F94975"/>
    <w:rsid w:val="00F94C4A"/>
    <w:rsid w:val="00F94D86"/>
    <w:rsid w:val="00FA23C8"/>
    <w:rsid w:val="00FA37B1"/>
    <w:rsid w:val="00FA4878"/>
    <w:rsid w:val="00FA5961"/>
    <w:rsid w:val="00FA5FF2"/>
    <w:rsid w:val="00FB02C9"/>
    <w:rsid w:val="00FB35E0"/>
    <w:rsid w:val="00FC190E"/>
    <w:rsid w:val="00FC1BB4"/>
    <w:rsid w:val="00FC1E86"/>
    <w:rsid w:val="00FC7BE9"/>
    <w:rsid w:val="00FD080A"/>
    <w:rsid w:val="00FD339F"/>
    <w:rsid w:val="00FE3909"/>
    <w:rsid w:val="00FE674F"/>
    <w:rsid w:val="00FF39DC"/>
    <w:rsid w:val="00FF536E"/>
    <w:rsid w:val="00FF5EC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96A18D"/>
  <w15:chartTrackingRefBased/>
  <w15:docId w15:val="{D5DB8E99-F5EA-43DA-BDE8-D5546FD4E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0EBE"/>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4C41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41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41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41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41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41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41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41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41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41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41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41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41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41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41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41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41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4101"/>
    <w:rPr>
      <w:rFonts w:eastAsiaTheme="majorEastAsia" w:cstheme="majorBidi"/>
      <w:color w:val="272727" w:themeColor="text1" w:themeTint="D8"/>
    </w:rPr>
  </w:style>
  <w:style w:type="paragraph" w:styleId="Title">
    <w:name w:val="Title"/>
    <w:basedOn w:val="Normal"/>
    <w:next w:val="Normal"/>
    <w:link w:val="TitleChar"/>
    <w:uiPriority w:val="10"/>
    <w:qFormat/>
    <w:rsid w:val="004C41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41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41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41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4101"/>
    <w:pPr>
      <w:spacing w:before="160"/>
      <w:jc w:val="center"/>
    </w:pPr>
    <w:rPr>
      <w:i/>
      <w:iCs/>
      <w:color w:val="404040" w:themeColor="text1" w:themeTint="BF"/>
    </w:rPr>
  </w:style>
  <w:style w:type="character" w:customStyle="1" w:styleId="QuoteChar">
    <w:name w:val="Quote Char"/>
    <w:basedOn w:val="DefaultParagraphFont"/>
    <w:link w:val="Quote"/>
    <w:uiPriority w:val="29"/>
    <w:rsid w:val="004C4101"/>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4C4101"/>
    <w:pPr>
      <w:ind w:left="720"/>
      <w:contextualSpacing/>
    </w:pPr>
  </w:style>
  <w:style w:type="character" w:styleId="IntenseEmphasis">
    <w:name w:val="Intense Emphasis"/>
    <w:basedOn w:val="DefaultParagraphFont"/>
    <w:uiPriority w:val="21"/>
    <w:qFormat/>
    <w:rsid w:val="004C4101"/>
    <w:rPr>
      <w:i/>
      <w:iCs/>
      <w:color w:val="0F4761" w:themeColor="accent1" w:themeShade="BF"/>
    </w:rPr>
  </w:style>
  <w:style w:type="paragraph" w:styleId="IntenseQuote">
    <w:name w:val="Intense Quote"/>
    <w:basedOn w:val="Normal"/>
    <w:next w:val="Normal"/>
    <w:link w:val="IntenseQuoteChar"/>
    <w:uiPriority w:val="30"/>
    <w:qFormat/>
    <w:rsid w:val="004C41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4101"/>
    <w:rPr>
      <w:i/>
      <w:iCs/>
      <w:color w:val="0F4761" w:themeColor="accent1" w:themeShade="BF"/>
    </w:rPr>
  </w:style>
  <w:style w:type="character" w:styleId="IntenseReference">
    <w:name w:val="Intense Reference"/>
    <w:basedOn w:val="DefaultParagraphFont"/>
    <w:uiPriority w:val="32"/>
    <w:qFormat/>
    <w:rsid w:val="004C4101"/>
    <w:rPr>
      <w:b/>
      <w:bCs/>
      <w:smallCaps/>
      <w:color w:val="0F4761" w:themeColor="accent1" w:themeShade="BF"/>
      <w:spacing w:val="5"/>
    </w:rPr>
  </w:style>
  <w:style w:type="paragraph" w:styleId="Footer">
    <w:name w:val="footer"/>
    <w:basedOn w:val="Normal"/>
    <w:link w:val="FooterChar"/>
    <w:uiPriority w:val="99"/>
    <w:unhideWhenUsed/>
    <w:rsid w:val="004C41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4101"/>
    <w:rPr>
      <w:kern w:val="0"/>
      <w:sz w:val="22"/>
      <w:szCs w:val="22"/>
      <w14:ligatures w14:val="none"/>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4C4101"/>
  </w:style>
  <w:style w:type="paragraph" w:styleId="NoSpacing">
    <w:name w:val="No Spacing"/>
    <w:link w:val="NoSpacingChar"/>
    <w:uiPriority w:val="1"/>
    <w:qFormat/>
    <w:rsid w:val="004C4101"/>
    <w:pPr>
      <w:spacing w:after="0" w:line="240" w:lineRule="auto"/>
    </w:pPr>
    <w:rPr>
      <w:kern w:val="0"/>
      <w:sz w:val="22"/>
      <w:szCs w:val="22"/>
      <w14:ligatures w14:val="none"/>
    </w:rPr>
  </w:style>
  <w:style w:type="character" w:customStyle="1" w:styleId="NoSpacingChar">
    <w:name w:val="No Spacing Char"/>
    <w:basedOn w:val="DefaultParagraphFont"/>
    <w:link w:val="NoSpacing"/>
    <w:uiPriority w:val="1"/>
    <w:locked/>
    <w:rsid w:val="004C4101"/>
    <w:rPr>
      <w:kern w:val="0"/>
      <w:sz w:val="22"/>
      <w:szCs w:val="22"/>
      <w14:ligatures w14:val="none"/>
    </w:rPr>
  </w:style>
  <w:style w:type="paragraph" w:styleId="Header">
    <w:name w:val="header"/>
    <w:basedOn w:val="Normal"/>
    <w:link w:val="HeaderChar"/>
    <w:uiPriority w:val="99"/>
    <w:unhideWhenUsed/>
    <w:rsid w:val="004C4101"/>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4101"/>
    <w:rPr>
      <w:kern w:val="0"/>
      <w:sz w:val="22"/>
      <w:szCs w:val="22"/>
      <w14:ligatures w14:val="none"/>
    </w:rPr>
  </w:style>
  <w:style w:type="paragraph" w:styleId="NormalWeb">
    <w:name w:val="Normal (Web)"/>
    <w:basedOn w:val="Normal"/>
    <w:uiPriority w:val="99"/>
    <w:unhideWhenUsed/>
    <w:rsid w:val="004C4101"/>
    <w:pPr>
      <w:spacing w:before="100" w:beforeAutospacing="1" w:after="100" w:afterAutospacing="1" w:line="240" w:lineRule="auto"/>
    </w:pPr>
    <w:rPr>
      <w:rFonts w:ascii="Times New Roman" w:eastAsia="Times New Roman" w:hAnsi="Times New Roman" w:cs="Times New Roman"/>
      <w:sz w:val="24"/>
      <w:szCs w:val="24"/>
    </w:rPr>
  </w:style>
  <w:style w:type="paragraph" w:styleId="FootnoteText">
    <w:name w:val="footnote text"/>
    <w:basedOn w:val="Normal"/>
    <w:link w:val="FootnoteTextChar"/>
    <w:uiPriority w:val="99"/>
    <w:semiHidden/>
    <w:unhideWhenUsed/>
    <w:rsid w:val="004C4101"/>
    <w:pPr>
      <w:spacing w:after="0" w:line="240" w:lineRule="auto"/>
    </w:pPr>
    <w:rPr>
      <w:kern w:val="2"/>
      <w:sz w:val="20"/>
      <w:szCs w:val="20"/>
      <w14:ligatures w14:val="standardContextual"/>
    </w:rPr>
  </w:style>
  <w:style w:type="character" w:customStyle="1" w:styleId="FootnoteTextChar">
    <w:name w:val="Footnote Text Char"/>
    <w:basedOn w:val="DefaultParagraphFont"/>
    <w:link w:val="FootnoteText"/>
    <w:uiPriority w:val="99"/>
    <w:semiHidden/>
    <w:rsid w:val="004C4101"/>
    <w:rPr>
      <w:sz w:val="20"/>
      <w:szCs w:val="20"/>
    </w:rPr>
  </w:style>
  <w:style w:type="character" w:styleId="FootnoteReference">
    <w:name w:val="footnote reference"/>
    <w:basedOn w:val="DefaultParagraphFont"/>
    <w:uiPriority w:val="99"/>
    <w:semiHidden/>
    <w:unhideWhenUsed/>
    <w:rsid w:val="004C4101"/>
    <w:rPr>
      <w:vertAlign w:val="superscript"/>
    </w:rPr>
  </w:style>
  <w:style w:type="character" w:styleId="SubtleEmphasis">
    <w:name w:val="Subtle Emphasis"/>
    <w:basedOn w:val="DefaultParagraphFont"/>
    <w:uiPriority w:val="19"/>
    <w:qFormat/>
    <w:rsid w:val="00F65ADE"/>
    <w:rPr>
      <w:i/>
      <w:iCs/>
      <w:color w:val="404040" w:themeColor="text1" w:themeTint="BF"/>
    </w:rPr>
  </w:style>
  <w:style w:type="character" w:styleId="Emphasis">
    <w:name w:val="Emphasis"/>
    <w:basedOn w:val="DefaultParagraphFont"/>
    <w:uiPriority w:val="20"/>
    <w:qFormat/>
    <w:rsid w:val="00055A8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575227">
      <w:bodyDiv w:val="1"/>
      <w:marLeft w:val="0"/>
      <w:marRight w:val="0"/>
      <w:marTop w:val="0"/>
      <w:marBottom w:val="0"/>
      <w:divBdr>
        <w:top w:val="none" w:sz="0" w:space="0" w:color="auto"/>
        <w:left w:val="none" w:sz="0" w:space="0" w:color="auto"/>
        <w:bottom w:val="none" w:sz="0" w:space="0" w:color="auto"/>
        <w:right w:val="none" w:sz="0" w:space="0" w:color="auto"/>
      </w:divBdr>
    </w:div>
    <w:div w:id="49038781">
      <w:bodyDiv w:val="1"/>
      <w:marLeft w:val="0"/>
      <w:marRight w:val="0"/>
      <w:marTop w:val="0"/>
      <w:marBottom w:val="0"/>
      <w:divBdr>
        <w:top w:val="none" w:sz="0" w:space="0" w:color="auto"/>
        <w:left w:val="none" w:sz="0" w:space="0" w:color="auto"/>
        <w:bottom w:val="none" w:sz="0" w:space="0" w:color="auto"/>
        <w:right w:val="none" w:sz="0" w:space="0" w:color="auto"/>
      </w:divBdr>
    </w:div>
    <w:div w:id="55207609">
      <w:bodyDiv w:val="1"/>
      <w:marLeft w:val="0"/>
      <w:marRight w:val="0"/>
      <w:marTop w:val="0"/>
      <w:marBottom w:val="0"/>
      <w:divBdr>
        <w:top w:val="none" w:sz="0" w:space="0" w:color="auto"/>
        <w:left w:val="none" w:sz="0" w:space="0" w:color="auto"/>
        <w:bottom w:val="none" w:sz="0" w:space="0" w:color="auto"/>
        <w:right w:val="none" w:sz="0" w:space="0" w:color="auto"/>
      </w:divBdr>
    </w:div>
    <w:div w:id="66193685">
      <w:bodyDiv w:val="1"/>
      <w:marLeft w:val="0"/>
      <w:marRight w:val="0"/>
      <w:marTop w:val="0"/>
      <w:marBottom w:val="0"/>
      <w:divBdr>
        <w:top w:val="none" w:sz="0" w:space="0" w:color="auto"/>
        <w:left w:val="none" w:sz="0" w:space="0" w:color="auto"/>
        <w:bottom w:val="none" w:sz="0" w:space="0" w:color="auto"/>
        <w:right w:val="none" w:sz="0" w:space="0" w:color="auto"/>
      </w:divBdr>
    </w:div>
    <w:div w:id="110054197">
      <w:bodyDiv w:val="1"/>
      <w:marLeft w:val="0"/>
      <w:marRight w:val="0"/>
      <w:marTop w:val="0"/>
      <w:marBottom w:val="0"/>
      <w:divBdr>
        <w:top w:val="none" w:sz="0" w:space="0" w:color="auto"/>
        <w:left w:val="none" w:sz="0" w:space="0" w:color="auto"/>
        <w:bottom w:val="none" w:sz="0" w:space="0" w:color="auto"/>
        <w:right w:val="none" w:sz="0" w:space="0" w:color="auto"/>
      </w:divBdr>
    </w:div>
    <w:div w:id="113210247">
      <w:bodyDiv w:val="1"/>
      <w:marLeft w:val="0"/>
      <w:marRight w:val="0"/>
      <w:marTop w:val="0"/>
      <w:marBottom w:val="0"/>
      <w:divBdr>
        <w:top w:val="none" w:sz="0" w:space="0" w:color="auto"/>
        <w:left w:val="none" w:sz="0" w:space="0" w:color="auto"/>
        <w:bottom w:val="none" w:sz="0" w:space="0" w:color="auto"/>
        <w:right w:val="none" w:sz="0" w:space="0" w:color="auto"/>
      </w:divBdr>
    </w:div>
    <w:div w:id="117798660">
      <w:bodyDiv w:val="1"/>
      <w:marLeft w:val="0"/>
      <w:marRight w:val="0"/>
      <w:marTop w:val="0"/>
      <w:marBottom w:val="0"/>
      <w:divBdr>
        <w:top w:val="none" w:sz="0" w:space="0" w:color="auto"/>
        <w:left w:val="none" w:sz="0" w:space="0" w:color="auto"/>
        <w:bottom w:val="none" w:sz="0" w:space="0" w:color="auto"/>
        <w:right w:val="none" w:sz="0" w:space="0" w:color="auto"/>
      </w:divBdr>
    </w:div>
    <w:div w:id="142547602">
      <w:bodyDiv w:val="1"/>
      <w:marLeft w:val="0"/>
      <w:marRight w:val="0"/>
      <w:marTop w:val="0"/>
      <w:marBottom w:val="0"/>
      <w:divBdr>
        <w:top w:val="none" w:sz="0" w:space="0" w:color="auto"/>
        <w:left w:val="none" w:sz="0" w:space="0" w:color="auto"/>
        <w:bottom w:val="none" w:sz="0" w:space="0" w:color="auto"/>
        <w:right w:val="none" w:sz="0" w:space="0" w:color="auto"/>
      </w:divBdr>
    </w:div>
    <w:div w:id="155002769">
      <w:bodyDiv w:val="1"/>
      <w:marLeft w:val="0"/>
      <w:marRight w:val="0"/>
      <w:marTop w:val="0"/>
      <w:marBottom w:val="0"/>
      <w:divBdr>
        <w:top w:val="none" w:sz="0" w:space="0" w:color="auto"/>
        <w:left w:val="none" w:sz="0" w:space="0" w:color="auto"/>
        <w:bottom w:val="none" w:sz="0" w:space="0" w:color="auto"/>
        <w:right w:val="none" w:sz="0" w:space="0" w:color="auto"/>
      </w:divBdr>
    </w:div>
    <w:div w:id="155417893">
      <w:bodyDiv w:val="1"/>
      <w:marLeft w:val="0"/>
      <w:marRight w:val="0"/>
      <w:marTop w:val="0"/>
      <w:marBottom w:val="0"/>
      <w:divBdr>
        <w:top w:val="none" w:sz="0" w:space="0" w:color="auto"/>
        <w:left w:val="none" w:sz="0" w:space="0" w:color="auto"/>
        <w:bottom w:val="none" w:sz="0" w:space="0" w:color="auto"/>
        <w:right w:val="none" w:sz="0" w:space="0" w:color="auto"/>
      </w:divBdr>
    </w:div>
    <w:div w:id="190724592">
      <w:bodyDiv w:val="1"/>
      <w:marLeft w:val="0"/>
      <w:marRight w:val="0"/>
      <w:marTop w:val="0"/>
      <w:marBottom w:val="0"/>
      <w:divBdr>
        <w:top w:val="none" w:sz="0" w:space="0" w:color="auto"/>
        <w:left w:val="none" w:sz="0" w:space="0" w:color="auto"/>
        <w:bottom w:val="none" w:sz="0" w:space="0" w:color="auto"/>
        <w:right w:val="none" w:sz="0" w:space="0" w:color="auto"/>
      </w:divBdr>
    </w:div>
    <w:div w:id="239751574">
      <w:bodyDiv w:val="1"/>
      <w:marLeft w:val="0"/>
      <w:marRight w:val="0"/>
      <w:marTop w:val="0"/>
      <w:marBottom w:val="0"/>
      <w:divBdr>
        <w:top w:val="none" w:sz="0" w:space="0" w:color="auto"/>
        <w:left w:val="none" w:sz="0" w:space="0" w:color="auto"/>
        <w:bottom w:val="none" w:sz="0" w:space="0" w:color="auto"/>
        <w:right w:val="none" w:sz="0" w:space="0" w:color="auto"/>
      </w:divBdr>
    </w:div>
    <w:div w:id="274487621">
      <w:bodyDiv w:val="1"/>
      <w:marLeft w:val="0"/>
      <w:marRight w:val="0"/>
      <w:marTop w:val="0"/>
      <w:marBottom w:val="0"/>
      <w:divBdr>
        <w:top w:val="none" w:sz="0" w:space="0" w:color="auto"/>
        <w:left w:val="none" w:sz="0" w:space="0" w:color="auto"/>
        <w:bottom w:val="none" w:sz="0" w:space="0" w:color="auto"/>
        <w:right w:val="none" w:sz="0" w:space="0" w:color="auto"/>
      </w:divBdr>
    </w:div>
    <w:div w:id="331032943">
      <w:bodyDiv w:val="1"/>
      <w:marLeft w:val="0"/>
      <w:marRight w:val="0"/>
      <w:marTop w:val="0"/>
      <w:marBottom w:val="0"/>
      <w:divBdr>
        <w:top w:val="none" w:sz="0" w:space="0" w:color="auto"/>
        <w:left w:val="none" w:sz="0" w:space="0" w:color="auto"/>
        <w:bottom w:val="none" w:sz="0" w:space="0" w:color="auto"/>
        <w:right w:val="none" w:sz="0" w:space="0" w:color="auto"/>
      </w:divBdr>
    </w:div>
    <w:div w:id="346756029">
      <w:bodyDiv w:val="1"/>
      <w:marLeft w:val="0"/>
      <w:marRight w:val="0"/>
      <w:marTop w:val="0"/>
      <w:marBottom w:val="0"/>
      <w:divBdr>
        <w:top w:val="none" w:sz="0" w:space="0" w:color="auto"/>
        <w:left w:val="none" w:sz="0" w:space="0" w:color="auto"/>
        <w:bottom w:val="none" w:sz="0" w:space="0" w:color="auto"/>
        <w:right w:val="none" w:sz="0" w:space="0" w:color="auto"/>
      </w:divBdr>
    </w:div>
    <w:div w:id="416828972">
      <w:bodyDiv w:val="1"/>
      <w:marLeft w:val="0"/>
      <w:marRight w:val="0"/>
      <w:marTop w:val="0"/>
      <w:marBottom w:val="0"/>
      <w:divBdr>
        <w:top w:val="none" w:sz="0" w:space="0" w:color="auto"/>
        <w:left w:val="none" w:sz="0" w:space="0" w:color="auto"/>
        <w:bottom w:val="none" w:sz="0" w:space="0" w:color="auto"/>
        <w:right w:val="none" w:sz="0" w:space="0" w:color="auto"/>
      </w:divBdr>
    </w:div>
    <w:div w:id="421492206">
      <w:bodyDiv w:val="1"/>
      <w:marLeft w:val="0"/>
      <w:marRight w:val="0"/>
      <w:marTop w:val="0"/>
      <w:marBottom w:val="0"/>
      <w:divBdr>
        <w:top w:val="none" w:sz="0" w:space="0" w:color="auto"/>
        <w:left w:val="none" w:sz="0" w:space="0" w:color="auto"/>
        <w:bottom w:val="none" w:sz="0" w:space="0" w:color="auto"/>
        <w:right w:val="none" w:sz="0" w:space="0" w:color="auto"/>
      </w:divBdr>
    </w:div>
    <w:div w:id="444495668">
      <w:bodyDiv w:val="1"/>
      <w:marLeft w:val="0"/>
      <w:marRight w:val="0"/>
      <w:marTop w:val="0"/>
      <w:marBottom w:val="0"/>
      <w:divBdr>
        <w:top w:val="none" w:sz="0" w:space="0" w:color="auto"/>
        <w:left w:val="none" w:sz="0" w:space="0" w:color="auto"/>
        <w:bottom w:val="none" w:sz="0" w:space="0" w:color="auto"/>
        <w:right w:val="none" w:sz="0" w:space="0" w:color="auto"/>
      </w:divBdr>
    </w:div>
    <w:div w:id="482041051">
      <w:bodyDiv w:val="1"/>
      <w:marLeft w:val="0"/>
      <w:marRight w:val="0"/>
      <w:marTop w:val="0"/>
      <w:marBottom w:val="0"/>
      <w:divBdr>
        <w:top w:val="none" w:sz="0" w:space="0" w:color="auto"/>
        <w:left w:val="none" w:sz="0" w:space="0" w:color="auto"/>
        <w:bottom w:val="none" w:sz="0" w:space="0" w:color="auto"/>
        <w:right w:val="none" w:sz="0" w:space="0" w:color="auto"/>
      </w:divBdr>
    </w:div>
    <w:div w:id="506790383">
      <w:bodyDiv w:val="1"/>
      <w:marLeft w:val="0"/>
      <w:marRight w:val="0"/>
      <w:marTop w:val="0"/>
      <w:marBottom w:val="0"/>
      <w:divBdr>
        <w:top w:val="none" w:sz="0" w:space="0" w:color="auto"/>
        <w:left w:val="none" w:sz="0" w:space="0" w:color="auto"/>
        <w:bottom w:val="none" w:sz="0" w:space="0" w:color="auto"/>
        <w:right w:val="none" w:sz="0" w:space="0" w:color="auto"/>
      </w:divBdr>
    </w:div>
    <w:div w:id="516774778">
      <w:bodyDiv w:val="1"/>
      <w:marLeft w:val="0"/>
      <w:marRight w:val="0"/>
      <w:marTop w:val="0"/>
      <w:marBottom w:val="0"/>
      <w:divBdr>
        <w:top w:val="none" w:sz="0" w:space="0" w:color="auto"/>
        <w:left w:val="none" w:sz="0" w:space="0" w:color="auto"/>
        <w:bottom w:val="none" w:sz="0" w:space="0" w:color="auto"/>
        <w:right w:val="none" w:sz="0" w:space="0" w:color="auto"/>
      </w:divBdr>
    </w:div>
    <w:div w:id="530218743">
      <w:bodyDiv w:val="1"/>
      <w:marLeft w:val="0"/>
      <w:marRight w:val="0"/>
      <w:marTop w:val="0"/>
      <w:marBottom w:val="0"/>
      <w:divBdr>
        <w:top w:val="none" w:sz="0" w:space="0" w:color="auto"/>
        <w:left w:val="none" w:sz="0" w:space="0" w:color="auto"/>
        <w:bottom w:val="none" w:sz="0" w:space="0" w:color="auto"/>
        <w:right w:val="none" w:sz="0" w:space="0" w:color="auto"/>
      </w:divBdr>
    </w:div>
    <w:div w:id="530651154">
      <w:bodyDiv w:val="1"/>
      <w:marLeft w:val="0"/>
      <w:marRight w:val="0"/>
      <w:marTop w:val="0"/>
      <w:marBottom w:val="0"/>
      <w:divBdr>
        <w:top w:val="none" w:sz="0" w:space="0" w:color="auto"/>
        <w:left w:val="none" w:sz="0" w:space="0" w:color="auto"/>
        <w:bottom w:val="none" w:sz="0" w:space="0" w:color="auto"/>
        <w:right w:val="none" w:sz="0" w:space="0" w:color="auto"/>
      </w:divBdr>
    </w:div>
    <w:div w:id="642154482">
      <w:bodyDiv w:val="1"/>
      <w:marLeft w:val="0"/>
      <w:marRight w:val="0"/>
      <w:marTop w:val="0"/>
      <w:marBottom w:val="0"/>
      <w:divBdr>
        <w:top w:val="none" w:sz="0" w:space="0" w:color="auto"/>
        <w:left w:val="none" w:sz="0" w:space="0" w:color="auto"/>
        <w:bottom w:val="none" w:sz="0" w:space="0" w:color="auto"/>
        <w:right w:val="none" w:sz="0" w:space="0" w:color="auto"/>
      </w:divBdr>
    </w:div>
    <w:div w:id="673579130">
      <w:bodyDiv w:val="1"/>
      <w:marLeft w:val="0"/>
      <w:marRight w:val="0"/>
      <w:marTop w:val="0"/>
      <w:marBottom w:val="0"/>
      <w:divBdr>
        <w:top w:val="none" w:sz="0" w:space="0" w:color="auto"/>
        <w:left w:val="none" w:sz="0" w:space="0" w:color="auto"/>
        <w:bottom w:val="none" w:sz="0" w:space="0" w:color="auto"/>
        <w:right w:val="none" w:sz="0" w:space="0" w:color="auto"/>
      </w:divBdr>
    </w:div>
    <w:div w:id="680937148">
      <w:bodyDiv w:val="1"/>
      <w:marLeft w:val="0"/>
      <w:marRight w:val="0"/>
      <w:marTop w:val="0"/>
      <w:marBottom w:val="0"/>
      <w:divBdr>
        <w:top w:val="none" w:sz="0" w:space="0" w:color="auto"/>
        <w:left w:val="none" w:sz="0" w:space="0" w:color="auto"/>
        <w:bottom w:val="none" w:sz="0" w:space="0" w:color="auto"/>
        <w:right w:val="none" w:sz="0" w:space="0" w:color="auto"/>
      </w:divBdr>
    </w:div>
    <w:div w:id="813716939">
      <w:bodyDiv w:val="1"/>
      <w:marLeft w:val="0"/>
      <w:marRight w:val="0"/>
      <w:marTop w:val="0"/>
      <w:marBottom w:val="0"/>
      <w:divBdr>
        <w:top w:val="none" w:sz="0" w:space="0" w:color="auto"/>
        <w:left w:val="none" w:sz="0" w:space="0" w:color="auto"/>
        <w:bottom w:val="none" w:sz="0" w:space="0" w:color="auto"/>
        <w:right w:val="none" w:sz="0" w:space="0" w:color="auto"/>
      </w:divBdr>
    </w:div>
    <w:div w:id="873231807">
      <w:bodyDiv w:val="1"/>
      <w:marLeft w:val="0"/>
      <w:marRight w:val="0"/>
      <w:marTop w:val="0"/>
      <w:marBottom w:val="0"/>
      <w:divBdr>
        <w:top w:val="none" w:sz="0" w:space="0" w:color="auto"/>
        <w:left w:val="none" w:sz="0" w:space="0" w:color="auto"/>
        <w:bottom w:val="none" w:sz="0" w:space="0" w:color="auto"/>
        <w:right w:val="none" w:sz="0" w:space="0" w:color="auto"/>
      </w:divBdr>
    </w:div>
    <w:div w:id="884220950">
      <w:bodyDiv w:val="1"/>
      <w:marLeft w:val="0"/>
      <w:marRight w:val="0"/>
      <w:marTop w:val="0"/>
      <w:marBottom w:val="0"/>
      <w:divBdr>
        <w:top w:val="none" w:sz="0" w:space="0" w:color="auto"/>
        <w:left w:val="none" w:sz="0" w:space="0" w:color="auto"/>
        <w:bottom w:val="none" w:sz="0" w:space="0" w:color="auto"/>
        <w:right w:val="none" w:sz="0" w:space="0" w:color="auto"/>
      </w:divBdr>
    </w:div>
    <w:div w:id="922835339">
      <w:bodyDiv w:val="1"/>
      <w:marLeft w:val="0"/>
      <w:marRight w:val="0"/>
      <w:marTop w:val="0"/>
      <w:marBottom w:val="0"/>
      <w:divBdr>
        <w:top w:val="none" w:sz="0" w:space="0" w:color="auto"/>
        <w:left w:val="none" w:sz="0" w:space="0" w:color="auto"/>
        <w:bottom w:val="none" w:sz="0" w:space="0" w:color="auto"/>
        <w:right w:val="none" w:sz="0" w:space="0" w:color="auto"/>
      </w:divBdr>
    </w:div>
    <w:div w:id="935748708">
      <w:bodyDiv w:val="1"/>
      <w:marLeft w:val="0"/>
      <w:marRight w:val="0"/>
      <w:marTop w:val="0"/>
      <w:marBottom w:val="0"/>
      <w:divBdr>
        <w:top w:val="none" w:sz="0" w:space="0" w:color="auto"/>
        <w:left w:val="none" w:sz="0" w:space="0" w:color="auto"/>
        <w:bottom w:val="none" w:sz="0" w:space="0" w:color="auto"/>
        <w:right w:val="none" w:sz="0" w:space="0" w:color="auto"/>
      </w:divBdr>
    </w:div>
    <w:div w:id="943194799">
      <w:bodyDiv w:val="1"/>
      <w:marLeft w:val="0"/>
      <w:marRight w:val="0"/>
      <w:marTop w:val="0"/>
      <w:marBottom w:val="0"/>
      <w:divBdr>
        <w:top w:val="none" w:sz="0" w:space="0" w:color="auto"/>
        <w:left w:val="none" w:sz="0" w:space="0" w:color="auto"/>
        <w:bottom w:val="none" w:sz="0" w:space="0" w:color="auto"/>
        <w:right w:val="none" w:sz="0" w:space="0" w:color="auto"/>
      </w:divBdr>
    </w:div>
    <w:div w:id="948128164">
      <w:bodyDiv w:val="1"/>
      <w:marLeft w:val="0"/>
      <w:marRight w:val="0"/>
      <w:marTop w:val="0"/>
      <w:marBottom w:val="0"/>
      <w:divBdr>
        <w:top w:val="none" w:sz="0" w:space="0" w:color="auto"/>
        <w:left w:val="none" w:sz="0" w:space="0" w:color="auto"/>
        <w:bottom w:val="none" w:sz="0" w:space="0" w:color="auto"/>
        <w:right w:val="none" w:sz="0" w:space="0" w:color="auto"/>
      </w:divBdr>
    </w:div>
    <w:div w:id="971325475">
      <w:bodyDiv w:val="1"/>
      <w:marLeft w:val="0"/>
      <w:marRight w:val="0"/>
      <w:marTop w:val="0"/>
      <w:marBottom w:val="0"/>
      <w:divBdr>
        <w:top w:val="none" w:sz="0" w:space="0" w:color="auto"/>
        <w:left w:val="none" w:sz="0" w:space="0" w:color="auto"/>
        <w:bottom w:val="none" w:sz="0" w:space="0" w:color="auto"/>
        <w:right w:val="none" w:sz="0" w:space="0" w:color="auto"/>
      </w:divBdr>
    </w:div>
    <w:div w:id="1052121123">
      <w:bodyDiv w:val="1"/>
      <w:marLeft w:val="0"/>
      <w:marRight w:val="0"/>
      <w:marTop w:val="0"/>
      <w:marBottom w:val="0"/>
      <w:divBdr>
        <w:top w:val="none" w:sz="0" w:space="0" w:color="auto"/>
        <w:left w:val="none" w:sz="0" w:space="0" w:color="auto"/>
        <w:bottom w:val="none" w:sz="0" w:space="0" w:color="auto"/>
        <w:right w:val="none" w:sz="0" w:space="0" w:color="auto"/>
      </w:divBdr>
    </w:div>
    <w:div w:id="1067344872">
      <w:bodyDiv w:val="1"/>
      <w:marLeft w:val="0"/>
      <w:marRight w:val="0"/>
      <w:marTop w:val="0"/>
      <w:marBottom w:val="0"/>
      <w:divBdr>
        <w:top w:val="none" w:sz="0" w:space="0" w:color="auto"/>
        <w:left w:val="none" w:sz="0" w:space="0" w:color="auto"/>
        <w:bottom w:val="none" w:sz="0" w:space="0" w:color="auto"/>
        <w:right w:val="none" w:sz="0" w:space="0" w:color="auto"/>
      </w:divBdr>
    </w:div>
    <w:div w:id="1080636475">
      <w:bodyDiv w:val="1"/>
      <w:marLeft w:val="0"/>
      <w:marRight w:val="0"/>
      <w:marTop w:val="0"/>
      <w:marBottom w:val="0"/>
      <w:divBdr>
        <w:top w:val="none" w:sz="0" w:space="0" w:color="auto"/>
        <w:left w:val="none" w:sz="0" w:space="0" w:color="auto"/>
        <w:bottom w:val="none" w:sz="0" w:space="0" w:color="auto"/>
        <w:right w:val="none" w:sz="0" w:space="0" w:color="auto"/>
      </w:divBdr>
    </w:div>
    <w:div w:id="1193032265">
      <w:bodyDiv w:val="1"/>
      <w:marLeft w:val="0"/>
      <w:marRight w:val="0"/>
      <w:marTop w:val="0"/>
      <w:marBottom w:val="0"/>
      <w:divBdr>
        <w:top w:val="none" w:sz="0" w:space="0" w:color="auto"/>
        <w:left w:val="none" w:sz="0" w:space="0" w:color="auto"/>
        <w:bottom w:val="none" w:sz="0" w:space="0" w:color="auto"/>
        <w:right w:val="none" w:sz="0" w:space="0" w:color="auto"/>
      </w:divBdr>
    </w:div>
    <w:div w:id="1212376424">
      <w:bodyDiv w:val="1"/>
      <w:marLeft w:val="0"/>
      <w:marRight w:val="0"/>
      <w:marTop w:val="0"/>
      <w:marBottom w:val="0"/>
      <w:divBdr>
        <w:top w:val="none" w:sz="0" w:space="0" w:color="auto"/>
        <w:left w:val="none" w:sz="0" w:space="0" w:color="auto"/>
        <w:bottom w:val="none" w:sz="0" w:space="0" w:color="auto"/>
        <w:right w:val="none" w:sz="0" w:space="0" w:color="auto"/>
      </w:divBdr>
    </w:div>
    <w:div w:id="1279483492">
      <w:bodyDiv w:val="1"/>
      <w:marLeft w:val="0"/>
      <w:marRight w:val="0"/>
      <w:marTop w:val="0"/>
      <w:marBottom w:val="0"/>
      <w:divBdr>
        <w:top w:val="none" w:sz="0" w:space="0" w:color="auto"/>
        <w:left w:val="none" w:sz="0" w:space="0" w:color="auto"/>
        <w:bottom w:val="none" w:sz="0" w:space="0" w:color="auto"/>
        <w:right w:val="none" w:sz="0" w:space="0" w:color="auto"/>
      </w:divBdr>
    </w:div>
    <w:div w:id="1369914140">
      <w:bodyDiv w:val="1"/>
      <w:marLeft w:val="0"/>
      <w:marRight w:val="0"/>
      <w:marTop w:val="0"/>
      <w:marBottom w:val="0"/>
      <w:divBdr>
        <w:top w:val="none" w:sz="0" w:space="0" w:color="auto"/>
        <w:left w:val="none" w:sz="0" w:space="0" w:color="auto"/>
        <w:bottom w:val="none" w:sz="0" w:space="0" w:color="auto"/>
        <w:right w:val="none" w:sz="0" w:space="0" w:color="auto"/>
      </w:divBdr>
    </w:div>
    <w:div w:id="1394966154">
      <w:bodyDiv w:val="1"/>
      <w:marLeft w:val="0"/>
      <w:marRight w:val="0"/>
      <w:marTop w:val="0"/>
      <w:marBottom w:val="0"/>
      <w:divBdr>
        <w:top w:val="none" w:sz="0" w:space="0" w:color="auto"/>
        <w:left w:val="none" w:sz="0" w:space="0" w:color="auto"/>
        <w:bottom w:val="none" w:sz="0" w:space="0" w:color="auto"/>
        <w:right w:val="none" w:sz="0" w:space="0" w:color="auto"/>
      </w:divBdr>
    </w:div>
    <w:div w:id="1410347825">
      <w:bodyDiv w:val="1"/>
      <w:marLeft w:val="0"/>
      <w:marRight w:val="0"/>
      <w:marTop w:val="0"/>
      <w:marBottom w:val="0"/>
      <w:divBdr>
        <w:top w:val="none" w:sz="0" w:space="0" w:color="auto"/>
        <w:left w:val="none" w:sz="0" w:space="0" w:color="auto"/>
        <w:bottom w:val="none" w:sz="0" w:space="0" w:color="auto"/>
        <w:right w:val="none" w:sz="0" w:space="0" w:color="auto"/>
      </w:divBdr>
    </w:div>
    <w:div w:id="1416122985">
      <w:bodyDiv w:val="1"/>
      <w:marLeft w:val="0"/>
      <w:marRight w:val="0"/>
      <w:marTop w:val="0"/>
      <w:marBottom w:val="0"/>
      <w:divBdr>
        <w:top w:val="none" w:sz="0" w:space="0" w:color="auto"/>
        <w:left w:val="none" w:sz="0" w:space="0" w:color="auto"/>
        <w:bottom w:val="none" w:sz="0" w:space="0" w:color="auto"/>
        <w:right w:val="none" w:sz="0" w:space="0" w:color="auto"/>
      </w:divBdr>
    </w:div>
    <w:div w:id="1435201799">
      <w:bodyDiv w:val="1"/>
      <w:marLeft w:val="0"/>
      <w:marRight w:val="0"/>
      <w:marTop w:val="0"/>
      <w:marBottom w:val="0"/>
      <w:divBdr>
        <w:top w:val="none" w:sz="0" w:space="0" w:color="auto"/>
        <w:left w:val="none" w:sz="0" w:space="0" w:color="auto"/>
        <w:bottom w:val="none" w:sz="0" w:space="0" w:color="auto"/>
        <w:right w:val="none" w:sz="0" w:space="0" w:color="auto"/>
      </w:divBdr>
    </w:div>
    <w:div w:id="1457483032">
      <w:bodyDiv w:val="1"/>
      <w:marLeft w:val="0"/>
      <w:marRight w:val="0"/>
      <w:marTop w:val="0"/>
      <w:marBottom w:val="0"/>
      <w:divBdr>
        <w:top w:val="none" w:sz="0" w:space="0" w:color="auto"/>
        <w:left w:val="none" w:sz="0" w:space="0" w:color="auto"/>
        <w:bottom w:val="none" w:sz="0" w:space="0" w:color="auto"/>
        <w:right w:val="none" w:sz="0" w:space="0" w:color="auto"/>
      </w:divBdr>
    </w:div>
    <w:div w:id="1549145770">
      <w:bodyDiv w:val="1"/>
      <w:marLeft w:val="0"/>
      <w:marRight w:val="0"/>
      <w:marTop w:val="0"/>
      <w:marBottom w:val="0"/>
      <w:divBdr>
        <w:top w:val="none" w:sz="0" w:space="0" w:color="auto"/>
        <w:left w:val="none" w:sz="0" w:space="0" w:color="auto"/>
        <w:bottom w:val="none" w:sz="0" w:space="0" w:color="auto"/>
        <w:right w:val="none" w:sz="0" w:space="0" w:color="auto"/>
      </w:divBdr>
    </w:div>
    <w:div w:id="1565796261">
      <w:bodyDiv w:val="1"/>
      <w:marLeft w:val="0"/>
      <w:marRight w:val="0"/>
      <w:marTop w:val="0"/>
      <w:marBottom w:val="0"/>
      <w:divBdr>
        <w:top w:val="none" w:sz="0" w:space="0" w:color="auto"/>
        <w:left w:val="none" w:sz="0" w:space="0" w:color="auto"/>
        <w:bottom w:val="none" w:sz="0" w:space="0" w:color="auto"/>
        <w:right w:val="none" w:sz="0" w:space="0" w:color="auto"/>
      </w:divBdr>
    </w:div>
    <w:div w:id="1621256330">
      <w:bodyDiv w:val="1"/>
      <w:marLeft w:val="0"/>
      <w:marRight w:val="0"/>
      <w:marTop w:val="0"/>
      <w:marBottom w:val="0"/>
      <w:divBdr>
        <w:top w:val="none" w:sz="0" w:space="0" w:color="auto"/>
        <w:left w:val="none" w:sz="0" w:space="0" w:color="auto"/>
        <w:bottom w:val="none" w:sz="0" w:space="0" w:color="auto"/>
        <w:right w:val="none" w:sz="0" w:space="0" w:color="auto"/>
      </w:divBdr>
    </w:div>
    <w:div w:id="1729524954">
      <w:bodyDiv w:val="1"/>
      <w:marLeft w:val="0"/>
      <w:marRight w:val="0"/>
      <w:marTop w:val="0"/>
      <w:marBottom w:val="0"/>
      <w:divBdr>
        <w:top w:val="none" w:sz="0" w:space="0" w:color="auto"/>
        <w:left w:val="none" w:sz="0" w:space="0" w:color="auto"/>
        <w:bottom w:val="none" w:sz="0" w:space="0" w:color="auto"/>
        <w:right w:val="none" w:sz="0" w:space="0" w:color="auto"/>
      </w:divBdr>
    </w:div>
    <w:div w:id="1742630262">
      <w:bodyDiv w:val="1"/>
      <w:marLeft w:val="0"/>
      <w:marRight w:val="0"/>
      <w:marTop w:val="0"/>
      <w:marBottom w:val="0"/>
      <w:divBdr>
        <w:top w:val="none" w:sz="0" w:space="0" w:color="auto"/>
        <w:left w:val="none" w:sz="0" w:space="0" w:color="auto"/>
        <w:bottom w:val="none" w:sz="0" w:space="0" w:color="auto"/>
        <w:right w:val="none" w:sz="0" w:space="0" w:color="auto"/>
      </w:divBdr>
    </w:div>
    <w:div w:id="1780681675">
      <w:bodyDiv w:val="1"/>
      <w:marLeft w:val="0"/>
      <w:marRight w:val="0"/>
      <w:marTop w:val="0"/>
      <w:marBottom w:val="0"/>
      <w:divBdr>
        <w:top w:val="none" w:sz="0" w:space="0" w:color="auto"/>
        <w:left w:val="none" w:sz="0" w:space="0" w:color="auto"/>
        <w:bottom w:val="none" w:sz="0" w:space="0" w:color="auto"/>
        <w:right w:val="none" w:sz="0" w:space="0" w:color="auto"/>
      </w:divBdr>
    </w:div>
    <w:div w:id="1800293083">
      <w:bodyDiv w:val="1"/>
      <w:marLeft w:val="0"/>
      <w:marRight w:val="0"/>
      <w:marTop w:val="0"/>
      <w:marBottom w:val="0"/>
      <w:divBdr>
        <w:top w:val="none" w:sz="0" w:space="0" w:color="auto"/>
        <w:left w:val="none" w:sz="0" w:space="0" w:color="auto"/>
        <w:bottom w:val="none" w:sz="0" w:space="0" w:color="auto"/>
        <w:right w:val="none" w:sz="0" w:space="0" w:color="auto"/>
      </w:divBdr>
    </w:div>
    <w:div w:id="1801419154">
      <w:bodyDiv w:val="1"/>
      <w:marLeft w:val="0"/>
      <w:marRight w:val="0"/>
      <w:marTop w:val="0"/>
      <w:marBottom w:val="0"/>
      <w:divBdr>
        <w:top w:val="none" w:sz="0" w:space="0" w:color="auto"/>
        <w:left w:val="none" w:sz="0" w:space="0" w:color="auto"/>
        <w:bottom w:val="none" w:sz="0" w:space="0" w:color="auto"/>
        <w:right w:val="none" w:sz="0" w:space="0" w:color="auto"/>
      </w:divBdr>
    </w:div>
    <w:div w:id="1869877928">
      <w:bodyDiv w:val="1"/>
      <w:marLeft w:val="0"/>
      <w:marRight w:val="0"/>
      <w:marTop w:val="0"/>
      <w:marBottom w:val="0"/>
      <w:divBdr>
        <w:top w:val="none" w:sz="0" w:space="0" w:color="auto"/>
        <w:left w:val="none" w:sz="0" w:space="0" w:color="auto"/>
        <w:bottom w:val="none" w:sz="0" w:space="0" w:color="auto"/>
        <w:right w:val="none" w:sz="0" w:space="0" w:color="auto"/>
      </w:divBdr>
    </w:div>
    <w:div w:id="1890338035">
      <w:bodyDiv w:val="1"/>
      <w:marLeft w:val="0"/>
      <w:marRight w:val="0"/>
      <w:marTop w:val="0"/>
      <w:marBottom w:val="0"/>
      <w:divBdr>
        <w:top w:val="none" w:sz="0" w:space="0" w:color="auto"/>
        <w:left w:val="none" w:sz="0" w:space="0" w:color="auto"/>
        <w:bottom w:val="none" w:sz="0" w:space="0" w:color="auto"/>
        <w:right w:val="none" w:sz="0" w:space="0" w:color="auto"/>
      </w:divBdr>
    </w:div>
    <w:div w:id="1918712879">
      <w:bodyDiv w:val="1"/>
      <w:marLeft w:val="0"/>
      <w:marRight w:val="0"/>
      <w:marTop w:val="0"/>
      <w:marBottom w:val="0"/>
      <w:divBdr>
        <w:top w:val="none" w:sz="0" w:space="0" w:color="auto"/>
        <w:left w:val="none" w:sz="0" w:space="0" w:color="auto"/>
        <w:bottom w:val="none" w:sz="0" w:space="0" w:color="auto"/>
        <w:right w:val="none" w:sz="0" w:space="0" w:color="auto"/>
      </w:divBdr>
    </w:div>
    <w:div w:id="1920822360">
      <w:bodyDiv w:val="1"/>
      <w:marLeft w:val="0"/>
      <w:marRight w:val="0"/>
      <w:marTop w:val="0"/>
      <w:marBottom w:val="0"/>
      <w:divBdr>
        <w:top w:val="none" w:sz="0" w:space="0" w:color="auto"/>
        <w:left w:val="none" w:sz="0" w:space="0" w:color="auto"/>
        <w:bottom w:val="none" w:sz="0" w:space="0" w:color="auto"/>
        <w:right w:val="none" w:sz="0" w:space="0" w:color="auto"/>
      </w:divBdr>
    </w:div>
    <w:div w:id="1921064985">
      <w:bodyDiv w:val="1"/>
      <w:marLeft w:val="0"/>
      <w:marRight w:val="0"/>
      <w:marTop w:val="0"/>
      <w:marBottom w:val="0"/>
      <w:divBdr>
        <w:top w:val="none" w:sz="0" w:space="0" w:color="auto"/>
        <w:left w:val="none" w:sz="0" w:space="0" w:color="auto"/>
        <w:bottom w:val="none" w:sz="0" w:space="0" w:color="auto"/>
        <w:right w:val="none" w:sz="0" w:space="0" w:color="auto"/>
      </w:divBdr>
    </w:div>
    <w:div w:id="2023389257">
      <w:bodyDiv w:val="1"/>
      <w:marLeft w:val="0"/>
      <w:marRight w:val="0"/>
      <w:marTop w:val="0"/>
      <w:marBottom w:val="0"/>
      <w:divBdr>
        <w:top w:val="none" w:sz="0" w:space="0" w:color="auto"/>
        <w:left w:val="none" w:sz="0" w:space="0" w:color="auto"/>
        <w:bottom w:val="none" w:sz="0" w:space="0" w:color="auto"/>
        <w:right w:val="none" w:sz="0" w:space="0" w:color="auto"/>
      </w:divBdr>
      <w:divsChild>
        <w:div w:id="146476815">
          <w:marLeft w:val="432"/>
          <w:marRight w:val="0"/>
          <w:marTop w:val="200"/>
          <w:marBottom w:val="0"/>
          <w:divBdr>
            <w:top w:val="none" w:sz="0" w:space="0" w:color="auto"/>
            <w:left w:val="none" w:sz="0" w:space="0" w:color="auto"/>
            <w:bottom w:val="none" w:sz="0" w:space="0" w:color="auto"/>
            <w:right w:val="none" w:sz="0" w:space="0" w:color="auto"/>
          </w:divBdr>
        </w:div>
        <w:div w:id="1563442500">
          <w:marLeft w:val="432"/>
          <w:marRight w:val="0"/>
          <w:marTop w:val="200"/>
          <w:marBottom w:val="0"/>
          <w:divBdr>
            <w:top w:val="none" w:sz="0" w:space="0" w:color="auto"/>
            <w:left w:val="none" w:sz="0" w:space="0" w:color="auto"/>
            <w:bottom w:val="none" w:sz="0" w:space="0" w:color="auto"/>
            <w:right w:val="none" w:sz="0" w:space="0" w:color="auto"/>
          </w:divBdr>
        </w:div>
        <w:div w:id="1662661470">
          <w:marLeft w:val="432"/>
          <w:marRight w:val="0"/>
          <w:marTop w:val="200"/>
          <w:marBottom w:val="0"/>
          <w:divBdr>
            <w:top w:val="none" w:sz="0" w:space="0" w:color="auto"/>
            <w:left w:val="none" w:sz="0" w:space="0" w:color="auto"/>
            <w:bottom w:val="none" w:sz="0" w:space="0" w:color="auto"/>
            <w:right w:val="none" w:sz="0" w:space="0" w:color="auto"/>
          </w:divBdr>
        </w:div>
        <w:div w:id="1781334650">
          <w:marLeft w:val="432"/>
          <w:marRight w:val="0"/>
          <w:marTop w:val="200"/>
          <w:marBottom w:val="0"/>
          <w:divBdr>
            <w:top w:val="none" w:sz="0" w:space="0" w:color="auto"/>
            <w:left w:val="none" w:sz="0" w:space="0" w:color="auto"/>
            <w:bottom w:val="none" w:sz="0" w:space="0" w:color="auto"/>
            <w:right w:val="none" w:sz="0" w:space="0" w:color="auto"/>
          </w:divBdr>
        </w:div>
        <w:div w:id="1929649878">
          <w:marLeft w:val="432"/>
          <w:marRight w:val="0"/>
          <w:marTop w:val="200"/>
          <w:marBottom w:val="0"/>
          <w:divBdr>
            <w:top w:val="none" w:sz="0" w:space="0" w:color="auto"/>
            <w:left w:val="none" w:sz="0" w:space="0" w:color="auto"/>
            <w:bottom w:val="none" w:sz="0" w:space="0" w:color="auto"/>
            <w:right w:val="none" w:sz="0" w:space="0" w:color="auto"/>
          </w:divBdr>
        </w:div>
      </w:divsChild>
    </w:div>
    <w:div w:id="2027051664">
      <w:bodyDiv w:val="1"/>
      <w:marLeft w:val="0"/>
      <w:marRight w:val="0"/>
      <w:marTop w:val="0"/>
      <w:marBottom w:val="0"/>
      <w:divBdr>
        <w:top w:val="none" w:sz="0" w:space="0" w:color="auto"/>
        <w:left w:val="none" w:sz="0" w:space="0" w:color="auto"/>
        <w:bottom w:val="none" w:sz="0" w:space="0" w:color="auto"/>
        <w:right w:val="none" w:sz="0" w:space="0" w:color="auto"/>
      </w:divBdr>
    </w:div>
    <w:div w:id="2065911984">
      <w:bodyDiv w:val="1"/>
      <w:marLeft w:val="0"/>
      <w:marRight w:val="0"/>
      <w:marTop w:val="0"/>
      <w:marBottom w:val="0"/>
      <w:divBdr>
        <w:top w:val="none" w:sz="0" w:space="0" w:color="auto"/>
        <w:left w:val="none" w:sz="0" w:space="0" w:color="auto"/>
        <w:bottom w:val="none" w:sz="0" w:space="0" w:color="auto"/>
        <w:right w:val="none" w:sz="0" w:space="0" w:color="auto"/>
      </w:divBdr>
    </w:div>
    <w:div w:id="20876113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A1A813-63B0-4240-909B-2B5E68C7F2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522</Words>
  <Characters>2982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Geraldine CHIN</dc:creator>
  <cp:keywords/>
  <dc:description/>
  <cp:lastModifiedBy>Geraldine Chin Kongnyuy</cp:lastModifiedBy>
  <cp:revision>4</cp:revision>
  <dcterms:created xsi:type="dcterms:W3CDTF">2025-09-09T16:11:00Z</dcterms:created>
  <dcterms:modified xsi:type="dcterms:W3CDTF">2025-09-09T16:13:00Z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f6bfc2a22f8a63830e8fb6c1b3b494fd51882ff6411982608aa5be0c5e261bcb</vt:lpwstr>
  </property>
</Properties>
</file>