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8A20" w14:textId="77777777" w:rsidR="00DC7ACB" w:rsidRPr="00EF1C00" w:rsidRDefault="00DC7ACB" w:rsidP="00DC7ACB">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842478B">
          <v:rect id="rectole0000000000" o:spid="_x0000_i1025" style="width:35.25pt;height:27.75pt" o:ole="" o:preferrelative="t" stroked="f">
            <v:imagedata r:id="rId7" o:title=""/>
          </v:rect>
          <o:OLEObject Type="Embed" ProgID="StaticMetafile" ShapeID="rectole0000000000" DrawAspect="Content" ObjectID="_1819030986"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2C228CF2" w14:textId="77777777" w:rsidR="00DC7ACB" w:rsidRPr="00EF1C00" w:rsidRDefault="00DC7ACB" w:rsidP="00DC7ACB">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485F6E8" w14:textId="77777777" w:rsidR="00DC7ACB" w:rsidRPr="00EF1C00" w:rsidRDefault="00DC7ACB" w:rsidP="00DC7ACB">
      <w:pPr>
        <w:spacing w:after="0"/>
        <w:rPr>
          <w:rFonts w:asciiTheme="majorBidi" w:eastAsia="Times New Roman" w:hAnsiTheme="majorBidi" w:cstheme="majorBidi"/>
          <w:b/>
          <w:sz w:val="24"/>
          <w:szCs w:val="24"/>
        </w:rPr>
      </w:pPr>
    </w:p>
    <w:p w14:paraId="625E0EB3" w14:textId="77777777" w:rsidR="00DC7ACB" w:rsidRPr="00EF1C00" w:rsidRDefault="00DC7ACB" w:rsidP="00DC7ACB">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D66E2DC" w14:textId="77777777" w:rsidR="00DC7ACB" w:rsidRPr="00EF1C00" w:rsidRDefault="00DC7ACB" w:rsidP="00DC7ACB">
      <w:pPr>
        <w:spacing w:after="0"/>
        <w:ind w:left="3600"/>
        <w:rPr>
          <w:rFonts w:asciiTheme="majorBidi" w:eastAsia="Times New Roman" w:hAnsiTheme="majorBidi" w:cstheme="majorBidi"/>
          <w:b/>
          <w:sz w:val="24"/>
          <w:szCs w:val="24"/>
        </w:rPr>
      </w:pPr>
    </w:p>
    <w:p w14:paraId="7F19F918" w14:textId="77777777" w:rsidR="00DC7ACB" w:rsidRPr="00EF1C00" w:rsidRDefault="00DC7ACB" w:rsidP="00DC7ACB">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2276127E" w14:textId="77777777" w:rsidR="00DC7ACB" w:rsidRPr="00EF1C00" w:rsidRDefault="00DC7ACB" w:rsidP="00DC7ACB">
      <w:pPr>
        <w:spacing w:after="0"/>
        <w:ind w:left="3600"/>
        <w:rPr>
          <w:rFonts w:asciiTheme="majorBidi" w:eastAsia="Calibri" w:hAnsiTheme="majorBidi" w:cstheme="majorBidi"/>
          <w:b/>
          <w:sz w:val="24"/>
          <w:szCs w:val="24"/>
        </w:rPr>
      </w:pPr>
    </w:p>
    <w:p w14:paraId="26B04085" w14:textId="33FD20EC" w:rsidR="00DC7ACB" w:rsidRPr="00EF1C00" w:rsidRDefault="001644C5" w:rsidP="00DC7ACB">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10</w:t>
      </w:r>
      <w:r w:rsidR="00DC7ACB" w:rsidRPr="00EF1C00">
        <w:rPr>
          <w:rFonts w:asciiTheme="majorBidi" w:eastAsia="Calibri" w:hAnsiTheme="majorBidi" w:cstheme="majorBidi"/>
          <w:b/>
          <w:sz w:val="24"/>
          <w:szCs w:val="24"/>
        </w:rPr>
        <w:t>/0</w:t>
      </w:r>
      <w:r w:rsidR="00DC7ACB">
        <w:rPr>
          <w:rFonts w:asciiTheme="majorBidi" w:eastAsia="Calibri" w:hAnsiTheme="majorBidi" w:cstheme="majorBidi"/>
          <w:b/>
          <w:sz w:val="24"/>
          <w:szCs w:val="24"/>
        </w:rPr>
        <w:t>9</w:t>
      </w:r>
      <w:r w:rsidR="00DC7ACB" w:rsidRPr="00EF1C00">
        <w:rPr>
          <w:rFonts w:asciiTheme="majorBidi" w:eastAsia="Calibri" w:hAnsiTheme="majorBidi" w:cstheme="majorBidi"/>
          <w:b/>
          <w:sz w:val="24"/>
          <w:szCs w:val="24"/>
        </w:rPr>
        <w:t>/2025</w:t>
      </w:r>
    </w:p>
    <w:p w14:paraId="52A7F280" w14:textId="7F867766" w:rsidR="00DC7ACB" w:rsidRPr="002E7085" w:rsidRDefault="00DC7ACB" w:rsidP="00DC7ACB">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r w:rsidR="005C7E11">
        <w:rPr>
          <w:rFonts w:asciiTheme="majorBidi" w:eastAsia="Palatino Linotype" w:hAnsiTheme="majorBidi" w:cstheme="majorBidi"/>
          <w:b/>
          <w:i/>
          <w:iCs/>
          <w:sz w:val="24"/>
          <w:szCs w:val="24"/>
        </w:rPr>
        <w:t>s</w:t>
      </w:r>
    </w:p>
    <w:p w14:paraId="100EFD95" w14:textId="77777777" w:rsidR="00DC7ACB" w:rsidRPr="002E7085" w:rsidRDefault="00DC7ACB" w:rsidP="00DC7ACB">
      <w:pPr>
        <w:spacing w:after="0" w:line="240" w:lineRule="auto"/>
        <w:jc w:val="both"/>
        <w:rPr>
          <w:rFonts w:asciiTheme="majorBidi" w:eastAsia="Palatino Linotype" w:hAnsiTheme="majorBidi" w:cstheme="majorBidi"/>
          <w:b/>
          <w:i/>
          <w:iCs/>
          <w:sz w:val="24"/>
          <w:szCs w:val="24"/>
        </w:rPr>
      </w:pPr>
    </w:p>
    <w:p w14:paraId="1C37037A" w14:textId="77777777" w:rsidR="001644C5" w:rsidRPr="0009579F" w:rsidRDefault="001644C5" w:rsidP="001644C5">
      <w:pPr>
        <w:pStyle w:val="ListParagraph"/>
        <w:numPr>
          <w:ilvl w:val="0"/>
          <w:numId w:val="2"/>
        </w:numPr>
        <w:spacing w:after="0" w:line="240" w:lineRule="auto"/>
        <w:jc w:val="both"/>
        <w:rPr>
          <w:rFonts w:asciiTheme="majorBidi" w:eastAsia="Calibri" w:hAnsiTheme="majorBidi" w:cstheme="majorBidi"/>
          <w:b/>
          <w:bCs/>
          <w:sz w:val="24"/>
          <w:szCs w:val="24"/>
        </w:rPr>
      </w:pPr>
      <w:r w:rsidRPr="0009579F">
        <w:rPr>
          <w:rFonts w:asciiTheme="majorBidi" w:eastAsia="Calibri" w:hAnsiTheme="majorBidi" w:cstheme="majorBidi"/>
          <w:b/>
          <w:bCs/>
          <w:sz w:val="24"/>
          <w:szCs w:val="24"/>
        </w:rPr>
        <w:t>Armed confrontation between SPLA-IO elements and SSPDF in Burezigbo boma, Bangasu payam</w:t>
      </w:r>
      <w:r>
        <w:rPr>
          <w:rFonts w:asciiTheme="majorBidi" w:eastAsia="Calibri" w:hAnsiTheme="majorBidi" w:cstheme="majorBidi"/>
          <w:b/>
          <w:bCs/>
          <w:sz w:val="24"/>
          <w:szCs w:val="24"/>
        </w:rPr>
        <w:t>, Yambio county</w:t>
      </w:r>
      <w:r w:rsidRPr="0009579F">
        <w:rPr>
          <w:rFonts w:asciiTheme="majorBidi" w:eastAsia="Calibri" w:hAnsiTheme="majorBidi" w:cstheme="majorBidi"/>
          <w:b/>
          <w:bCs/>
          <w:sz w:val="24"/>
          <w:szCs w:val="24"/>
        </w:rPr>
        <w:t>;</w:t>
      </w:r>
    </w:p>
    <w:p w14:paraId="16E2121E" w14:textId="77777777" w:rsidR="001644C5" w:rsidRDefault="001644C5" w:rsidP="001644C5">
      <w:pPr>
        <w:pStyle w:val="ListParagraph"/>
        <w:numPr>
          <w:ilvl w:val="0"/>
          <w:numId w:val="2"/>
        </w:numPr>
        <w:spacing w:after="0" w:line="240" w:lineRule="auto"/>
        <w:jc w:val="both"/>
        <w:rPr>
          <w:rFonts w:asciiTheme="majorBidi" w:eastAsia="Calibri" w:hAnsiTheme="majorBidi" w:cstheme="majorBidi"/>
          <w:b/>
          <w:bCs/>
          <w:sz w:val="24"/>
          <w:szCs w:val="24"/>
        </w:rPr>
      </w:pPr>
      <w:r w:rsidRPr="008847DF">
        <w:rPr>
          <w:rFonts w:asciiTheme="majorBidi" w:eastAsia="Calibri" w:hAnsiTheme="majorBidi" w:cstheme="majorBidi"/>
          <w:b/>
          <w:bCs/>
          <w:sz w:val="24"/>
          <w:szCs w:val="24"/>
        </w:rPr>
        <w:t xml:space="preserve">Tensions </w:t>
      </w:r>
      <w:r>
        <w:rPr>
          <w:rFonts w:asciiTheme="majorBidi" w:eastAsia="Calibri" w:hAnsiTheme="majorBidi" w:cstheme="majorBidi"/>
          <w:b/>
          <w:bCs/>
          <w:sz w:val="24"/>
          <w:szCs w:val="24"/>
        </w:rPr>
        <w:t xml:space="preserve">rise </w:t>
      </w:r>
      <w:r w:rsidRPr="008847DF">
        <w:rPr>
          <w:rFonts w:asciiTheme="majorBidi" w:eastAsia="Calibri" w:hAnsiTheme="majorBidi" w:cstheme="majorBidi"/>
          <w:b/>
          <w:bCs/>
          <w:sz w:val="24"/>
          <w:szCs w:val="24"/>
        </w:rPr>
        <w:t xml:space="preserve">as suspected SPLA-IO elements shot and killed 7 SSPDF soldiers in </w:t>
      </w:r>
      <w:r>
        <w:rPr>
          <w:rFonts w:asciiTheme="majorBidi" w:eastAsia="Calibri" w:hAnsiTheme="majorBidi" w:cstheme="majorBidi"/>
          <w:b/>
          <w:bCs/>
          <w:sz w:val="24"/>
          <w:szCs w:val="24"/>
        </w:rPr>
        <w:t>Maridi county;</w:t>
      </w:r>
    </w:p>
    <w:p w14:paraId="7C095BDD" w14:textId="77777777" w:rsidR="001644C5" w:rsidRPr="001644C5" w:rsidRDefault="001644C5" w:rsidP="001644C5">
      <w:pPr>
        <w:pStyle w:val="ListParagraph"/>
        <w:numPr>
          <w:ilvl w:val="0"/>
          <w:numId w:val="2"/>
        </w:numPr>
        <w:spacing w:after="0" w:line="240" w:lineRule="auto"/>
        <w:jc w:val="both"/>
        <w:rPr>
          <w:rFonts w:asciiTheme="majorBidi" w:eastAsia="Calibri" w:hAnsiTheme="majorBidi" w:cstheme="majorBidi"/>
          <w:b/>
          <w:bCs/>
          <w:sz w:val="24"/>
          <w:szCs w:val="24"/>
        </w:rPr>
      </w:pPr>
      <w:r w:rsidRPr="001644C5">
        <w:rPr>
          <w:rFonts w:asciiTheme="majorBidi" w:eastAsia="Calibri" w:hAnsiTheme="majorBidi" w:cstheme="majorBidi"/>
          <w:b/>
          <w:bCs/>
          <w:sz w:val="24"/>
          <w:szCs w:val="24"/>
        </w:rPr>
        <w:t>Reported fighting between SPLA-IO and SSPDF in Sue, Li-Rangu Payam, Yambio County;</w:t>
      </w:r>
    </w:p>
    <w:p w14:paraId="2E2B31EC" w14:textId="75054DF7" w:rsidR="001644C5" w:rsidRPr="007B40BB" w:rsidRDefault="001644C5" w:rsidP="001644C5">
      <w:pPr>
        <w:pStyle w:val="ListParagraph"/>
        <w:numPr>
          <w:ilvl w:val="0"/>
          <w:numId w:val="2"/>
        </w:numPr>
        <w:spacing w:after="0" w:line="240" w:lineRule="auto"/>
        <w:jc w:val="both"/>
        <w:rPr>
          <w:rFonts w:asciiTheme="majorBidi" w:eastAsia="Calibri" w:hAnsiTheme="majorBidi" w:cstheme="majorBidi"/>
          <w:sz w:val="24"/>
          <w:szCs w:val="24"/>
        </w:rPr>
      </w:pPr>
      <w:r w:rsidRPr="007B40BB">
        <w:rPr>
          <w:rFonts w:asciiTheme="majorBidi" w:eastAsia="Calibri" w:hAnsiTheme="majorBidi" w:cstheme="majorBidi"/>
          <w:b/>
          <w:bCs/>
          <w:sz w:val="24"/>
          <w:szCs w:val="24"/>
        </w:rPr>
        <w:t>Suspected</w:t>
      </w:r>
      <w:r>
        <w:rPr>
          <w:rFonts w:asciiTheme="majorBidi" w:eastAsia="Calibri" w:hAnsiTheme="majorBidi" w:cstheme="majorBidi"/>
          <w:sz w:val="24"/>
          <w:szCs w:val="24"/>
        </w:rPr>
        <w:t xml:space="preserve"> </w:t>
      </w:r>
      <w:r w:rsidRPr="008847DF">
        <w:rPr>
          <w:rFonts w:asciiTheme="majorBidi" w:eastAsia="Calibri" w:hAnsiTheme="majorBidi" w:cstheme="majorBidi"/>
          <w:b/>
          <w:bCs/>
          <w:sz w:val="24"/>
          <w:szCs w:val="24"/>
        </w:rPr>
        <w:t>SPLA-IO</w:t>
      </w:r>
      <w:r w:rsidR="00BD7666">
        <w:rPr>
          <w:rFonts w:asciiTheme="majorBidi" w:eastAsia="Calibri" w:hAnsiTheme="majorBidi" w:cstheme="majorBidi"/>
          <w:b/>
          <w:bCs/>
          <w:sz w:val="24"/>
          <w:szCs w:val="24"/>
        </w:rPr>
        <w:t xml:space="preserve"> elements</w:t>
      </w:r>
      <w:r w:rsidRPr="008847DF">
        <w:rPr>
          <w:rFonts w:asciiTheme="majorBidi" w:eastAsia="Calibri" w:hAnsiTheme="majorBidi" w:cstheme="majorBidi"/>
          <w:b/>
          <w:bCs/>
          <w:sz w:val="24"/>
          <w:szCs w:val="24"/>
        </w:rPr>
        <w:t xml:space="preserve"> </w:t>
      </w:r>
      <w:r>
        <w:rPr>
          <w:rFonts w:asciiTheme="majorBidi" w:eastAsia="Calibri" w:hAnsiTheme="majorBidi" w:cstheme="majorBidi"/>
          <w:b/>
          <w:bCs/>
          <w:sz w:val="24"/>
          <w:szCs w:val="24"/>
        </w:rPr>
        <w:t>raided</w:t>
      </w:r>
      <w:r w:rsidRPr="008847DF">
        <w:rPr>
          <w:rFonts w:asciiTheme="majorBidi" w:eastAsia="Calibri" w:hAnsiTheme="majorBidi" w:cstheme="majorBidi"/>
          <w:b/>
          <w:bCs/>
          <w:sz w:val="24"/>
          <w:szCs w:val="24"/>
        </w:rPr>
        <w:t xml:space="preserve"> </w:t>
      </w:r>
      <w:r>
        <w:rPr>
          <w:rFonts w:asciiTheme="majorBidi" w:eastAsia="Calibri" w:hAnsiTheme="majorBidi" w:cstheme="majorBidi"/>
          <w:b/>
          <w:bCs/>
          <w:sz w:val="24"/>
          <w:szCs w:val="24"/>
        </w:rPr>
        <w:t>Bandala boma, Duma payam, Nagero county;</w:t>
      </w:r>
    </w:p>
    <w:p w14:paraId="52C644D0" w14:textId="77777777" w:rsidR="001644C5" w:rsidRPr="001644C5" w:rsidRDefault="001644C5" w:rsidP="001644C5">
      <w:pPr>
        <w:pStyle w:val="ListParagraph"/>
        <w:numPr>
          <w:ilvl w:val="0"/>
          <w:numId w:val="2"/>
        </w:numPr>
        <w:spacing w:after="0" w:line="240" w:lineRule="auto"/>
        <w:jc w:val="both"/>
        <w:rPr>
          <w:rFonts w:asciiTheme="majorBidi" w:eastAsia="Palatino Linotype" w:hAnsiTheme="majorBidi" w:cstheme="majorBidi"/>
          <w:b/>
          <w:sz w:val="24"/>
          <w:szCs w:val="24"/>
        </w:rPr>
      </w:pPr>
      <w:r w:rsidRPr="001644C5">
        <w:rPr>
          <w:rFonts w:asciiTheme="majorBidi" w:eastAsia="Palatino Linotype" w:hAnsiTheme="majorBidi" w:cstheme="majorBidi"/>
          <w:b/>
          <w:sz w:val="24"/>
          <w:szCs w:val="24"/>
        </w:rPr>
        <w:t>HRD monitored Yambio and Masia police stations;</w:t>
      </w:r>
    </w:p>
    <w:p w14:paraId="2B552215" w14:textId="77777777" w:rsidR="001644C5" w:rsidRDefault="001644C5" w:rsidP="001644C5">
      <w:pPr>
        <w:pStyle w:val="ListParagraph"/>
        <w:spacing w:after="0" w:line="240" w:lineRule="auto"/>
        <w:jc w:val="both"/>
        <w:rPr>
          <w:rFonts w:asciiTheme="majorBidi" w:eastAsia="Calibri" w:hAnsiTheme="majorBidi" w:cstheme="majorBidi"/>
          <w:b/>
          <w:bCs/>
          <w:sz w:val="24"/>
          <w:szCs w:val="24"/>
        </w:rPr>
      </w:pPr>
    </w:p>
    <w:p w14:paraId="19A619C9" w14:textId="77777777" w:rsidR="00DC7ACB" w:rsidRPr="005D5FBF" w:rsidRDefault="00DC7ACB" w:rsidP="00DC7ACB">
      <w:pPr>
        <w:pStyle w:val="ListParagraph"/>
        <w:spacing w:after="0" w:line="240" w:lineRule="auto"/>
        <w:rPr>
          <w:rFonts w:ascii="Times New Roman" w:eastAsia="Times New Roman" w:hAnsi="Times New Roman" w:cs="Times New Roman"/>
          <w:b/>
          <w:bCs/>
          <w:i/>
          <w:iCs/>
          <w:sz w:val="24"/>
          <w:szCs w:val="24"/>
        </w:rPr>
      </w:pPr>
    </w:p>
    <w:bookmarkEnd w:id="2"/>
    <w:bookmarkEnd w:id="3"/>
    <w:p w14:paraId="40A75A13" w14:textId="0C9D9920" w:rsidR="00DC7ACB" w:rsidRPr="006D13A4" w:rsidRDefault="00DC7ACB" w:rsidP="00B7359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6729B289" w14:textId="77777777" w:rsidR="006D13A4" w:rsidRDefault="006D13A4" w:rsidP="006D13A4">
      <w:pPr>
        <w:spacing w:after="0" w:line="240" w:lineRule="auto"/>
        <w:contextualSpacing/>
        <w:jc w:val="both"/>
        <w:rPr>
          <w:rFonts w:asciiTheme="majorBidi" w:eastAsia="Calibri" w:hAnsiTheme="majorBidi" w:cstheme="majorBidi"/>
          <w:b/>
          <w:bCs/>
          <w:sz w:val="24"/>
          <w:szCs w:val="24"/>
        </w:rPr>
      </w:pPr>
    </w:p>
    <w:p w14:paraId="749A6D44" w14:textId="6F05A405" w:rsidR="006D13A4" w:rsidRPr="0009579F" w:rsidRDefault="006D13A4" w:rsidP="0009579F">
      <w:pPr>
        <w:pStyle w:val="ListParagraph"/>
        <w:numPr>
          <w:ilvl w:val="0"/>
          <w:numId w:val="3"/>
        </w:numPr>
        <w:spacing w:after="0" w:line="240" w:lineRule="auto"/>
        <w:jc w:val="both"/>
        <w:rPr>
          <w:rFonts w:asciiTheme="majorBidi" w:eastAsia="Calibri" w:hAnsiTheme="majorBidi" w:cstheme="majorBidi"/>
          <w:b/>
          <w:bCs/>
          <w:sz w:val="24"/>
          <w:szCs w:val="24"/>
        </w:rPr>
      </w:pPr>
      <w:r w:rsidRPr="0009579F">
        <w:rPr>
          <w:rFonts w:asciiTheme="majorBidi" w:eastAsia="Calibri" w:hAnsiTheme="majorBidi" w:cstheme="majorBidi"/>
          <w:b/>
          <w:bCs/>
          <w:sz w:val="24"/>
          <w:szCs w:val="24"/>
        </w:rPr>
        <w:t>Armed confrontation between SPLA-IO elements and SSPDF in Burezigbo boma, Bangasu payam</w:t>
      </w:r>
      <w:r w:rsidR="005F4B6C">
        <w:rPr>
          <w:rFonts w:asciiTheme="majorBidi" w:eastAsia="Calibri" w:hAnsiTheme="majorBidi" w:cstheme="majorBidi"/>
          <w:b/>
          <w:bCs/>
          <w:sz w:val="24"/>
          <w:szCs w:val="24"/>
        </w:rPr>
        <w:t>, Yambio county</w:t>
      </w:r>
      <w:r w:rsidRPr="0009579F">
        <w:rPr>
          <w:rFonts w:asciiTheme="majorBidi" w:eastAsia="Calibri" w:hAnsiTheme="majorBidi" w:cstheme="majorBidi"/>
          <w:b/>
          <w:bCs/>
          <w:sz w:val="24"/>
          <w:szCs w:val="24"/>
        </w:rPr>
        <w:t>;</w:t>
      </w:r>
    </w:p>
    <w:p w14:paraId="4504AB95" w14:textId="77777777" w:rsidR="006D13A4" w:rsidRDefault="006D13A4" w:rsidP="006D13A4">
      <w:pPr>
        <w:spacing w:after="0" w:line="240" w:lineRule="auto"/>
        <w:contextualSpacing/>
        <w:jc w:val="both"/>
        <w:rPr>
          <w:rFonts w:asciiTheme="majorBidi" w:eastAsia="Calibri" w:hAnsiTheme="majorBidi" w:cstheme="majorBidi"/>
          <w:b/>
          <w:bCs/>
          <w:sz w:val="24"/>
          <w:szCs w:val="24"/>
        </w:rPr>
      </w:pPr>
    </w:p>
    <w:p w14:paraId="2712D89D" w14:textId="3BDA948A" w:rsidR="006D13A4" w:rsidRDefault="006D13A4" w:rsidP="0009579F">
      <w:pPr>
        <w:spacing w:after="0" w:line="240" w:lineRule="auto"/>
        <w:contextualSpacing/>
        <w:jc w:val="both"/>
        <w:rPr>
          <w:rFonts w:asciiTheme="majorBidi" w:eastAsia="Calibri" w:hAnsiTheme="majorBidi" w:cstheme="majorBidi"/>
          <w:sz w:val="24"/>
          <w:szCs w:val="24"/>
        </w:rPr>
      </w:pPr>
      <w:r w:rsidRPr="006D13A4">
        <w:rPr>
          <w:rFonts w:asciiTheme="majorBidi" w:eastAsia="Calibri" w:hAnsiTheme="majorBidi" w:cstheme="majorBidi"/>
          <w:sz w:val="24"/>
          <w:szCs w:val="24"/>
        </w:rPr>
        <w:t xml:space="preserve">On 10 September, HRD Yambio FO received and documented information from </w:t>
      </w:r>
      <w:r>
        <w:rPr>
          <w:rFonts w:asciiTheme="majorBidi" w:eastAsia="Calibri" w:hAnsiTheme="majorBidi" w:cstheme="majorBidi"/>
          <w:sz w:val="24"/>
          <w:szCs w:val="24"/>
        </w:rPr>
        <w:t>two secondary</w:t>
      </w:r>
      <w:r w:rsidRPr="006D13A4">
        <w:rPr>
          <w:rFonts w:asciiTheme="majorBidi" w:eastAsia="Calibri" w:hAnsiTheme="majorBidi" w:cstheme="majorBidi"/>
          <w:sz w:val="24"/>
          <w:szCs w:val="24"/>
        </w:rPr>
        <w:t xml:space="preserve"> sources, including </w:t>
      </w:r>
      <w:r>
        <w:rPr>
          <w:rFonts w:asciiTheme="majorBidi" w:eastAsia="Calibri" w:hAnsiTheme="majorBidi" w:cstheme="majorBidi"/>
          <w:sz w:val="24"/>
          <w:szCs w:val="24"/>
        </w:rPr>
        <w:t xml:space="preserve">a </w:t>
      </w:r>
      <w:r w:rsidRPr="006D13A4">
        <w:rPr>
          <w:rFonts w:asciiTheme="majorBidi" w:eastAsia="Calibri" w:hAnsiTheme="majorBidi" w:cstheme="majorBidi"/>
          <w:sz w:val="24"/>
          <w:szCs w:val="24"/>
        </w:rPr>
        <w:t>community leader</w:t>
      </w:r>
      <w:r>
        <w:rPr>
          <w:rFonts w:asciiTheme="majorBidi" w:eastAsia="Calibri" w:hAnsiTheme="majorBidi" w:cstheme="majorBidi"/>
          <w:sz w:val="24"/>
          <w:szCs w:val="24"/>
        </w:rPr>
        <w:t xml:space="preserve"> who reported that in the morning of 10 September </w:t>
      </w:r>
      <w:r w:rsidRPr="006D13A4">
        <w:rPr>
          <w:rFonts w:asciiTheme="majorBidi" w:eastAsia="Calibri" w:hAnsiTheme="majorBidi" w:cstheme="majorBidi"/>
          <w:sz w:val="24"/>
          <w:szCs w:val="24"/>
        </w:rPr>
        <w:t>armed elements suspected to be elements of the Sudan Peoples’ Liberation Army in Opposition (SPLA-IO</w:t>
      </w:r>
      <w:r>
        <w:rPr>
          <w:rFonts w:asciiTheme="majorBidi" w:eastAsia="Calibri" w:hAnsiTheme="majorBidi" w:cstheme="majorBidi"/>
          <w:sz w:val="24"/>
          <w:szCs w:val="24"/>
        </w:rPr>
        <w:t xml:space="preserve">) engaged in an armed confrontation with soldiers of the </w:t>
      </w:r>
      <w:r w:rsidRPr="006D13A4">
        <w:rPr>
          <w:rFonts w:asciiTheme="majorBidi" w:eastAsia="Calibri" w:hAnsiTheme="majorBidi" w:cstheme="majorBidi"/>
          <w:sz w:val="24"/>
          <w:szCs w:val="24"/>
        </w:rPr>
        <w:t>South Sudan People's Defence Forces</w:t>
      </w:r>
      <w:r>
        <w:rPr>
          <w:rFonts w:asciiTheme="majorBidi" w:eastAsia="Calibri" w:hAnsiTheme="majorBidi" w:cstheme="majorBidi"/>
          <w:sz w:val="24"/>
          <w:szCs w:val="24"/>
        </w:rPr>
        <w:t xml:space="preserve"> (SSPDF) in Burezigbo boma, Bangasu payam, Yambio county. </w:t>
      </w:r>
      <w:r w:rsidR="0009579F" w:rsidRPr="0009579F">
        <w:rPr>
          <w:rFonts w:asciiTheme="majorBidi" w:eastAsia="Calibri" w:hAnsiTheme="majorBidi" w:cstheme="majorBidi"/>
          <w:sz w:val="24"/>
          <w:szCs w:val="24"/>
        </w:rPr>
        <w:t>According to the sources, there were no civilian casualties, and although the incident caused tension within the local community, no displacements were reported. Reportedly, the deployment of SSPDF soldiers to Bangasu on 9 September was in response to an anticipated attack on the Bangasu Primary Health Care Centre (PHCC), following a warning by suspected SPLA-IO elements regarding plans to target the facility.</w:t>
      </w:r>
    </w:p>
    <w:p w14:paraId="0BCCA822" w14:textId="77777777" w:rsidR="0009579F" w:rsidRDefault="0009579F" w:rsidP="0009579F">
      <w:pPr>
        <w:spacing w:after="0" w:line="240" w:lineRule="auto"/>
        <w:contextualSpacing/>
        <w:jc w:val="both"/>
        <w:rPr>
          <w:rFonts w:asciiTheme="majorBidi" w:eastAsia="Calibri" w:hAnsiTheme="majorBidi" w:cstheme="majorBidi"/>
          <w:sz w:val="24"/>
          <w:szCs w:val="24"/>
        </w:rPr>
      </w:pPr>
    </w:p>
    <w:p w14:paraId="4AEA21C1" w14:textId="36B013CA" w:rsidR="0009579F" w:rsidRDefault="0009579F" w:rsidP="0009579F">
      <w:pPr>
        <w:pStyle w:val="ListParagraph"/>
        <w:numPr>
          <w:ilvl w:val="0"/>
          <w:numId w:val="3"/>
        </w:numPr>
        <w:spacing w:after="0" w:line="240" w:lineRule="auto"/>
        <w:jc w:val="both"/>
        <w:rPr>
          <w:rFonts w:asciiTheme="majorBidi" w:eastAsia="Calibri" w:hAnsiTheme="majorBidi" w:cstheme="majorBidi"/>
          <w:b/>
          <w:bCs/>
          <w:sz w:val="24"/>
          <w:szCs w:val="24"/>
        </w:rPr>
      </w:pPr>
      <w:r w:rsidRPr="008847DF">
        <w:rPr>
          <w:rFonts w:asciiTheme="majorBidi" w:eastAsia="Calibri" w:hAnsiTheme="majorBidi" w:cstheme="majorBidi"/>
          <w:b/>
          <w:bCs/>
          <w:sz w:val="24"/>
          <w:szCs w:val="24"/>
        </w:rPr>
        <w:t xml:space="preserve">Tensions </w:t>
      </w:r>
      <w:r w:rsidR="007B40BB">
        <w:rPr>
          <w:rFonts w:asciiTheme="majorBidi" w:eastAsia="Calibri" w:hAnsiTheme="majorBidi" w:cstheme="majorBidi"/>
          <w:b/>
          <w:bCs/>
          <w:sz w:val="24"/>
          <w:szCs w:val="24"/>
        </w:rPr>
        <w:t xml:space="preserve">rise </w:t>
      </w:r>
      <w:r w:rsidRPr="008847DF">
        <w:rPr>
          <w:rFonts w:asciiTheme="majorBidi" w:eastAsia="Calibri" w:hAnsiTheme="majorBidi" w:cstheme="majorBidi"/>
          <w:b/>
          <w:bCs/>
          <w:sz w:val="24"/>
          <w:szCs w:val="24"/>
        </w:rPr>
        <w:t xml:space="preserve">as suspected SPLA-IO elements shot and killed 7 SSPDF soldiers in </w:t>
      </w:r>
      <w:r w:rsidR="005F4B6C">
        <w:rPr>
          <w:rFonts w:asciiTheme="majorBidi" w:eastAsia="Calibri" w:hAnsiTheme="majorBidi" w:cstheme="majorBidi"/>
          <w:b/>
          <w:bCs/>
          <w:sz w:val="24"/>
          <w:szCs w:val="24"/>
        </w:rPr>
        <w:t>Maridi county;</w:t>
      </w:r>
    </w:p>
    <w:p w14:paraId="2750E0B5" w14:textId="63200649" w:rsidR="005F4B6C" w:rsidRDefault="005F4B6C" w:rsidP="005F4B6C">
      <w:pPr>
        <w:spacing w:after="0" w:line="240" w:lineRule="auto"/>
        <w:jc w:val="both"/>
        <w:rPr>
          <w:rFonts w:asciiTheme="majorBidi" w:eastAsia="Calibri" w:hAnsiTheme="majorBidi" w:cstheme="majorBidi"/>
          <w:sz w:val="24"/>
          <w:szCs w:val="24"/>
        </w:rPr>
      </w:pPr>
      <w:r w:rsidRPr="005F4B6C">
        <w:rPr>
          <w:rFonts w:asciiTheme="majorBidi" w:eastAsia="Calibri" w:hAnsiTheme="majorBidi" w:cstheme="majorBidi"/>
          <w:sz w:val="24"/>
          <w:szCs w:val="24"/>
        </w:rPr>
        <w:t>On 10 September,</w:t>
      </w:r>
      <w:r>
        <w:rPr>
          <w:rFonts w:asciiTheme="majorBidi" w:eastAsia="Calibri" w:hAnsiTheme="majorBidi" w:cstheme="majorBidi"/>
          <w:sz w:val="24"/>
          <w:szCs w:val="24"/>
        </w:rPr>
        <w:t xml:space="preserve"> </w:t>
      </w:r>
      <w:r w:rsidRPr="006D13A4">
        <w:rPr>
          <w:rFonts w:asciiTheme="majorBidi" w:eastAsia="Calibri" w:hAnsiTheme="majorBidi" w:cstheme="majorBidi"/>
          <w:sz w:val="24"/>
          <w:szCs w:val="24"/>
        </w:rPr>
        <w:t xml:space="preserve">HRD Yambio FO received and documented information from </w:t>
      </w:r>
      <w:r>
        <w:rPr>
          <w:rFonts w:asciiTheme="majorBidi" w:eastAsia="Calibri" w:hAnsiTheme="majorBidi" w:cstheme="majorBidi"/>
          <w:sz w:val="24"/>
          <w:szCs w:val="24"/>
        </w:rPr>
        <w:t>two secondary</w:t>
      </w:r>
      <w:r w:rsidRPr="006D13A4">
        <w:rPr>
          <w:rFonts w:asciiTheme="majorBidi" w:eastAsia="Calibri" w:hAnsiTheme="majorBidi" w:cstheme="majorBidi"/>
          <w:sz w:val="24"/>
          <w:szCs w:val="24"/>
        </w:rPr>
        <w:t xml:space="preserve"> sources, including </w:t>
      </w:r>
      <w:r>
        <w:rPr>
          <w:rFonts w:asciiTheme="majorBidi" w:eastAsia="Calibri" w:hAnsiTheme="majorBidi" w:cstheme="majorBidi"/>
          <w:sz w:val="24"/>
          <w:szCs w:val="24"/>
        </w:rPr>
        <w:t xml:space="preserve">a </w:t>
      </w:r>
      <w:r w:rsidRPr="006D13A4">
        <w:rPr>
          <w:rFonts w:asciiTheme="majorBidi" w:eastAsia="Calibri" w:hAnsiTheme="majorBidi" w:cstheme="majorBidi"/>
          <w:sz w:val="24"/>
          <w:szCs w:val="24"/>
        </w:rPr>
        <w:t>community leader</w:t>
      </w:r>
      <w:r>
        <w:rPr>
          <w:rFonts w:asciiTheme="majorBidi" w:eastAsia="Calibri" w:hAnsiTheme="majorBidi" w:cstheme="majorBidi"/>
          <w:sz w:val="24"/>
          <w:szCs w:val="24"/>
        </w:rPr>
        <w:t xml:space="preserve"> who reported that in the morning of 10 September</w:t>
      </w:r>
      <w:r w:rsidR="007B40BB">
        <w:rPr>
          <w:rFonts w:asciiTheme="majorBidi" w:eastAsia="Calibri" w:hAnsiTheme="majorBidi" w:cstheme="majorBidi"/>
          <w:sz w:val="24"/>
          <w:szCs w:val="24"/>
        </w:rPr>
        <w:t>,</w:t>
      </w:r>
      <w:r>
        <w:rPr>
          <w:rFonts w:asciiTheme="majorBidi" w:eastAsia="Calibri" w:hAnsiTheme="majorBidi" w:cstheme="majorBidi"/>
          <w:sz w:val="24"/>
          <w:szCs w:val="24"/>
        </w:rPr>
        <w:t xml:space="preserve"> </w:t>
      </w:r>
      <w:r w:rsidRPr="006D13A4">
        <w:rPr>
          <w:rFonts w:asciiTheme="majorBidi" w:eastAsia="Calibri" w:hAnsiTheme="majorBidi" w:cstheme="majorBidi"/>
          <w:sz w:val="24"/>
          <w:szCs w:val="24"/>
        </w:rPr>
        <w:t>armed elements suspected to be elements of the SPLA-IO</w:t>
      </w:r>
      <w:r w:rsidR="00EA69A6">
        <w:rPr>
          <w:rFonts w:asciiTheme="majorBidi" w:eastAsia="Calibri" w:hAnsiTheme="majorBidi" w:cstheme="majorBidi"/>
          <w:sz w:val="24"/>
          <w:szCs w:val="24"/>
        </w:rPr>
        <w:t xml:space="preserve"> </w:t>
      </w:r>
      <w:r>
        <w:rPr>
          <w:rFonts w:asciiTheme="majorBidi" w:eastAsia="Calibri" w:hAnsiTheme="majorBidi" w:cstheme="majorBidi"/>
          <w:sz w:val="24"/>
          <w:szCs w:val="24"/>
        </w:rPr>
        <w:t xml:space="preserve">allegedly shot and killed </w:t>
      </w:r>
      <w:r w:rsidR="00EA69A6">
        <w:rPr>
          <w:rFonts w:asciiTheme="majorBidi" w:eastAsia="Calibri" w:hAnsiTheme="majorBidi" w:cstheme="majorBidi"/>
          <w:sz w:val="24"/>
          <w:szCs w:val="24"/>
        </w:rPr>
        <w:t>7 SSPDF</w:t>
      </w:r>
      <w:r w:rsidR="007B40BB">
        <w:rPr>
          <w:rFonts w:asciiTheme="majorBidi" w:eastAsia="Calibri" w:hAnsiTheme="majorBidi" w:cstheme="majorBidi"/>
          <w:sz w:val="24"/>
          <w:szCs w:val="24"/>
        </w:rPr>
        <w:t xml:space="preserve"> soldiers in Monubu village, approximately 7km from Maridi town, Maridi town payam, Maridi county. According to the sources, the assailants ambushed the soldiers, shot and killed them and proceeded to take all their </w:t>
      </w:r>
      <w:r w:rsidR="000B12A8">
        <w:rPr>
          <w:rFonts w:asciiTheme="majorBidi" w:eastAsia="Calibri" w:hAnsiTheme="majorBidi" w:cstheme="majorBidi"/>
          <w:sz w:val="24"/>
          <w:szCs w:val="24"/>
        </w:rPr>
        <w:t>ammunition</w:t>
      </w:r>
      <w:r w:rsidR="007B40BB">
        <w:rPr>
          <w:rFonts w:asciiTheme="majorBidi" w:eastAsia="Calibri" w:hAnsiTheme="majorBidi" w:cstheme="majorBidi"/>
          <w:sz w:val="24"/>
          <w:szCs w:val="24"/>
        </w:rPr>
        <w:t xml:space="preserve">. The series of attacks has led to panic </w:t>
      </w:r>
      <w:r w:rsidR="000B12A8">
        <w:rPr>
          <w:rFonts w:asciiTheme="majorBidi" w:eastAsia="Calibri" w:hAnsiTheme="majorBidi" w:cstheme="majorBidi"/>
          <w:sz w:val="24"/>
          <w:szCs w:val="24"/>
        </w:rPr>
        <w:t>among</w:t>
      </w:r>
      <w:r w:rsidR="007B40BB">
        <w:rPr>
          <w:rFonts w:asciiTheme="majorBidi" w:eastAsia="Calibri" w:hAnsiTheme="majorBidi" w:cstheme="majorBidi"/>
          <w:sz w:val="24"/>
          <w:szCs w:val="24"/>
        </w:rPr>
        <w:t xml:space="preserve"> the local community.</w:t>
      </w:r>
    </w:p>
    <w:p w14:paraId="29162971" w14:textId="77777777" w:rsidR="001644C5" w:rsidRDefault="001644C5" w:rsidP="005F4B6C">
      <w:pPr>
        <w:spacing w:after="0" w:line="240" w:lineRule="auto"/>
        <w:jc w:val="both"/>
        <w:rPr>
          <w:rFonts w:asciiTheme="majorBidi" w:eastAsia="Calibri" w:hAnsiTheme="majorBidi" w:cstheme="majorBidi"/>
          <w:sz w:val="24"/>
          <w:szCs w:val="24"/>
        </w:rPr>
      </w:pPr>
    </w:p>
    <w:p w14:paraId="768D3322" w14:textId="5AF21E1C" w:rsidR="001644C5" w:rsidRPr="001644C5" w:rsidRDefault="001644C5" w:rsidP="001644C5">
      <w:pPr>
        <w:pStyle w:val="ListParagraph"/>
        <w:numPr>
          <w:ilvl w:val="0"/>
          <w:numId w:val="3"/>
        </w:numPr>
        <w:spacing w:after="0" w:line="240" w:lineRule="auto"/>
        <w:jc w:val="both"/>
        <w:rPr>
          <w:rFonts w:asciiTheme="majorBidi" w:eastAsia="Calibri" w:hAnsiTheme="majorBidi" w:cstheme="majorBidi"/>
          <w:b/>
          <w:bCs/>
          <w:sz w:val="24"/>
          <w:szCs w:val="24"/>
        </w:rPr>
      </w:pPr>
      <w:r w:rsidRPr="001644C5">
        <w:rPr>
          <w:rFonts w:asciiTheme="majorBidi" w:eastAsia="Calibri" w:hAnsiTheme="majorBidi" w:cstheme="majorBidi"/>
          <w:b/>
          <w:bCs/>
          <w:sz w:val="24"/>
          <w:szCs w:val="24"/>
        </w:rPr>
        <w:t>Reported fighting between SPLA-IO and SSPDF in Sue, Li-Rangu Payam, Yambio County;</w:t>
      </w:r>
    </w:p>
    <w:p w14:paraId="49E6D240" w14:textId="77777777" w:rsidR="001644C5" w:rsidRPr="001644C5" w:rsidRDefault="001644C5" w:rsidP="001644C5">
      <w:pPr>
        <w:spacing w:after="0" w:line="240" w:lineRule="auto"/>
        <w:jc w:val="both"/>
        <w:rPr>
          <w:rFonts w:asciiTheme="majorBidi" w:eastAsia="Calibri" w:hAnsiTheme="majorBidi" w:cstheme="majorBidi"/>
          <w:b/>
          <w:bCs/>
          <w:sz w:val="24"/>
          <w:szCs w:val="24"/>
        </w:rPr>
      </w:pPr>
    </w:p>
    <w:p w14:paraId="21EF8A17" w14:textId="2A642AAA" w:rsidR="001644C5" w:rsidRPr="001644C5" w:rsidRDefault="001644C5" w:rsidP="00283D08">
      <w:pPr>
        <w:spacing w:after="0" w:line="240" w:lineRule="auto"/>
        <w:jc w:val="both"/>
        <w:rPr>
          <w:rFonts w:asciiTheme="majorBidi" w:eastAsia="Calibri" w:hAnsiTheme="majorBidi" w:cstheme="majorBidi"/>
          <w:sz w:val="24"/>
          <w:szCs w:val="24"/>
        </w:rPr>
      </w:pPr>
      <w:r w:rsidRPr="001644C5">
        <w:rPr>
          <w:rFonts w:asciiTheme="majorBidi" w:eastAsia="Calibri" w:hAnsiTheme="majorBidi" w:cstheme="majorBidi"/>
          <w:sz w:val="24"/>
          <w:szCs w:val="24"/>
        </w:rPr>
        <w:t xml:space="preserve">On 10 September 2025, HRD was informed by police and community sources that in the morning hours on the same day, </w:t>
      </w:r>
      <w:r w:rsidR="00283D08">
        <w:rPr>
          <w:rFonts w:asciiTheme="majorBidi" w:eastAsia="Calibri" w:hAnsiTheme="majorBidi" w:cstheme="majorBidi"/>
          <w:sz w:val="24"/>
          <w:szCs w:val="24"/>
        </w:rPr>
        <w:t xml:space="preserve">elements of </w:t>
      </w:r>
      <w:r w:rsidRPr="001644C5">
        <w:rPr>
          <w:rFonts w:asciiTheme="majorBidi" w:eastAsia="Calibri" w:hAnsiTheme="majorBidi" w:cstheme="majorBidi"/>
          <w:sz w:val="24"/>
          <w:szCs w:val="24"/>
        </w:rPr>
        <w:t xml:space="preserve">the SPLA-IO attacked the SSPDF around the Sue River, Li-Rangu Payam. </w:t>
      </w:r>
      <w:r w:rsidR="00283D08" w:rsidRPr="00283D08">
        <w:rPr>
          <w:rFonts w:asciiTheme="majorBidi" w:eastAsia="Calibri" w:hAnsiTheme="majorBidi" w:cstheme="majorBidi"/>
          <w:sz w:val="24"/>
          <w:szCs w:val="24"/>
        </w:rPr>
        <w:t xml:space="preserve">According to </w:t>
      </w:r>
      <w:r w:rsidR="00283D08">
        <w:rPr>
          <w:rFonts w:asciiTheme="majorBidi" w:eastAsia="Calibri" w:hAnsiTheme="majorBidi" w:cstheme="majorBidi"/>
          <w:sz w:val="24"/>
          <w:szCs w:val="24"/>
        </w:rPr>
        <w:t>sources</w:t>
      </w:r>
      <w:r w:rsidR="00283D08" w:rsidRPr="00283D08">
        <w:rPr>
          <w:rFonts w:asciiTheme="majorBidi" w:eastAsia="Calibri" w:hAnsiTheme="majorBidi" w:cstheme="majorBidi"/>
          <w:sz w:val="24"/>
          <w:szCs w:val="24"/>
        </w:rPr>
        <w:t xml:space="preserve">, gunfire was heard as far as Yambio town; however, at the time of reporting, HRD was unable to confirm whether </w:t>
      </w:r>
      <w:r w:rsidR="00283D08">
        <w:rPr>
          <w:rFonts w:asciiTheme="majorBidi" w:eastAsia="Calibri" w:hAnsiTheme="majorBidi" w:cstheme="majorBidi"/>
          <w:sz w:val="24"/>
          <w:szCs w:val="24"/>
        </w:rPr>
        <w:t xml:space="preserve">there are </w:t>
      </w:r>
      <w:r w:rsidR="00283D08" w:rsidRPr="00283D08">
        <w:rPr>
          <w:rFonts w:asciiTheme="majorBidi" w:eastAsia="Calibri" w:hAnsiTheme="majorBidi" w:cstheme="majorBidi"/>
          <w:sz w:val="24"/>
          <w:szCs w:val="24"/>
        </w:rPr>
        <w:t>any civilian casualties.</w:t>
      </w:r>
    </w:p>
    <w:p w14:paraId="13EEF170" w14:textId="77777777" w:rsidR="001644C5" w:rsidRDefault="001644C5" w:rsidP="005F4B6C">
      <w:pPr>
        <w:spacing w:after="0" w:line="240" w:lineRule="auto"/>
        <w:jc w:val="both"/>
        <w:rPr>
          <w:rFonts w:asciiTheme="majorBidi" w:eastAsia="Calibri" w:hAnsiTheme="majorBidi" w:cstheme="majorBidi"/>
          <w:sz w:val="24"/>
          <w:szCs w:val="24"/>
        </w:rPr>
      </w:pPr>
    </w:p>
    <w:p w14:paraId="3B870108" w14:textId="77777777" w:rsidR="007B40BB" w:rsidRDefault="007B40BB" w:rsidP="005F4B6C">
      <w:pPr>
        <w:spacing w:after="0" w:line="240" w:lineRule="auto"/>
        <w:jc w:val="both"/>
        <w:rPr>
          <w:rFonts w:asciiTheme="majorBidi" w:eastAsia="Calibri" w:hAnsiTheme="majorBidi" w:cstheme="majorBidi"/>
          <w:sz w:val="24"/>
          <w:szCs w:val="24"/>
        </w:rPr>
      </w:pPr>
    </w:p>
    <w:p w14:paraId="291F8038" w14:textId="70D7D750" w:rsidR="007B40BB" w:rsidRPr="007B40BB" w:rsidRDefault="007B40BB" w:rsidP="007B40BB">
      <w:pPr>
        <w:pStyle w:val="ListParagraph"/>
        <w:numPr>
          <w:ilvl w:val="0"/>
          <w:numId w:val="3"/>
        </w:numPr>
        <w:spacing w:after="0" w:line="240" w:lineRule="auto"/>
        <w:jc w:val="both"/>
        <w:rPr>
          <w:rFonts w:asciiTheme="majorBidi" w:eastAsia="Calibri" w:hAnsiTheme="majorBidi" w:cstheme="majorBidi"/>
          <w:sz w:val="24"/>
          <w:szCs w:val="24"/>
        </w:rPr>
      </w:pPr>
      <w:r w:rsidRPr="007B40BB">
        <w:rPr>
          <w:rFonts w:asciiTheme="majorBidi" w:eastAsia="Calibri" w:hAnsiTheme="majorBidi" w:cstheme="majorBidi"/>
          <w:b/>
          <w:bCs/>
          <w:sz w:val="24"/>
          <w:szCs w:val="24"/>
        </w:rPr>
        <w:t>Suspected</w:t>
      </w:r>
      <w:r>
        <w:rPr>
          <w:rFonts w:asciiTheme="majorBidi" w:eastAsia="Calibri" w:hAnsiTheme="majorBidi" w:cstheme="majorBidi"/>
          <w:sz w:val="24"/>
          <w:szCs w:val="24"/>
        </w:rPr>
        <w:t xml:space="preserve"> </w:t>
      </w:r>
      <w:r w:rsidRPr="008847DF">
        <w:rPr>
          <w:rFonts w:asciiTheme="majorBidi" w:eastAsia="Calibri" w:hAnsiTheme="majorBidi" w:cstheme="majorBidi"/>
          <w:b/>
          <w:bCs/>
          <w:sz w:val="24"/>
          <w:szCs w:val="24"/>
        </w:rPr>
        <w:t>SPLA-IO</w:t>
      </w:r>
      <w:r w:rsidR="00BD7666">
        <w:rPr>
          <w:rFonts w:asciiTheme="majorBidi" w:eastAsia="Calibri" w:hAnsiTheme="majorBidi" w:cstheme="majorBidi"/>
          <w:b/>
          <w:bCs/>
          <w:sz w:val="24"/>
          <w:szCs w:val="24"/>
        </w:rPr>
        <w:t xml:space="preserve"> elements</w:t>
      </w:r>
      <w:r w:rsidRPr="008847DF">
        <w:rPr>
          <w:rFonts w:asciiTheme="majorBidi" w:eastAsia="Calibri" w:hAnsiTheme="majorBidi" w:cstheme="majorBidi"/>
          <w:b/>
          <w:bCs/>
          <w:sz w:val="24"/>
          <w:szCs w:val="24"/>
        </w:rPr>
        <w:t xml:space="preserve"> </w:t>
      </w:r>
      <w:r w:rsidR="001644C5">
        <w:rPr>
          <w:rFonts w:asciiTheme="majorBidi" w:eastAsia="Calibri" w:hAnsiTheme="majorBidi" w:cstheme="majorBidi"/>
          <w:b/>
          <w:bCs/>
          <w:sz w:val="24"/>
          <w:szCs w:val="24"/>
        </w:rPr>
        <w:t>raided</w:t>
      </w:r>
      <w:r w:rsidRPr="008847DF">
        <w:rPr>
          <w:rFonts w:asciiTheme="majorBidi" w:eastAsia="Calibri" w:hAnsiTheme="majorBidi" w:cstheme="majorBidi"/>
          <w:b/>
          <w:bCs/>
          <w:sz w:val="24"/>
          <w:szCs w:val="24"/>
        </w:rPr>
        <w:t xml:space="preserve"> </w:t>
      </w:r>
      <w:r w:rsidR="000B12A8">
        <w:rPr>
          <w:rFonts w:asciiTheme="majorBidi" w:eastAsia="Calibri" w:hAnsiTheme="majorBidi" w:cstheme="majorBidi"/>
          <w:b/>
          <w:bCs/>
          <w:sz w:val="24"/>
          <w:szCs w:val="24"/>
        </w:rPr>
        <w:t>Bandala boma, Duma payam, Nagero county;</w:t>
      </w:r>
    </w:p>
    <w:p w14:paraId="78D5F925" w14:textId="77777777" w:rsidR="007B40BB" w:rsidRDefault="007B40BB" w:rsidP="007B40BB">
      <w:pPr>
        <w:spacing w:after="0" w:line="240" w:lineRule="auto"/>
        <w:jc w:val="both"/>
        <w:rPr>
          <w:rFonts w:asciiTheme="majorBidi" w:eastAsia="Calibri" w:hAnsiTheme="majorBidi" w:cstheme="majorBidi"/>
          <w:sz w:val="24"/>
          <w:szCs w:val="24"/>
        </w:rPr>
      </w:pPr>
    </w:p>
    <w:p w14:paraId="63A807F9" w14:textId="45C78026" w:rsidR="001644C5" w:rsidRDefault="007B40BB" w:rsidP="000B12A8">
      <w:pPr>
        <w:spacing w:after="0" w:line="240" w:lineRule="auto"/>
        <w:jc w:val="both"/>
        <w:rPr>
          <w:rFonts w:asciiTheme="majorBidi" w:eastAsia="Calibri" w:hAnsiTheme="majorBidi" w:cstheme="majorBidi"/>
          <w:sz w:val="24"/>
          <w:szCs w:val="24"/>
        </w:rPr>
      </w:pPr>
      <w:r w:rsidRPr="005F4B6C">
        <w:rPr>
          <w:rFonts w:asciiTheme="majorBidi" w:eastAsia="Calibri" w:hAnsiTheme="majorBidi" w:cstheme="majorBidi"/>
          <w:sz w:val="24"/>
          <w:szCs w:val="24"/>
        </w:rPr>
        <w:t>On 10 September,</w:t>
      </w:r>
      <w:r>
        <w:rPr>
          <w:rFonts w:asciiTheme="majorBidi" w:eastAsia="Calibri" w:hAnsiTheme="majorBidi" w:cstheme="majorBidi"/>
          <w:sz w:val="24"/>
          <w:szCs w:val="24"/>
        </w:rPr>
        <w:t xml:space="preserve"> </w:t>
      </w:r>
      <w:r w:rsidRPr="006D13A4">
        <w:rPr>
          <w:rFonts w:asciiTheme="majorBidi" w:eastAsia="Calibri" w:hAnsiTheme="majorBidi" w:cstheme="majorBidi"/>
          <w:sz w:val="24"/>
          <w:szCs w:val="24"/>
        </w:rPr>
        <w:t xml:space="preserve">HRD Yambio FO received and documented information from </w:t>
      </w:r>
      <w:r w:rsidR="000B12A8">
        <w:rPr>
          <w:rFonts w:asciiTheme="majorBidi" w:eastAsia="Calibri" w:hAnsiTheme="majorBidi" w:cstheme="majorBidi"/>
          <w:sz w:val="24"/>
          <w:szCs w:val="24"/>
        </w:rPr>
        <w:t>three</w:t>
      </w:r>
      <w:r>
        <w:rPr>
          <w:rFonts w:asciiTheme="majorBidi" w:eastAsia="Calibri" w:hAnsiTheme="majorBidi" w:cstheme="majorBidi"/>
          <w:sz w:val="24"/>
          <w:szCs w:val="24"/>
        </w:rPr>
        <w:t xml:space="preserve"> secondary</w:t>
      </w:r>
      <w:r w:rsidRPr="006D13A4">
        <w:rPr>
          <w:rFonts w:asciiTheme="majorBidi" w:eastAsia="Calibri" w:hAnsiTheme="majorBidi" w:cstheme="majorBidi"/>
          <w:sz w:val="24"/>
          <w:szCs w:val="24"/>
        </w:rPr>
        <w:t xml:space="preserve"> sources</w:t>
      </w:r>
      <w:r w:rsidR="000B12A8">
        <w:rPr>
          <w:rFonts w:asciiTheme="majorBidi" w:eastAsia="Calibri" w:hAnsiTheme="majorBidi" w:cstheme="majorBidi"/>
          <w:sz w:val="24"/>
          <w:szCs w:val="24"/>
        </w:rPr>
        <w:t xml:space="preserve"> </w:t>
      </w:r>
      <w:r>
        <w:rPr>
          <w:rFonts w:asciiTheme="majorBidi" w:eastAsia="Calibri" w:hAnsiTheme="majorBidi" w:cstheme="majorBidi"/>
          <w:sz w:val="24"/>
          <w:szCs w:val="24"/>
        </w:rPr>
        <w:t>who reported that in the morning of 10 September</w:t>
      </w:r>
      <w:r w:rsidR="000B12A8">
        <w:rPr>
          <w:rFonts w:asciiTheme="majorBidi" w:eastAsia="Calibri" w:hAnsiTheme="majorBidi" w:cstheme="majorBidi"/>
          <w:sz w:val="24"/>
          <w:szCs w:val="24"/>
        </w:rPr>
        <w:t>, suspected SPLA-IO elements</w:t>
      </w:r>
      <w:r w:rsidR="001644C5">
        <w:rPr>
          <w:rFonts w:asciiTheme="majorBidi" w:eastAsia="Calibri" w:hAnsiTheme="majorBidi" w:cstheme="majorBidi"/>
          <w:sz w:val="24"/>
          <w:szCs w:val="24"/>
        </w:rPr>
        <w:t xml:space="preserve"> raided Bandala boma and</w:t>
      </w:r>
      <w:r w:rsidR="000B12A8">
        <w:rPr>
          <w:rFonts w:asciiTheme="majorBidi" w:eastAsia="Calibri" w:hAnsiTheme="majorBidi" w:cstheme="majorBidi"/>
          <w:sz w:val="24"/>
          <w:szCs w:val="24"/>
        </w:rPr>
        <w:t xml:space="preserve"> ambushed officers of the wildlife service, disarming them and making away with their weapons. According to a source, before the </w:t>
      </w:r>
      <w:r w:rsidR="00AD00A6">
        <w:rPr>
          <w:rFonts w:asciiTheme="majorBidi" w:eastAsia="Calibri" w:hAnsiTheme="majorBidi" w:cstheme="majorBidi"/>
          <w:sz w:val="24"/>
          <w:szCs w:val="24"/>
        </w:rPr>
        <w:t>ambush</w:t>
      </w:r>
      <w:r w:rsidR="000B12A8">
        <w:rPr>
          <w:rFonts w:asciiTheme="majorBidi" w:eastAsia="Calibri" w:hAnsiTheme="majorBidi" w:cstheme="majorBidi"/>
          <w:sz w:val="24"/>
          <w:szCs w:val="24"/>
        </w:rPr>
        <w:t xml:space="preserve">, the armed elements had proceeded to raid the </w:t>
      </w:r>
      <w:r w:rsidR="00AD00A6">
        <w:rPr>
          <w:rFonts w:asciiTheme="majorBidi" w:eastAsia="Calibri" w:hAnsiTheme="majorBidi" w:cstheme="majorBidi"/>
          <w:sz w:val="24"/>
          <w:szCs w:val="24"/>
        </w:rPr>
        <w:t>Bandala boma</w:t>
      </w:r>
      <w:r w:rsidR="000B12A8">
        <w:rPr>
          <w:rFonts w:asciiTheme="majorBidi" w:eastAsia="Calibri" w:hAnsiTheme="majorBidi" w:cstheme="majorBidi"/>
          <w:sz w:val="24"/>
          <w:szCs w:val="24"/>
        </w:rPr>
        <w:t>, taking away mobile phones from the local community in an attempt to prevent the local community from disseminating information on their movements.</w:t>
      </w:r>
    </w:p>
    <w:p w14:paraId="61758363" w14:textId="4046C10F" w:rsidR="000B12A8" w:rsidRPr="000B12A8" w:rsidRDefault="000B12A8" w:rsidP="000B12A8">
      <w:p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br/>
      </w:r>
      <w:r w:rsidRPr="001644C5">
        <w:rPr>
          <w:rFonts w:asciiTheme="majorBidi" w:eastAsia="Calibri" w:hAnsiTheme="majorBidi" w:cstheme="majorBidi"/>
          <w:i/>
          <w:iCs/>
          <w:sz w:val="24"/>
          <w:szCs w:val="24"/>
        </w:rPr>
        <w:t>Comment: The series of incidents attributed to elements of the SPLA-IO has heightened fear and panic across Western Equatoria State. This insecurity has severely disrupted freedom of movement and obstructed livelihoods, undermining the social and economic stability of affected communities.</w:t>
      </w:r>
    </w:p>
    <w:p w14:paraId="5987B1E5" w14:textId="743E5D48" w:rsidR="0009579F" w:rsidRPr="00B7359E" w:rsidRDefault="0009579F" w:rsidP="000B12A8">
      <w:pPr>
        <w:spacing w:after="0" w:line="240" w:lineRule="auto"/>
        <w:jc w:val="both"/>
        <w:rPr>
          <w:rFonts w:asciiTheme="majorBidi" w:eastAsia="Palatino Linotype" w:hAnsiTheme="majorBidi" w:cstheme="majorBidi"/>
          <w:b/>
          <w:bCs/>
          <w:sz w:val="24"/>
          <w:szCs w:val="24"/>
        </w:rPr>
      </w:pPr>
    </w:p>
    <w:p w14:paraId="196CDBE3"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710685FA" w14:textId="28114A76" w:rsidR="00B7359E" w:rsidRPr="006D13A4" w:rsidRDefault="00DC7ACB" w:rsidP="006D13A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0A798FF8"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Sexual and Gender-Based Violence (SGBV)</w:t>
      </w:r>
      <w:bookmarkStart w:id="4" w:name="_Hlk155890358"/>
    </w:p>
    <w:p w14:paraId="7494C82D"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0AD05133" w14:textId="77777777" w:rsidR="00DC7ACB"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p w14:paraId="462269CD" w14:textId="77777777" w:rsidR="001644C5" w:rsidRDefault="001644C5" w:rsidP="001644C5">
      <w:pPr>
        <w:spacing w:after="0" w:line="240" w:lineRule="auto"/>
        <w:contextualSpacing/>
        <w:jc w:val="both"/>
        <w:rPr>
          <w:rFonts w:asciiTheme="majorBidi" w:eastAsia="Palatino Linotype" w:hAnsiTheme="majorBidi" w:cstheme="majorBidi"/>
          <w:b/>
          <w:sz w:val="24"/>
          <w:szCs w:val="24"/>
        </w:rPr>
      </w:pPr>
    </w:p>
    <w:p w14:paraId="2063F938" w14:textId="599F760B" w:rsidR="001644C5" w:rsidRPr="001644C5" w:rsidRDefault="001644C5" w:rsidP="001644C5">
      <w:pPr>
        <w:pStyle w:val="ListParagraph"/>
        <w:numPr>
          <w:ilvl w:val="0"/>
          <w:numId w:val="3"/>
        </w:numPr>
        <w:spacing w:after="0" w:line="240" w:lineRule="auto"/>
        <w:jc w:val="both"/>
        <w:rPr>
          <w:rFonts w:asciiTheme="majorBidi" w:eastAsia="Palatino Linotype" w:hAnsiTheme="majorBidi" w:cstheme="majorBidi"/>
          <w:b/>
          <w:sz w:val="24"/>
          <w:szCs w:val="24"/>
        </w:rPr>
      </w:pPr>
      <w:r w:rsidRPr="001644C5">
        <w:rPr>
          <w:rFonts w:asciiTheme="majorBidi" w:eastAsia="Palatino Linotype" w:hAnsiTheme="majorBidi" w:cstheme="majorBidi"/>
          <w:b/>
          <w:sz w:val="24"/>
          <w:szCs w:val="24"/>
        </w:rPr>
        <w:t>HRD monitored Yambio and Masia police stations;</w:t>
      </w:r>
    </w:p>
    <w:p w14:paraId="3BE126C8" w14:textId="77777777" w:rsidR="001644C5" w:rsidRDefault="001644C5" w:rsidP="001644C5">
      <w:pPr>
        <w:spacing w:after="0" w:line="240" w:lineRule="auto"/>
        <w:contextualSpacing/>
        <w:jc w:val="both"/>
        <w:rPr>
          <w:rFonts w:asciiTheme="majorBidi" w:eastAsia="Palatino Linotype" w:hAnsiTheme="majorBidi" w:cstheme="majorBidi"/>
          <w:b/>
          <w:sz w:val="24"/>
          <w:szCs w:val="24"/>
        </w:rPr>
      </w:pPr>
    </w:p>
    <w:p w14:paraId="1FF7527D" w14:textId="5D732BCB" w:rsidR="001644C5" w:rsidRPr="001644C5" w:rsidRDefault="001644C5" w:rsidP="001644C5">
      <w:pPr>
        <w:spacing w:after="0" w:line="240" w:lineRule="auto"/>
        <w:contextualSpacing/>
        <w:jc w:val="both"/>
        <w:rPr>
          <w:rFonts w:asciiTheme="majorBidi" w:eastAsia="Palatino Linotype" w:hAnsiTheme="majorBidi" w:cstheme="majorBidi"/>
          <w:bCs/>
          <w:sz w:val="24"/>
          <w:szCs w:val="24"/>
        </w:rPr>
      </w:pPr>
      <w:r w:rsidRPr="001644C5">
        <w:rPr>
          <w:rFonts w:asciiTheme="majorBidi" w:eastAsia="Palatino Linotype" w:hAnsiTheme="majorBidi" w:cstheme="majorBidi"/>
          <w:bCs/>
          <w:sz w:val="24"/>
          <w:szCs w:val="24"/>
        </w:rPr>
        <w:t>On</w:t>
      </w:r>
      <w:r>
        <w:rPr>
          <w:rFonts w:asciiTheme="majorBidi" w:eastAsia="Palatino Linotype" w:hAnsiTheme="majorBidi" w:cstheme="majorBidi"/>
          <w:bCs/>
          <w:sz w:val="24"/>
          <w:szCs w:val="24"/>
        </w:rPr>
        <w:t xml:space="preserve"> </w:t>
      </w:r>
      <w:r w:rsidRPr="001644C5">
        <w:rPr>
          <w:rFonts w:asciiTheme="majorBidi" w:eastAsia="Palatino Linotype" w:hAnsiTheme="majorBidi" w:cstheme="majorBidi"/>
          <w:bCs/>
          <w:sz w:val="24"/>
          <w:szCs w:val="24"/>
        </w:rPr>
        <w:t>10 September, HRD monitored Yambio police station documented 13 detainees including 2 males juveniles aged 14 and 16. The juveniles charged with rape and theft were detained together with adults.</w:t>
      </w:r>
    </w:p>
    <w:p w14:paraId="6E244A31" w14:textId="77777777" w:rsidR="001644C5" w:rsidRDefault="001644C5" w:rsidP="001644C5">
      <w:pPr>
        <w:spacing w:after="0" w:line="240" w:lineRule="auto"/>
        <w:contextualSpacing/>
        <w:jc w:val="both"/>
        <w:rPr>
          <w:rFonts w:asciiTheme="majorBidi" w:eastAsia="Palatino Linotype" w:hAnsiTheme="majorBidi" w:cstheme="majorBidi"/>
          <w:bCs/>
          <w:sz w:val="24"/>
          <w:szCs w:val="24"/>
        </w:rPr>
      </w:pPr>
      <w:r w:rsidRPr="001644C5">
        <w:rPr>
          <w:rFonts w:asciiTheme="majorBidi" w:eastAsia="Palatino Linotype" w:hAnsiTheme="majorBidi" w:cstheme="majorBidi"/>
          <w:bCs/>
          <w:sz w:val="24"/>
          <w:szCs w:val="24"/>
        </w:rPr>
        <w:t>Furthermore, it was observed that 3 detainees had no formal charges labelled against them. The charge room officer shared that the 3 individuals were arrested and brought to the police by the SSPDF on the 8 September for allegedly moving with farm tools in the night. HRD raised the concern of unlawful detention with the crime officer, and he committed to release the detainees today.</w:t>
      </w:r>
    </w:p>
    <w:p w14:paraId="7283D2C7" w14:textId="77777777" w:rsidR="001644C5" w:rsidRPr="001644C5" w:rsidRDefault="001644C5" w:rsidP="001644C5">
      <w:pPr>
        <w:spacing w:after="0" w:line="240" w:lineRule="auto"/>
        <w:contextualSpacing/>
        <w:jc w:val="both"/>
        <w:rPr>
          <w:rFonts w:asciiTheme="majorBidi" w:eastAsia="Palatino Linotype" w:hAnsiTheme="majorBidi" w:cstheme="majorBidi"/>
          <w:bCs/>
          <w:sz w:val="24"/>
          <w:szCs w:val="24"/>
        </w:rPr>
      </w:pPr>
    </w:p>
    <w:p w14:paraId="013F3044" w14:textId="096DCA4E" w:rsidR="001644C5" w:rsidRPr="001644C5" w:rsidRDefault="001644C5" w:rsidP="001644C5">
      <w:pPr>
        <w:spacing w:after="0" w:line="240" w:lineRule="auto"/>
        <w:contextualSpacing/>
        <w:jc w:val="both"/>
        <w:rPr>
          <w:rFonts w:asciiTheme="majorBidi" w:eastAsia="Palatino Linotype" w:hAnsiTheme="majorBidi" w:cstheme="majorBidi"/>
          <w:bCs/>
          <w:color w:val="000000" w:themeColor="text1"/>
          <w:sz w:val="24"/>
          <w:szCs w:val="24"/>
        </w:rPr>
      </w:pPr>
      <w:r w:rsidRPr="001644C5">
        <w:rPr>
          <w:rFonts w:asciiTheme="majorBidi" w:eastAsia="Palatino Linotype" w:hAnsiTheme="majorBidi" w:cstheme="majorBidi"/>
          <w:bCs/>
          <w:color w:val="000000" w:themeColor="text1"/>
          <w:sz w:val="24"/>
          <w:szCs w:val="24"/>
        </w:rPr>
        <w:t>HRD followed up on the commitment that was made by the crime officer during the last visit to release some detainees who were on unlawful detention and established that they were released on the same day (</w:t>
      </w:r>
      <w:r w:rsidRPr="00BE5D55">
        <w:rPr>
          <w:rFonts w:asciiTheme="majorBidi" w:eastAsia="Palatino Linotype" w:hAnsiTheme="majorBidi" w:cstheme="majorBidi"/>
          <w:bCs/>
          <w:i/>
          <w:iCs/>
          <w:color w:val="000000" w:themeColor="text1"/>
          <w:sz w:val="24"/>
          <w:szCs w:val="24"/>
        </w:rPr>
        <w:t xml:space="preserve">see </w:t>
      </w:r>
      <w:r w:rsidRPr="00BE5D55">
        <w:rPr>
          <w:rFonts w:ascii="Times New Roman" w:hAnsi="Times New Roman" w:cs="Times New Roman"/>
          <w:i/>
          <w:iCs/>
          <w:color w:val="000000" w:themeColor="text1"/>
          <w:sz w:val="24"/>
          <w:szCs w:val="24"/>
        </w:rPr>
        <w:t>2025090</w:t>
      </w:r>
      <w:r w:rsidR="00705532" w:rsidRPr="00BE5D55">
        <w:rPr>
          <w:rFonts w:ascii="Times New Roman" w:hAnsi="Times New Roman" w:cs="Times New Roman"/>
          <w:i/>
          <w:iCs/>
          <w:color w:val="000000" w:themeColor="text1"/>
          <w:sz w:val="24"/>
          <w:szCs w:val="24"/>
        </w:rPr>
        <w:t>1</w:t>
      </w:r>
      <w:r w:rsidRPr="00BE5D55">
        <w:rPr>
          <w:rFonts w:ascii="Times New Roman" w:hAnsi="Times New Roman" w:cs="Times New Roman"/>
          <w:i/>
          <w:iCs/>
          <w:color w:val="000000" w:themeColor="text1"/>
          <w:sz w:val="24"/>
          <w:szCs w:val="24"/>
        </w:rPr>
        <w:t xml:space="preserve"> UNMISS HRD_Yambio Field Office_Daily Report</w:t>
      </w:r>
      <w:r w:rsidRPr="001644C5">
        <w:rPr>
          <w:rFonts w:asciiTheme="majorBidi" w:eastAsia="Palatino Linotype" w:hAnsiTheme="majorBidi" w:cstheme="majorBidi"/>
          <w:bCs/>
          <w:color w:val="000000" w:themeColor="text1"/>
          <w:sz w:val="24"/>
          <w:szCs w:val="24"/>
        </w:rPr>
        <w:t>).</w:t>
      </w:r>
    </w:p>
    <w:p w14:paraId="3D13B517" w14:textId="77777777" w:rsidR="001644C5" w:rsidRPr="001644C5" w:rsidRDefault="001644C5" w:rsidP="001644C5">
      <w:pPr>
        <w:spacing w:after="0" w:line="240" w:lineRule="auto"/>
        <w:contextualSpacing/>
        <w:jc w:val="both"/>
        <w:rPr>
          <w:rFonts w:asciiTheme="majorBidi" w:eastAsia="Palatino Linotype" w:hAnsiTheme="majorBidi" w:cstheme="majorBidi"/>
          <w:bCs/>
          <w:sz w:val="24"/>
          <w:szCs w:val="24"/>
        </w:rPr>
      </w:pPr>
    </w:p>
    <w:p w14:paraId="702B5AEB" w14:textId="77777777" w:rsidR="001644C5" w:rsidRPr="001644C5" w:rsidRDefault="001644C5" w:rsidP="001644C5">
      <w:pPr>
        <w:spacing w:after="0" w:line="240" w:lineRule="auto"/>
        <w:contextualSpacing/>
        <w:jc w:val="both"/>
        <w:rPr>
          <w:rFonts w:asciiTheme="majorBidi" w:eastAsia="Palatino Linotype" w:hAnsiTheme="majorBidi" w:cstheme="majorBidi"/>
          <w:bCs/>
          <w:sz w:val="24"/>
          <w:szCs w:val="24"/>
        </w:rPr>
      </w:pPr>
      <w:r w:rsidRPr="001644C5">
        <w:rPr>
          <w:rFonts w:asciiTheme="majorBidi" w:eastAsia="Palatino Linotype" w:hAnsiTheme="majorBidi" w:cstheme="majorBidi"/>
          <w:bCs/>
          <w:sz w:val="24"/>
          <w:szCs w:val="24"/>
        </w:rPr>
        <w:t>At the Masia Police Station, 3 detainees including one female were documented. The female was on proxy detention for her husband who was allegedly involved in a robbery case in the environs of Yambio and fled. The concern of a proxy detention was raised with the investigator in charge of the case who shared that she was in detention for interrogation and would be released this afternoon.</w:t>
      </w:r>
    </w:p>
    <w:p w14:paraId="4A4BEEBF" w14:textId="77777777" w:rsidR="001644C5" w:rsidRPr="001644C5" w:rsidRDefault="001644C5" w:rsidP="001644C5">
      <w:pPr>
        <w:spacing w:after="0" w:line="240" w:lineRule="auto"/>
        <w:contextualSpacing/>
        <w:jc w:val="both"/>
        <w:rPr>
          <w:rFonts w:asciiTheme="majorBidi" w:eastAsia="Palatino Linotype" w:hAnsiTheme="majorBidi" w:cstheme="majorBidi"/>
          <w:bCs/>
          <w:sz w:val="24"/>
          <w:szCs w:val="24"/>
        </w:rPr>
      </w:pPr>
      <w:r w:rsidRPr="001644C5">
        <w:rPr>
          <w:rFonts w:asciiTheme="majorBidi" w:eastAsia="Palatino Linotype" w:hAnsiTheme="majorBidi" w:cstheme="majorBidi"/>
          <w:bCs/>
          <w:sz w:val="24"/>
          <w:szCs w:val="24"/>
        </w:rPr>
        <w:t>HRD will follow up on these cases.</w:t>
      </w:r>
    </w:p>
    <w:p w14:paraId="36D65347" w14:textId="77777777" w:rsidR="001644C5" w:rsidRPr="002E7085" w:rsidRDefault="001644C5" w:rsidP="001644C5">
      <w:pPr>
        <w:spacing w:after="0" w:line="240" w:lineRule="auto"/>
        <w:contextualSpacing/>
        <w:jc w:val="both"/>
        <w:rPr>
          <w:rFonts w:asciiTheme="majorBidi" w:eastAsia="Palatino Linotype" w:hAnsiTheme="majorBidi" w:cstheme="majorBidi"/>
          <w:b/>
          <w:sz w:val="24"/>
          <w:szCs w:val="24"/>
        </w:rPr>
      </w:pPr>
    </w:p>
    <w:bookmarkEnd w:id="5"/>
    <w:p w14:paraId="74C7C5E6"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2F00077C"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3C6677B9" w14:textId="083E468C" w:rsidR="00DC7ACB" w:rsidRPr="005D5FBF" w:rsidRDefault="00DC7ACB" w:rsidP="005D5FBF">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4A5246CF" w14:textId="77777777" w:rsidR="00DC7ACB" w:rsidRDefault="00DC7ACB"/>
    <w:sectPr w:rsidR="00DC7ACB" w:rsidSect="00DC7ACB">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C0DC5" w14:textId="77777777" w:rsidR="00526924" w:rsidRDefault="00526924" w:rsidP="005D5FBF">
      <w:pPr>
        <w:spacing w:after="0" w:line="240" w:lineRule="auto"/>
      </w:pPr>
      <w:r>
        <w:separator/>
      </w:r>
    </w:p>
  </w:endnote>
  <w:endnote w:type="continuationSeparator" w:id="0">
    <w:p w14:paraId="6E47F806" w14:textId="77777777" w:rsidR="00526924" w:rsidRDefault="00526924" w:rsidP="005D5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4C3C7F0" w14:textId="77777777" w:rsidR="006B0692" w:rsidRDefault="005C7E1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5DA0DB8" w14:textId="7D38E193" w:rsidR="006B0692" w:rsidRPr="00182875" w:rsidRDefault="005C7E11"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1644C5">
          <w:rPr>
            <w:rFonts w:ascii="Times New Roman" w:hAnsi="Times New Roman" w:cs="Times New Roman"/>
            <w:color w:val="0070C0"/>
            <w:sz w:val="20"/>
            <w:szCs w:val="20"/>
          </w:rPr>
          <w:t>10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94D02EB" w14:textId="77777777" w:rsidR="006B0692" w:rsidRDefault="006B0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02EB1" w14:textId="77777777" w:rsidR="00526924" w:rsidRDefault="00526924" w:rsidP="005D5FBF">
      <w:pPr>
        <w:spacing w:after="0" w:line="240" w:lineRule="auto"/>
      </w:pPr>
      <w:r>
        <w:separator/>
      </w:r>
    </w:p>
  </w:footnote>
  <w:footnote w:type="continuationSeparator" w:id="0">
    <w:p w14:paraId="3274B113" w14:textId="77777777" w:rsidR="00526924" w:rsidRDefault="00526924" w:rsidP="005D5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D637" w14:textId="77777777" w:rsidR="006B0692" w:rsidRDefault="005C7E1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B25C5EF" w14:textId="77777777" w:rsidR="006B0692" w:rsidRPr="00182875" w:rsidRDefault="006B069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2A87891"/>
    <w:multiLevelType w:val="hybridMultilevel"/>
    <w:tmpl w:val="A68C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07BBC"/>
    <w:multiLevelType w:val="hybridMultilevel"/>
    <w:tmpl w:val="167E3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6697164">
    <w:abstractNumId w:val="1"/>
  </w:num>
  <w:num w:numId="3" w16cid:durableId="19425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ACB"/>
    <w:rsid w:val="00005110"/>
    <w:rsid w:val="0009579F"/>
    <w:rsid w:val="000A71B6"/>
    <w:rsid w:val="000B12A8"/>
    <w:rsid w:val="00111F9D"/>
    <w:rsid w:val="001644C5"/>
    <w:rsid w:val="00283D08"/>
    <w:rsid w:val="0029002D"/>
    <w:rsid w:val="00375D4E"/>
    <w:rsid w:val="00477050"/>
    <w:rsid w:val="004C6BF3"/>
    <w:rsid w:val="00526924"/>
    <w:rsid w:val="005A7F3A"/>
    <w:rsid w:val="005C7E11"/>
    <w:rsid w:val="005D5FBF"/>
    <w:rsid w:val="005F4B6C"/>
    <w:rsid w:val="006B0692"/>
    <w:rsid w:val="006D13A4"/>
    <w:rsid w:val="006E0736"/>
    <w:rsid w:val="00705532"/>
    <w:rsid w:val="00706E9B"/>
    <w:rsid w:val="007B40BB"/>
    <w:rsid w:val="00800B37"/>
    <w:rsid w:val="00841A36"/>
    <w:rsid w:val="008847DF"/>
    <w:rsid w:val="00A0195B"/>
    <w:rsid w:val="00AD00A6"/>
    <w:rsid w:val="00AF6F23"/>
    <w:rsid w:val="00B7359E"/>
    <w:rsid w:val="00BD7666"/>
    <w:rsid w:val="00BE5D55"/>
    <w:rsid w:val="00D55606"/>
    <w:rsid w:val="00DC7ACB"/>
    <w:rsid w:val="00DE2A14"/>
    <w:rsid w:val="00EA6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743E8"/>
  <w15:chartTrackingRefBased/>
  <w15:docId w15:val="{4617F21A-D369-402C-9C5F-EE8428B0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AC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C7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ACB"/>
    <w:rPr>
      <w:rFonts w:eastAsiaTheme="majorEastAsia" w:cstheme="majorBidi"/>
      <w:color w:val="272727" w:themeColor="text1" w:themeTint="D8"/>
    </w:rPr>
  </w:style>
  <w:style w:type="paragraph" w:styleId="Title">
    <w:name w:val="Title"/>
    <w:basedOn w:val="Normal"/>
    <w:next w:val="Normal"/>
    <w:link w:val="TitleChar"/>
    <w:uiPriority w:val="10"/>
    <w:qFormat/>
    <w:rsid w:val="00DC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ACB"/>
    <w:pPr>
      <w:spacing w:before="160"/>
      <w:jc w:val="center"/>
    </w:pPr>
    <w:rPr>
      <w:i/>
      <w:iCs/>
      <w:color w:val="404040" w:themeColor="text1" w:themeTint="BF"/>
    </w:rPr>
  </w:style>
  <w:style w:type="character" w:customStyle="1" w:styleId="QuoteChar">
    <w:name w:val="Quote Char"/>
    <w:basedOn w:val="DefaultParagraphFont"/>
    <w:link w:val="Quote"/>
    <w:uiPriority w:val="29"/>
    <w:rsid w:val="00DC7ACB"/>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C7ACB"/>
    <w:pPr>
      <w:ind w:left="720"/>
      <w:contextualSpacing/>
    </w:pPr>
  </w:style>
  <w:style w:type="character" w:styleId="IntenseEmphasis">
    <w:name w:val="Intense Emphasis"/>
    <w:basedOn w:val="DefaultParagraphFont"/>
    <w:uiPriority w:val="21"/>
    <w:qFormat/>
    <w:rsid w:val="00DC7ACB"/>
    <w:rPr>
      <w:i/>
      <w:iCs/>
      <w:color w:val="0F4761" w:themeColor="accent1" w:themeShade="BF"/>
    </w:rPr>
  </w:style>
  <w:style w:type="paragraph" w:styleId="IntenseQuote">
    <w:name w:val="Intense Quote"/>
    <w:basedOn w:val="Normal"/>
    <w:next w:val="Normal"/>
    <w:link w:val="IntenseQuoteChar"/>
    <w:uiPriority w:val="30"/>
    <w:qFormat/>
    <w:rsid w:val="00DC7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ACB"/>
    <w:rPr>
      <w:i/>
      <w:iCs/>
      <w:color w:val="0F4761" w:themeColor="accent1" w:themeShade="BF"/>
    </w:rPr>
  </w:style>
  <w:style w:type="character" w:styleId="IntenseReference">
    <w:name w:val="Intense Reference"/>
    <w:basedOn w:val="DefaultParagraphFont"/>
    <w:uiPriority w:val="32"/>
    <w:qFormat/>
    <w:rsid w:val="00DC7ACB"/>
    <w:rPr>
      <w:b/>
      <w:bCs/>
      <w:smallCaps/>
      <w:color w:val="0F4761" w:themeColor="accent1" w:themeShade="BF"/>
      <w:spacing w:val="5"/>
    </w:rPr>
  </w:style>
  <w:style w:type="paragraph" w:styleId="Footer">
    <w:name w:val="footer"/>
    <w:basedOn w:val="Normal"/>
    <w:link w:val="FooterChar"/>
    <w:uiPriority w:val="99"/>
    <w:unhideWhenUsed/>
    <w:rsid w:val="00DC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ACB"/>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C7ACB"/>
  </w:style>
  <w:style w:type="paragraph" w:styleId="Header">
    <w:name w:val="header"/>
    <w:basedOn w:val="Normal"/>
    <w:link w:val="HeaderChar"/>
    <w:uiPriority w:val="99"/>
    <w:unhideWhenUsed/>
    <w:rsid w:val="005D5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FB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3487">
      <w:bodyDiv w:val="1"/>
      <w:marLeft w:val="0"/>
      <w:marRight w:val="0"/>
      <w:marTop w:val="0"/>
      <w:marBottom w:val="0"/>
      <w:divBdr>
        <w:top w:val="none" w:sz="0" w:space="0" w:color="auto"/>
        <w:left w:val="none" w:sz="0" w:space="0" w:color="auto"/>
        <w:bottom w:val="none" w:sz="0" w:space="0" w:color="auto"/>
        <w:right w:val="none" w:sz="0" w:space="0" w:color="auto"/>
      </w:divBdr>
    </w:div>
    <w:div w:id="403798391">
      <w:bodyDiv w:val="1"/>
      <w:marLeft w:val="0"/>
      <w:marRight w:val="0"/>
      <w:marTop w:val="0"/>
      <w:marBottom w:val="0"/>
      <w:divBdr>
        <w:top w:val="none" w:sz="0" w:space="0" w:color="auto"/>
        <w:left w:val="none" w:sz="0" w:space="0" w:color="auto"/>
        <w:bottom w:val="none" w:sz="0" w:space="0" w:color="auto"/>
        <w:right w:val="none" w:sz="0" w:space="0" w:color="auto"/>
      </w:divBdr>
    </w:div>
    <w:div w:id="586812654">
      <w:bodyDiv w:val="1"/>
      <w:marLeft w:val="0"/>
      <w:marRight w:val="0"/>
      <w:marTop w:val="0"/>
      <w:marBottom w:val="0"/>
      <w:divBdr>
        <w:top w:val="none" w:sz="0" w:space="0" w:color="auto"/>
        <w:left w:val="none" w:sz="0" w:space="0" w:color="auto"/>
        <w:bottom w:val="none" w:sz="0" w:space="0" w:color="auto"/>
        <w:right w:val="none" w:sz="0" w:space="0" w:color="auto"/>
      </w:divBdr>
    </w:div>
    <w:div w:id="804153727">
      <w:bodyDiv w:val="1"/>
      <w:marLeft w:val="0"/>
      <w:marRight w:val="0"/>
      <w:marTop w:val="0"/>
      <w:marBottom w:val="0"/>
      <w:divBdr>
        <w:top w:val="none" w:sz="0" w:space="0" w:color="auto"/>
        <w:left w:val="none" w:sz="0" w:space="0" w:color="auto"/>
        <w:bottom w:val="none" w:sz="0" w:space="0" w:color="auto"/>
        <w:right w:val="none" w:sz="0" w:space="0" w:color="auto"/>
      </w:divBdr>
    </w:div>
    <w:div w:id="1179662332">
      <w:bodyDiv w:val="1"/>
      <w:marLeft w:val="0"/>
      <w:marRight w:val="0"/>
      <w:marTop w:val="0"/>
      <w:marBottom w:val="0"/>
      <w:divBdr>
        <w:top w:val="none" w:sz="0" w:space="0" w:color="auto"/>
        <w:left w:val="none" w:sz="0" w:space="0" w:color="auto"/>
        <w:bottom w:val="none" w:sz="0" w:space="0" w:color="auto"/>
        <w:right w:val="none" w:sz="0" w:space="0" w:color="auto"/>
      </w:divBdr>
    </w:div>
    <w:div w:id="1451975631">
      <w:bodyDiv w:val="1"/>
      <w:marLeft w:val="0"/>
      <w:marRight w:val="0"/>
      <w:marTop w:val="0"/>
      <w:marBottom w:val="0"/>
      <w:divBdr>
        <w:top w:val="none" w:sz="0" w:space="0" w:color="auto"/>
        <w:left w:val="none" w:sz="0" w:space="0" w:color="auto"/>
        <w:bottom w:val="none" w:sz="0" w:space="0" w:color="auto"/>
        <w:right w:val="none" w:sz="0" w:space="0" w:color="auto"/>
      </w:divBdr>
    </w:div>
    <w:div w:id="1868443566">
      <w:bodyDiv w:val="1"/>
      <w:marLeft w:val="0"/>
      <w:marRight w:val="0"/>
      <w:marTop w:val="0"/>
      <w:marBottom w:val="0"/>
      <w:divBdr>
        <w:top w:val="none" w:sz="0" w:space="0" w:color="auto"/>
        <w:left w:val="none" w:sz="0" w:space="0" w:color="auto"/>
        <w:bottom w:val="none" w:sz="0" w:space="0" w:color="auto"/>
        <w:right w:val="none" w:sz="0" w:space="0" w:color="auto"/>
      </w:divBdr>
    </w:div>
    <w:div w:id="199144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800</Words>
  <Characters>4392</Characters>
  <Application>Microsoft Office Word</Application>
  <DocSecurity>0</DocSecurity>
  <Lines>95</Lines>
  <Paragraphs>41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7</cp:revision>
  <dcterms:created xsi:type="dcterms:W3CDTF">2025-09-10T15:18:00Z</dcterms:created>
  <dcterms:modified xsi:type="dcterms:W3CDTF">2025-09-10T15:36:00Z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7092207c-3e8e-432b-86c2-90f5dbb12705</vt:lpwstr>
  </property>
</Properties>
</file>