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7FDC" w14:textId="77777777" w:rsidR="00110AE2"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3ACF1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19112633"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7DD9F163" w14:textId="77777777" w:rsidR="00110AE2"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2D0E5455" w14:textId="77777777" w:rsidR="00110AE2" w:rsidRDefault="00110AE2">
      <w:pPr>
        <w:spacing w:after="0" w:line="240" w:lineRule="auto"/>
        <w:jc w:val="center"/>
        <w:rPr>
          <w:rFonts w:ascii="Times New Roman" w:eastAsia="Times New Roman" w:hAnsi="Times New Roman" w:cs="Times New Roman"/>
          <w:b/>
          <w:sz w:val="24"/>
          <w:szCs w:val="24"/>
        </w:rPr>
      </w:pPr>
    </w:p>
    <w:p w14:paraId="19C613FA" w14:textId="77777777" w:rsidR="00110AE2"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5EF92227" w14:textId="77777777" w:rsidR="00110AE2" w:rsidRDefault="00110AE2">
      <w:pPr>
        <w:spacing w:after="0" w:line="240" w:lineRule="auto"/>
        <w:jc w:val="center"/>
        <w:rPr>
          <w:rFonts w:ascii="Times New Roman" w:eastAsia="Times New Roman" w:hAnsi="Times New Roman" w:cs="Times New Roman"/>
          <w:b/>
          <w:sz w:val="21"/>
          <w:szCs w:val="21"/>
        </w:rPr>
      </w:pPr>
    </w:p>
    <w:p w14:paraId="16A02530" w14:textId="77777777" w:rsidR="00110AE2"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2025-09-11 Rumbek Field Office Daily Report</w:t>
      </w:r>
    </w:p>
    <w:p w14:paraId="18BF4EF3" w14:textId="77777777" w:rsidR="00110AE2" w:rsidRDefault="00110AE2">
      <w:pPr>
        <w:spacing w:after="0" w:line="240" w:lineRule="auto"/>
        <w:jc w:val="both"/>
        <w:rPr>
          <w:rFonts w:ascii="Times New Roman" w:eastAsia="Calibri" w:hAnsi="Times New Roman" w:cs="Times New Roman"/>
          <w:sz w:val="24"/>
          <w:szCs w:val="24"/>
        </w:rPr>
      </w:pPr>
    </w:p>
    <w:p w14:paraId="7E446FB4" w14:textId="77777777" w:rsidR="00110AE2"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227E4BC5" w14:textId="0E00AA83" w:rsidR="00110AE2" w:rsidRPr="0096765F" w:rsidRDefault="00000000">
      <w:pPr>
        <w:pStyle w:val="ListParagraph"/>
        <w:numPr>
          <w:ilvl w:val="0"/>
          <w:numId w:val="1"/>
        </w:numPr>
        <w:spacing w:after="0" w:line="240" w:lineRule="auto"/>
        <w:jc w:val="both"/>
        <w:rPr>
          <w:rFonts w:ascii="Times New Roman" w:eastAsia="Calibri" w:hAnsi="Times New Roman" w:cs="Times New Roman"/>
          <w:sz w:val="24"/>
          <w:szCs w:val="24"/>
        </w:rPr>
      </w:pPr>
      <w:r>
        <w:rPr>
          <w:rFonts w:ascii="Times New Roman" w:hAnsi="Times New Roman" w:cs="Times New Roman"/>
          <w:i/>
          <w:iCs/>
          <w:sz w:val="24"/>
          <w:szCs w:val="24"/>
        </w:rPr>
        <w:t xml:space="preserve"> </w:t>
      </w:r>
      <w:r w:rsidRPr="0096765F">
        <w:rPr>
          <w:rFonts w:ascii="Times New Roman" w:hAnsi="Times New Roman" w:cs="Times New Roman"/>
          <w:i/>
          <w:iCs/>
          <w:sz w:val="24"/>
          <w:szCs w:val="24"/>
        </w:rPr>
        <w:t xml:space="preserve">HRD participated in the monthly GBV </w:t>
      </w:r>
      <w:r w:rsidR="0096765F">
        <w:rPr>
          <w:rFonts w:ascii="Times New Roman" w:hAnsi="Times New Roman" w:cs="Times New Roman"/>
          <w:i/>
          <w:iCs/>
          <w:sz w:val="24"/>
          <w:szCs w:val="24"/>
        </w:rPr>
        <w:t>C</w:t>
      </w:r>
      <w:r w:rsidRPr="0096765F">
        <w:rPr>
          <w:rFonts w:ascii="Times New Roman" w:hAnsi="Times New Roman" w:cs="Times New Roman"/>
          <w:i/>
          <w:iCs/>
          <w:sz w:val="24"/>
          <w:szCs w:val="24"/>
        </w:rPr>
        <w:t xml:space="preserve">luster meeting conducted at the </w:t>
      </w:r>
      <w:r w:rsidR="0096765F">
        <w:rPr>
          <w:rFonts w:ascii="Times New Roman" w:hAnsi="Times New Roman" w:cs="Times New Roman"/>
          <w:i/>
          <w:iCs/>
          <w:sz w:val="24"/>
          <w:szCs w:val="24"/>
        </w:rPr>
        <w:t>Lakes S</w:t>
      </w:r>
      <w:r w:rsidRPr="0096765F">
        <w:rPr>
          <w:rFonts w:ascii="Times New Roman" w:hAnsi="Times New Roman" w:cs="Times New Roman"/>
          <w:i/>
          <w:iCs/>
          <w:sz w:val="24"/>
          <w:szCs w:val="24"/>
        </w:rPr>
        <w:t xml:space="preserve">tate Ministry of Gender, Child and </w:t>
      </w:r>
      <w:r w:rsidR="0096765F">
        <w:rPr>
          <w:rFonts w:ascii="Times New Roman" w:hAnsi="Times New Roman" w:cs="Times New Roman"/>
          <w:i/>
          <w:iCs/>
          <w:sz w:val="24"/>
          <w:szCs w:val="24"/>
        </w:rPr>
        <w:t>S</w:t>
      </w:r>
      <w:r w:rsidRPr="0096765F">
        <w:rPr>
          <w:rFonts w:ascii="Times New Roman" w:hAnsi="Times New Roman" w:cs="Times New Roman"/>
          <w:i/>
          <w:iCs/>
          <w:sz w:val="24"/>
          <w:szCs w:val="24"/>
        </w:rPr>
        <w:t xml:space="preserve">ocial </w:t>
      </w:r>
      <w:r w:rsidR="0096765F">
        <w:rPr>
          <w:rFonts w:ascii="Times New Roman" w:hAnsi="Times New Roman" w:cs="Times New Roman"/>
          <w:i/>
          <w:iCs/>
          <w:sz w:val="24"/>
          <w:szCs w:val="24"/>
        </w:rPr>
        <w:t>W</w:t>
      </w:r>
      <w:r w:rsidRPr="0096765F">
        <w:rPr>
          <w:rFonts w:ascii="Times New Roman" w:hAnsi="Times New Roman" w:cs="Times New Roman"/>
          <w:i/>
          <w:iCs/>
          <w:sz w:val="24"/>
          <w:szCs w:val="24"/>
        </w:rPr>
        <w:t>elfare in Rumbek town</w:t>
      </w:r>
    </w:p>
    <w:p w14:paraId="622D9650" w14:textId="77777777" w:rsidR="00110AE2" w:rsidRDefault="00110AE2">
      <w:pPr>
        <w:pStyle w:val="ListParagraph"/>
        <w:spacing w:after="0" w:line="240" w:lineRule="auto"/>
        <w:ind w:left="360"/>
        <w:jc w:val="both"/>
        <w:rPr>
          <w:rFonts w:ascii="Times New Roman" w:eastAsia="Calibri" w:hAnsi="Times New Roman" w:cs="Times New Roman"/>
          <w:sz w:val="24"/>
          <w:szCs w:val="24"/>
        </w:rPr>
      </w:pPr>
    </w:p>
    <w:p w14:paraId="09EC5B6D" w14:textId="77777777" w:rsidR="00110AE2" w:rsidRDefault="00000000">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4B7C0857" w14:textId="77777777" w:rsidR="00110AE2"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7058BDBB" w14:textId="77777777" w:rsidR="00110AE2"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17739DC1" w14:textId="77777777" w:rsidR="00110AE2"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4977C177" w14:textId="77777777" w:rsidR="00110AE2"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1245CF98" w14:textId="77777777" w:rsidR="00110AE2" w:rsidRDefault="00110AE2">
      <w:pPr>
        <w:spacing w:after="0" w:line="240" w:lineRule="auto"/>
        <w:contextualSpacing/>
        <w:jc w:val="both"/>
        <w:rPr>
          <w:rFonts w:ascii="Times New Roman" w:eastAsia="Palatino Linotype" w:hAnsi="Times New Roman" w:cs="Times New Roman"/>
          <w:bCs/>
          <w:sz w:val="24"/>
          <w:szCs w:val="24"/>
        </w:rPr>
      </w:pPr>
    </w:p>
    <w:p w14:paraId="4E934E02" w14:textId="60CF954A" w:rsidR="0096765F" w:rsidRPr="0096765F" w:rsidRDefault="0096765F" w:rsidP="0096765F">
      <w:pPr>
        <w:spacing w:after="0" w:line="240" w:lineRule="auto"/>
        <w:jc w:val="both"/>
        <w:rPr>
          <w:rFonts w:ascii="Times New Roman" w:eastAsia="Calibri" w:hAnsi="Times New Roman" w:cs="Times New Roman"/>
          <w:sz w:val="24"/>
          <w:szCs w:val="24"/>
          <w:u w:val="single"/>
        </w:rPr>
      </w:pPr>
      <w:r w:rsidRPr="0096765F">
        <w:rPr>
          <w:rFonts w:ascii="Times New Roman" w:hAnsi="Times New Roman" w:cs="Times New Roman"/>
          <w:sz w:val="24"/>
          <w:szCs w:val="24"/>
          <w:u w:val="single"/>
        </w:rPr>
        <w:t xml:space="preserve">HRD participated in the monthly GBV </w:t>
      </w:r>
      <w:r>
        <w:rPr>
          <w:rFonts w:ascii="Times New Roman" w:hAnsi="Times New Roman" w:cs="Times New Roman"/>
          <w:sz w:val="24"/>
          <w:szCs w:val="24"/>
          <w:u w:val="single"/>
        </w:rPr>
        <w:t>sub-c</w:t>
      </w:r>
      <w:r w:rsidRPr="0096765F">
        <w:rPr>
          <w:rFonts w:ascii="Times New Roman" w:hAnsi="Times New Roman" w:cs="Times New Roman"/>
          <w:sz w:val="24"/>
          <w:szCs w:val="24"/>
          <w:u w:val="single"/>
        </w:rPr>
        <w:t>luster meeting conducted at the Lakes State Ministry of Gender, Child and Social Welfare in Rumbek town</w:t>
      </w:r>
    </w:p>
    <w:p w14:paraId="54B5693E" w14:textId="77777777" w:rsidR="0096765F" w:rsidRPr="0096765F" w:rsidRDefault="0096765F">
      <w:pPr>
        <w:spacing w:after="0" w:line="240" w:lineRule="auto"/>
        <w:contextualSpacing/>
        <w:jc w:val="both"/>
        <w:rPr>
          <w:rFonts w:ascii="Times New Roman" w:eastAsia="Palatino Linotype" w:hAnsi="Times New Roman" w:cs="Times New Roman"/>
          <w:bCs/>
          <w:sz w:val="24"/>
          <w:szCs w:val="24"/>
          <w:u w:val="single"/>
        </w:rPr>
      </w:pPr>
    </w:p>
    <w:p w14:paraId="1B39BA23" w14:textId="43FF5DCC" w:rsidR="00110AE2" w:rsidRDefault="00000000">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11 September</w:t>
      </w:r>
      <w:r w:rsidR="0096765F">
        <w:rPr>
          <w:rFonts w:ascii="Times New Roman" w:eastAsia="Palatino Linotype" w:hAnsi="Times New Roman" w:cs="Times New Roman"/>
          <w:bCs/>
          <w:sz w:val="24"/>
          <w:szCs w:val="24"/>
        </w:rPr>
        <w:t xml:space="preserve"> 2025</w:t>
      </w:r>
      <w:r>
        <w:rPr>
          <w:rFonts w:ascii="Times New Roman" w:eastAsia="Palatino Linotype" w:hAnsi="Times New Roman" w:cs="Times New Roman"/>
          <w:bCs/>
          <w:sz w:val="24"/>
          <w:szCs w:val="24"/>
        </w:rPr>
        <w:t xml:space="preserve">, HRD participated in the monthly GBV sub-cluster meeting held at the State Ministry of Gender, Child and Social Welfare in Rumbek town. The meeting </w:t>
      </w:r>
      <w:r w:rsidR="0096765F">
        <w:rPr>
          <w:rFonts w:ascii="Times New Roman" w:eastAsia="Palatino Linotype" w:hAnsi="Times New Roman" w:cs="Times New Roman"/>
          <w:bCs/>
          <w:sz w:val="24"/>
          <w:szCs w:val="24"/>
        </w:rPr>
        <w:t xml:space="preserve">was </w:t>
      </w:r>
      <w:r>
        <w:rPr>
          <w:rFonts w:ascii="Times New Roman" w:eastAsia="Palatino Linotype" w:hAnsi="Times New Roman" w:cs="Times New Roman"/>
          <w:bCs/>
          <w:sz w:val="24"/>
          <w:szCs w:val="24"/>
        </w:rPr>
        <w:t>co-chaired by W</w:t>
      </w:r>
      <w:r w:rsidR="0096765F">
        <w:rPr>
          <w:rFonts w:ascii="Times New Roman" w:eastAsia="Palatino Linotype" w:hAnsi="Times New Roman" w:cs="Times New Roman"/>
          <w:bCs/>
          <w:sz w:val="24"/>
          <w:szCs w:val="24"/>
        </w:rPr>
        <w:t>omen Aid Vision (W</w:t>
      </w:r>
      <w:r>
        <w:rPr>
          <w:rFonts w:ascii="Times New Roman" w:eastAsia="Palatino Linotype" w:hAnsi="Times New Roman" w:cs="Times New Roman"/>
          <w:bCs/>
          <w:sz w:val="24"/>
          <w:szCs w:val="24"/>
        </w:rPr>
        <w:t>AV</w:t>
      </w:r>
      <w:r w:rsidR="0096765F">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0096765F">
        <w:rPr>
          <w:rFonts w:ascii="Times New Roman" w:eastAsia="Palatino Linotype" w:hAnsi="Times New Roman" w:cs="Times New Roman"/>
          <w:bCs/>
          <w:sz w:val="24"/>
          <w:szCs w:val="24"/>
        </w:rPr>
        <w:t>and</w:t>
      </w:r>
      <w:r>
        <w:rPr>
          <w:rFonts w:ascii="Times New Roman" w:eastAsia="Palatino Linotype" w:hAnsi="Times New Roman" w:cs="Times New Roman"/>
          <w:bCs/>
          <w:sz w:val="24"/>
          <w:szCs w:val="24"/>
        </w:rPr>
        <w:t xml:space="preserve"> attended by sub-cluster members including OXFAM, CEPO, NPA, Resilience and Sustainable Initiatives (RASI)</w:t>
      </w:r>
      <w:r w:rsidR="0096765F">
        <w:rPr>
          <w:rFonts w:ascii="Times New Roman" w:eastAsia="Palatino Linotype" w:hAnsi="Times New Roman" w:cs="Times New Roman"/>
          <w:bCs/>
          <w:sz w:val="24"/>
          <w:szCs w:val="24"/>
        </w:rPr>
        <w:t xml:space="preserve">, as well as </w:t>
      </w:r>
      <w:r>
        <w:rPr>
          <w:rFonts w:ascii="Times New Roman" w:eastAsia="Palatino Linotype" w:hAnsi="Times New Roman" w:cs="Times New Roman"/>
          <w:bCs/>
          <w:sz w:val="24"/>
          <w:szCs w:val="24"/>
        </w:rPr>
        <w:t xml:space="preserve">the Ministry of Gender, </w:t>
      </w:r>
      <w:r w:rsidR="0096765F">
        <w:rPr>
          <w:rFonts w:ascii="Times New Roman" w:eastAsia="Palatino Linotype" w:hAnsi="Times New Roman" w:cs="Times New Roman"/>
          <w:bCs/>
          <w:sz w:val="24"/>
          <w:szCs w:val="24"/>
        </w:rPr>
        <w:t>C</w:t>
      </w:r>
      <w:r>
        <w:rPr>
          <w:rFonts w:ascii="Times New Roman" w:eastAsia="Palatino Linotype" w:hAnsi="Times New Roman" w:cs="Times New Roman"/>
          <w:bCs/>
          <w:sz w:val="24"/>
          <w:szCs w:val="24"/>
        </w:rPr>
        <w:t xml:space="preserve">hild and </w:t>
      </w:r>
      <w:r w:rsidR="0096765F">
        <w:rPr>
          <w:rFonts w:ascii="Times New Roman" w:eastAsia="Palatino Linotype" w:hAnsi="Times New Roman" w:cs="Times New Roman"/>
          <w:bCs/>
          <w:sz w:val="24"/>
          <w:szCs w:val="24"/>
        </w:rPr>
        <w:t>S</w:t>
      </w:r>
      <w:r>
        <w:rPr>
          <w:rFonts w:ascii="Times New Roman" w:eastAsia="Palatino Linotype" w:hAnsi="Times New Roman" w:cs="Times New Roman"/>
          <w:bCs/>
          <w:sz w:val="24"/>
          <w:szCs w:val="24"/>
        </w:rPr>
        <w:t xml:space="preserve">ocial </w:t>
      </w:r>
      <w:r w:rsidR="0096765F">
        <w:rPr>
          <w:rFonts w:ascii="Times New Roman" w:eastAsia="Palatino Linotype" w:hAnsi="Times New Roman" w:cs="Times New Roman"/>
          <w:bCs/>
          <w:sz w:val="24"/>
          <w:szCs w:val="24"/>
        </w:rPr>
        <w:t>W</w:t>
      </w:r>
      <w:r>
        <w:rPr>
          <w:rFonts w:ascii="Times New Roman" w:eastAsia="Palatino Linotype" w:hAnsi="Times New Roman" w:cs="Times New Roman"/>
          <w:bCs/>
          <w:sz w:val="24"/>
          <w:szCs w:val="24"/>
        </w:rPr>
        <w:t xml:space="preserve">elfare. </w:t>
      </w:r>
    </w:p>
    <w:p w14:paraId="10A681DF" w14:textId="77777777" w:rsidR="00110AE2" w:rsidRDefault="00110AE2">
      <w:pPr>
        <w:spacing w:after="0" w:line="240" w:lineRule="auto"/>
        <w:contextualSpacing/>
        <w:jc w:val="both"/>
        <w:rPr>
          <w:rFonts w:ascii="Times New Roman" w:eastAsia="Palatino Linotype" w:hAnsi="Times New Roman" w:cs="Times New Roman"/>
          <w:bCs/>
          <w:sz w:val="24"/>
          <w:szCs w:val="24"/>
        </w:rPr>
      </w:pPr>
    </w:p>
    <w:p w14:paraId="1AD96246" w14:textId="354358A7" w:rsidR="00110AE2" w:rsidRDefault="0096765F" w:rsidP="009D010E">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w:t>
      </w:r>
      <w:r w:rsidR="00000000">
        <w:rPr>
          <w:rFonts w:ascii="Times New Roman" w:eastAsia="Palatino Linotype" w:hAnsi="Times New Roman" w:cs="Times New Roman"/>
          <w:bCs/>
          <w:sz w:val="24"/>
          <w:szCs w:val="24"/>
        </w:rPr>
        <w:t xml:space="preserve"> sub-cluster members </w:t>
      </w:r>
      <w:r>
        <w:rPr>
          <w:rFonts w:ascii="Times New Roman" w:eastAsia="Palatino Linotype" w:hAnsi="Times New Roman" w:cs="Times New Roman"/>
          <w:bCs/>
          <w:sz w:val="24"/>
          <w:szCs w:val="24"/>
        </w:rPr>
        <w:t>provided</w:t>
      </w:r>
      <w:r w:rsidR="00000000">
        <w:rPr>
          <w:rFonts w:ascii="Times New Roman" w:eastAsia="Palatino Linotype" w:hAnsi="Times New Roman" w:cs="Times New Roman"/>
          <w:bCs/>
          <w:sz w:val="24"/>
          <w:szCs w:val="24"/>
        </w:rPr>
        <w:t xml:space="preserve"> updates on </w:t>
      </w:r>
      <w:r>
        <w:rPr>
          <w:rFonts w:ascii="Times New Roman" w:eastAsia="Palatino Linotype" w:hAnsi="Times New Roman" w:cs="Times New Roman"/>
          <w:bCs/>
          <w:sz w:val="24"/>
          <w:szCs w:val="24"/>
        </w:rPr>
        <w:t xml:space="preserve">ongoing and completed </w:t>
      </w:r>
      <w:r w:rsidR="00000000">
        <w:rPr>
          <w:rFonts w:ascii="Times New Roman" w:eastAsia="Palatino Linotype" w:hAnsi="Times New Roman" w:cs="Times New Roman"/>
          <w:bCs/>
          <w:sz w:val="24"/>
          <w:szCs w:val="24"/>
        </w:rPr>
        <w:t xml:space="preserve">activities implemented </w:t>
      </w:r>
      <w:r>
        <w:rPr>
          <w:rFonts w:ascii="Times New Roman" w:eastAsia="Palatino Linotype" w:hAnsi="Times New Roman" w:cs="Times New Roman"/>
          <w:bCs/>
          <w:sz w:val="24"/>
          <w:szCs w:val="24"/>
        </w:rPr>
        <w:t>during the</w:t>
      </w:r>
      <w:r w:rsidR="00000000">
        <w:rPr>
          <w:rFonts w:ascii="Times New Roman" w:eastAsia="Palatino Linotype" w:hAnsi="Times New Roman" w:cs="Times New Roman"/>
          <w:bCs/>
          <w:sz w:val="24"/>
          <w:szCs w:val="24"/>
        </w:rPr>
        <w:t xml:space="preserve"> month</w:t>
      </w:r>
      <w:r>
        <w:rPr>
          <w:rFonts w:ascii="Times New Roman" w:eastAsia="Palatino Linotype" w:hAnsi="Times New Roman" w:cs="Times New Roman"/>
          <w:bCs/>
          <w:sz w:val="24"/>
          <w:szCs w:val="24"/>
        </w:rPr>
        <w:t>s</w:t>
      </w:r>
      <w:r w:rsidR="00000000">
        <w:rPr>
          <w:rFonts w:ascii="Times New Roman" w:eastAsia="Palatino Linotype" w:hAnsi="Times New Roman" w:cs="Times New Roman"/>
          <w:bCs/>
          <w:sz w:val="24"/>
          <w:szCs w:val="24"/>
        </w:rPr>
        <w:t xml:space="preserve"> of August and September</w:t>
      </w:r>
      <w:r>
        <w:rPr>
          <w:rFonts w:ascii="Times New Roman" w:eastAsia="Palatino Linotype" w:hAnsi="Times New Roman" w:cs="Times New Roman"/>
          <w:bCs/>
          <w:sz w:val="24"/>
          <w:szCs w:val="24"/>
        </w:rPr>
        <w:t xml:space="preserve"> 2025 as well as</w:t>
      </w:r>
      <w:r w:rsidR="00000000">
        <w:rPr>
          <w:rFonts w:ascii="Times New Roman" w:eastAsia="Palatino Linotype" w:hAnsi="Times New Roman" w:cs="Times New Roman"/>
          <w:bCs/>
          <w:sz w:val="24"/>
          <w:szCs w:val="24"/>
        </w:rPr>
        <w:t xml:space="preserve"> planned activities for the coming month. </w:t>
      </w:r>
      <w:r w:rsidR="00617A37">
        <w:rPr>
          <w:rFonts w:ascii="Times New Roman" w:eastAsia="Palatino Linotype" w:hAnsi="Times New Roman" w:cs="Times New Roman"/>
          <w:bCs/>
          <w:sz w:val="24"/>
          <w:szCs w:val="24"/>
        </w:rPr>
        <w:t>T</w:t>
      </w:r>
      <w:r w:rsidR="00C12724">
        <w:rPr>
          <w:rFonts w:ascii="Times New Roman" w:eastAsia="Palatino Linotype" w:hAnsi="Times New Roman" w:cs="Times New Roman"/>
          <w:bCs/>
          <w:sz w:val="24"/>
          <w:szCs w:val="24"/>
        </w:rPr>
        <w:t xml:space="preserve">he One Stop Centre (also called Family Protection Centre in the State) registered a total of 29 GBV cases in the month of August 2025. They comprised of all forms of GBV including rape, physical violence and psychological violence. </w:t>
      </w:r>
      <w:r w:rsidR="00000000">
        <w:rPr>
          <w:rFonts w:ascii="Times New Roman" w:eastAsia="Palatino Linotype" w:hAnsi="Times New Roman" w:cs="Times New Roman"/>
          <w:bCs/>
          <w:sz w:val="24"/>
          <w:szCs w:val="24"/>
        </w:rPr>
        <w:t>HRD updated the cluster members on the cases monitored and reported in the month of August</w:t>
      </w:r>
      <w:r>
        <w:rPr>
          <w:rFonts w:ascii="Times New Roman" w:eastAsia="Palatino Linotype" w:hAnsi="Times New Roman" w:cs="Times New Roman"/>
          <w:bCs/>
          <w:sz w:val="24"/>
          <w:szCs w:val="24"/>
        </w:rPr>
        <w:t xml:space="preserve"> 2025, namely </w:t>
      </w:r>
      <w:r w:rsidR="00000000">
        <w:rPr>
          <w:rFonts w:ascii="Times New Roman" w:eastAsia="Palatino Linotype" w:hAnsi="Times New Roman" w:cs="Times New Roman"/>
          <w:bCs/>
          <w:sz w:val="24"/>
          <w:szCs w:val="24"/>
        </w:rPr>
        <w:t xml:space="preserve">two cases of rape reported in Aluakluak and Anuol </w:t>
      </w:r>
      <w:r>
        <w:rPr>
          <w:rFonts w:ascii="Times New Roman" w:eastAsia="Palatino Linotype" w:hAnsi="Times New Roman" w:cs="Times New Roman"/>
          <w:bCs/>
          <w:sz w:val="24"/>
          <w:szCs w:val="24"/>
        </w:rPr>
        <w:t>P</w:t>
      </w:r>
      <w:r w:rsidR="00000000">
        <w:rPr>
          <w:rFonts w:ascii="Times New Roman" w:eastAsia="Palatino Linotype" w:hAnsi="Times New Roman" w:cs="Times New Roman"/>
          <w:bCs/>
          <w:sz w:val="24"/>
          <w:szCs w:val="24"/>
        </w:rPr>
        <w:t xml:space="preserve">ayams </w:t>
      </w:r>
      <w:r>
        <w:rPr>
          <w:rFonts w:ascii="Times New Roman" w:eastAsia="Palatino Linotype" w:hAnsi="Times New Roman" w:cs="Times New Roman"/>
          <w:bCs/>
          <w:sz w:val="24"/>
          <w:szCs w:val="24"/>
        </w:rPr>
        <w:t>both in Yirol West County. The investigation and prosecution procedures in both cases are facing serious challenges due to the interference of the Executive and the SSPDF, which have transferred the suspects</w:t>
      </w:r>
      <w:r w:rsidR="00C11A48">
        <w:rPr>
          <w:rFonts w:ascii="Times New Roman" w:eastAsia="Palatino Linotype" w:hAnsi="Times New Roman" w:cs="Times New Roman"/>
          <w:bCs/>
          <w:sz w:val="24"/>
          <w:szCs w:val="24"/>
        </w:rPr>
        <w:t xml:space="preserve"> from both cases</w:t>
      </w:r>
      <w:r>
        <w:rPr>
          <w:rFonts w:ascii="Times New Roman" w:eastAsia="Palatino Linotype" w:hAnsi="Times New Roman" w:cs="Times New Roman"/>
          <w:bCs/>
          <w:sz w:val="24"/>
          <w:szCs w:val="24"/>
        </w:rPr>
        <w:t xml:space="preserve"> </w:t>
      </w:r>
      <w:r w:rsidR="00C11A48">
        <w:rPr>
          <w:rFonts w:ascii="Times New Roman" w:eastAsia="Palatino Linotype" w:hAnsi="Times New Roman" w:cs="Times New Roman"/>
          <w:bCs/>
          <w:sz w:val="24"/>
          <w:szCs w:val="24"/>
        </w:rPr>
        <w:t>to</w:t>
      </w:r>
      <w:r>
        <w:rPr>
          <w:rFonts w:ascii="Times New Roman" w:eastAsia="Palatino Linotype" w:hAnsi="Times New Roman" w:cs="Times New Roman"/>
          <w:bCs/>
          <w:sz w:val="24"/>
          <w:szCs w:val="24"/>
        </w:rPr>
        <w:t xml:space="preserve"> a military detention facility in Mapuordit of Yirol West County, thereby taking the cases away from SSNPS.</w:t>
      </w:r>
      <w:r w:rsidR="00000000">
        <w:rPr>
          <w:rFonts w:ascii="Times New Roman" w:eastAsia="Palatino Linotype" w:hAnsi="Times New Roman" w:cs="Times New Roman"/>
          <w:bCs/>
          <w:sz w:val="24"/>
          <w:szCs w:val="24"/>
        </w:rPr>
        <w:t xml:space="preserve"> HRD </w:t>
      </w:r>
      <w:r>
        <w:rPr>
          <w:rFonts w:ascii="Times New Roman" w:eastAsia="Palatino Linotype" w:hAnsi="Times New Roman" w:cs="Times New Roman"/>
          <w:bCs/>
          <w:sz w:val="24"/>
          <w:szCs w:val="24"/>
        </w:rPr>
        <w:t xml:space="preserve">asked the </w:t>
      </w:r>
      <w:r w:rsidR="00000000">
        <w:rPr>
          <w:rFonts w:ascii="Times New Roman" w:eastAsia="Palatino Linotype" w:hAnsi="Times New Roman" w:cs="Times New Roman"/>
          <w:bCs/>
          <w:sz w:val="24"/>
          <w:szCs w:val="24"/>
        </w:rPr>
        <w:t>Minist</w:t>
      </w:r>
      <w:r>
        <w:rPr>
          <w:rFonts w:ascii="Times New Roman" w:eastAsia="Palatino Linotype" w:hAnsi="Times New Roman" w:cs="Times New Roman"/>
          <w:bCs/>
          <w:sz w:val="24"/>
          <w:szCs w:val="24"/>
        </w:rPr>
        <w:t xml:space="preserve">er </w:t>
      </w:r>
      <w:r w:rsidR="00000000">
        <w:rPr>
          <w:rFonts w:ascii="Times New Roman" w:eastAsia="Palatino Linotype" w:hAnsi="Times New Roman" w:cs="Times New Roman"/>
          <w:bCs/>
          <w:sz w:val="24"/>
          <w:szCs w:val="24"/>
        </w:rPr>
        <w:t xml:space="preserve">of </w:t>
      </w:r>
      <w:r>
        <w:rPr>
          <w:rFonts w:ascii="Times New Roman" w:eastAsia="Palatino Linotype" w:hAnsi="Times New Roman" w:cs="Times New Roman"/>
          <w:bCs/>
          <w:sz w:val="24"/>
          <w:szCs w:val="24"/>
        </w:rPr>
        <w:t xml:space="preserve">Gender, Child, and Social Welfare to </w:t>
      </w:r>
      <w:r w:rsidR="00000000">
        <w:rPr>
          <w:rFonts w:ascii="Times New Roman" w:eastAsia="Palatino Linotype" w:hAnsi="Times New Roman" w:cs="Times New Roman"/>
          <w:bCs/>
          <w:sz w:val="24"/>
          <w:szCs w:val="24"/>
        </w:rPr>
        <w:t xml:space="preserve">follow up with the </w:t>
      </w:r>
      <w:r>
        <w:rPr>
          <w:rFonts w:ascii="Times New Roman" w:eastAsia="Palatino Linotype" w:hAnsi="Times New Roman" w:cs="Times New Roman"/>
          <w:bCs/>
          <w:sz w:val="24"/>
          <w:szCs w:val="24"/>
        </w:rPr>
        <w:t>Lakes State G</w:t>
      </w:r>
      <w:r w:rsidR="00000000">
        <w:rPr>
          <w:rFonts w:ascii="Times New Roman" w:eastAsia="Palatino Linotype" w:hAnsi="Times New Roman" w:cs="Times New Roman"/>
          <w:bCs/>
          <w:sz w:val="24"/>
          <w:szCs w:val="24"/>
        </w:rPr>
        <w:t xml:space="preserve">overnor and the </w:t>
      </w:r>
      <w:r>
        <w:rPr>
          <w:rFonts w:ascii="Times New Roman" w:eastAsia="Palatino Linotype" w:hAnsi="Times New Roman" w:cs="Times New Roman"/>
          <w:bCs/>
          <w:sz w:val="24"/>
          <w:szCs w:val="24"/>
        </w:rPr>
        <w:t xml:space="preserve">Yirol West County </w:t>
      </w:r>
      <w:r w:rsidR="00000000">
        <w:rPr>
          <w:rFonts w:ascii="Times New Roman" w:eastAsia="Palatino Linotype" w:hAnsi="Times New Roman" w:cs="Times New Roman"/>
          <w:bCs/>
          <w:sz w:val="24"/>
          <w:szCs w:val="24"/>
        </w:rPr>
        <w:t xml:space="preserve">authorities to </w:t>
      </w:r>
      <w:r>
        <w:rPr>
          <w:rFonts w:ascii="Times New Roman" w:eastAsia="Palatino Linotype" w:hAnsi="Times New Roman" w:cs="Times New Roman"/>
          <w:bCs/>
          <w:sz w:val="24"/>
          <w:szCs w:val="24"/>
        </w:rPr>
        <w:t>transfer the cases back to the P</w:t>
      </w:r>
      <w:r w:rsidR="00000000">
        <w:rPr>
          <w:rFonts w:ascii="Times New Roman" w:eastAsia="Palatino Linotype" w:hAnsi="Times New Roman" w:cs="Times New Roman"/>
          <w:bCs/>
          <w:sz w:val="24"/>
          <w:szCs w:val="24"/>
        </w:rPr>
        <w:t>olice</w:t>
      </w:r>
      <w:r>
        <w:rPr>
          <w:rFonts w:ascii="Times New Roman" w:eastAsia="Palatino Linotype" w:hAnsi="Times New Roman" w:cs="Times New Roman"/>
          <w:bCs/>
          <w:sz w:val="24"/>
          <w:szCs w:val="24"/>
        </w:rPr>
        <w:t xml:space="preserve"> to enable proper investigation and forwarding to the PPA</w:t>
      </w:r>
      <w:r w:rsidR="00C12724">
        <w:rPr>
          <w:rFonts w:ascii="Times New Roman" w:eastAsia="Palatino Linotype" w:hAnsi="Times New Roman" w:cs="Times New Roman"/>
          <w:bCs/>
          <w:sz w:val="24"/>
          <w:szCs w:val="24"/>
        </w:rPr>
        <w:t xml:space="preserve">, a step necessary to </w:t>
      </w:r>
      <w:r>
        <w:rPr>
          <w:rFonts w:ascii="Times New Roman" w:eastAsia="Palatino Linotype" w:hAnsi="Times New Roman" w:cs="Times New Roman"/>
          <w:bCs/>
          <w:sz w:val="24"/>
          <w:szCs w:val="24"/>
        </w:rPr>
        <w:t xml:space="preserve">both accountability for the </w:t>
      </w:r>
      <w:r w:rsidR="00000000">
        <w:rPr>
          <w:rFonts w:ascii="Times New Roman" w:eastAsia="Palatino Linotype" w:hAnsi="Times New Roman" w:cs="Times New Roman"/>
          <w:bCs/>
          <w:sz w:val="24"/>
          <w:szCs w:val="24"/>
        </w:rPr>
        <w:t xml:space="preserve">alleged perpetrators </w:t>
      </w:r>
      <w:r>
        <w:rPr>
          <w:rFonts w:ascii="Times New Roman" w:eastAsia="Palatino Linotype" w:hAnsi="Times New Roman" w:cs="Times New Roman"/>
          <w:bCs/>
          <w:sz w:val="24"/>
          <w:szCs w:val="24"/>
        </w:rPr>
        <w:t>b</w:t>
      </w:r>
      <w:r w:rsidR="00000000">
        <w:rPr>
          <w:rFonts w:ascii="Times New Roman" w:eastAsia="Palatino Linotype" w:hAnsi="Times New Roman" w:cs="Times New Roman"/>
          <w:bCs/>
          <w:sz w:val="24"/>
          <w:szCs w:val="24"/>
        </w:rPr>
        <w:t xml:space="preserve">ut </w:t>
      </w:r>
      <w:r>
        <w:rPr>
          <w:rFonts w:ascii="Times New Roman" w:eastAsia="Palatino Linotype" w:hAnsi="Times New Roman" w:cs="Times New Roman"/>
          <w:bCs/>
          <w:sz w:val="24"/>
          <w:szCs w:val="24"/>
        </w:rPr>
        <w:t xml:space="preserve">also </w:t>
      </w:r>
      <w:r w:rsidR="00000000">
        <w:rPr>
          <w:rFonts w:ascii="Times New Roman" w:eastAsia="Palatino Linotype" w:hAnsi="Times New Roman" w:cs="Times New Roman"/>
          <w:bCs/>
          <w:sz w:val="24"/>
          <w:szCs w:val="24"/>
        </w:rPr>
        <w:t xml:space="preserve">to ensure justice for the survivors and their families.  During the meeting, the Minister promised to engage the respective authorities to ensure that the alleged perpetrators are handed over to the </w:t>
      </w:r>
      <w:r w:rsidR="009D010E">
        <w:rPr>
          <w:rFonts w:ascii="Times New Roman" w:eastAsia="Palatino Linotype" w:hAnsi="Times New Roman" w:cs="Times New Roman"/>
          <w:bCs/>
          <w:sz w:val="24"/>
          <w:szCs w:val="24"/>
        </w:rPr>
        <w:t>P</w:t>
      </w:r>
      <w:r w:rsidR="00000000">
        <w:rPr>
          <w:rFonts w:ascii="Times New Roman" w:eastAsia="Palatino Linotype" w:hAnsi="Times New Roman" w:cs="Times New Roman"/>
          <w:bCs/>
          <w:sz w:val="24"/>
          <w:szCs w:val="24"/>
        </w:rPr>
        <w:t xml:space="preserve">olice. </w:t>
      </w:r>
    </w:p>
    <w:p w14:paraId="209BDD44" w14:textId="77777777" w:rsidR="00110AE2" w:rsidRDefault="00110AE2">
      <w:pPr>
        <w:spacing w:after="0" w:line="240" w:lineRule="auto"/>
        <w:contextualSpacing/>
        <w:jc w:val="both"/>
        <w:rPr>
          <w:rFonts w:ascii="Times New Roman" w:eastAsia="Palatino Linotype" w:hAnsi="Times New Roman" w:cs="Times New Roman"/>
          <w:bCs/>
          <w:sz w:val="24"/>
          <w:szCs w:val="24"/>
        </w:rPr>
      </w:pPr>
    </w:p>
    <w:p w14:paraId="16843845" w14:textId="1EEDE2DB" w:rsidR="00110AE2" w:rsidRDefault="009D010E">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One Stop Centre also shared that since the International Rescue Committee (IRC) left Lakes States due to a lack of funding, the Centre</w:t>
      </w:r>
      <w:r w:rsidR="009A5B1F">
        <w:rPr>
          <w:rFonts w:ascii="Times New Roman" w:eastAsia="Palatino Linotype" w:hAnsi="Times New Roman" w:cs="Times New Roman"/>
          <w:bCs/>
          <w:sz w:val="24"/>
          <w:szCs w:val="24"/>
        </w:rPr>
        <w:t>, which was funded by IRC,</w:t>
      </w:r>
      <w:r>
        <w:rPr>
          <w:rFonts w:ascii="Times New Roman" w:eastAsia="Palatino Linotype" w:hAnsi="Times New Roman" w:cs="Times New Roman"/>
          <w:bCs/>
          <w:sz w:val="24"/>
          <w:szCs w:val="24"/>
        </w:rPr>
        <w:t xml:space="preserve"> has faced difficulty in providing sufficient and adequate p</w:t>
      </w:r>
      <w:r w:rsidR="00000000">
        <w:rPr>
          <w:rFonts w:ascii="Times New Roman" w:eastAsia="Palatino Linotype" w:hAnsi="Times New Roman" w:cs="Times New Roman"/>
          <w:bCs/>
          <w:sz w:val="24"/>
          <w:szCs w:val="24"/>
        </w:rPr>
        <w:t xml:space="preserve">sycho-social and legal services </w:t>
      </w:r>
      <w:r>
        <w:rPr>
          <w:rFonts w:ascii="Times New Roman" w:eastAsia="Palatino Linotype" w:hAnsi="Times New Roman" w:cs="Times New Roman"/>
          <w:bCs/>
          <w:sz w:val="24"/>
          <w:szCs w:val="24"/>
        </w:rPr>
        <w:t xml:space="preserve">to </w:t>
      </w:r>
      <w:r w:rsidR="00000000">
        <w:rPr>
          <w:rFonts w:ascii="Times New Roman" w:eastAsia="Palatino Linotype" w:hAnsi="Times New Roman" w:cs="Times New Roman"/>
          <w:bCs/>
          <w:sz w:val="24"/>
          <w:szCs w:val="24"/>
        </w:rPr>
        <w:t>the survivors.</w:t>
      </w:r>
      <w:r>
        <w:rPr>
          <w:rFonts w:ascii="Times New Roman" w:eastAsia="Palatino Linotype" w:hAnsi="Times New Roman" w:cs="Times New Roman"/>
          <w:bCs/>
          <w:sz w:val="24"/>
          <w:szCs w:val="24"/>
        </w:rPr>
        <w:t xml:space="preserve"> CUAMM has taken over the funding and logistics of the One Stop Centre following the IRC departure.</w:t>
      </w:r>
    </w:p>
    <w:p w14:paraId="696F7C3E" w14:textId="77777777" w:rsidR="00110AE2" w:rsidRDefault="00110AE2">
      <w:pPr>
        <w:spacing w:after="0" w:line="240" w:lineRule="auto"/>
        <w:contextualSpacing/>
        <w:jc w:val="both"/>
        <w:rPr>
          <w:rFonts w:ascii="Times New Roman" w:eastAsia="Palatino Linotype" w:hAnsi="Times New Roman" w:cs="Times New Roman"/>
          <w:bCs/>
          <w:sz w:val="24"/>
          <w:szCs w:val="24"/>
        </w:rPr>
      </w:pPr>
    </w:p>
    <w:p w14:paraId="054A3EBF" w14:textId="4AF4F3E4" w:rsidR="00110AE2" w:rsidRPr="009D010E" w:rsidRDefault="00000000" w:rsidP="009D010E">
      <w:pPr>
        <w:spacing w:after="0" w:line="240" w:lineRule="auto"/>
        <w:contextualSpacing/>
        <w:jc w:val="both"/>
        <w:rPr>
          <w:rFonts w:ascii="Times New Roman" w:eastAsia="Palatino Linotype" w:hAnsi="Times New Roman" w:cs="Times New Roman"/>
          <w:bCs/>
          <w:i/>
          <w:iCs/>
          <w:sz w:val="24"/>
          <w:szCs w:val="24"/>
        </w:rPr>
      </w:pPr>
      <w:r w:rsidRPr="009D010E">
        <w:rPr>
          <w:rFonts w:ascii="Times New Roman" w:eastAsia="Palatino Linotype" w:hAnsi="Times New Roman" w:cs="Times New Roman"/>
          <w:bCs/>
          <w:i/>
          <w:iCs/>
          <w:sz w:val="24"/>
          <w:szCs w:val="24"/>
        </w:rPr>
        <w:t xml:space="preserve">Comments: The meeting </w:t>
      </w:r>
      <w:r w:rsidR="009D010E">
        <w:rPr>
          <w:rFonts w:ascii="Times New Roman" w:eastAsia="Palatino Linotype" w:hAnsi="Times New Roman" w:cs="Times New Roman"/>
          <w:bCs/>
          <w:i/>
          <w:iCs/>
          <w:sz w:val="24"/>
          <w:szCs w:val="24"/>
        </w:rPr>
        <w:t xml:space="preserve">provided an opportunity for HRD to engage the Minister of Gender, Child, and Social Welfare on the issue of detention of civilians in military facilities in cases of rape in an effort to obtain their transfer to SSNPS. </w:t>
      </w:r>
    </w:p>
    <w:p w14:paraId="0C55E89A" w14:textId="77777777" w:rsidR="00110AE2"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Civic Space and Participation</w:t>
      </w:r>
    </w:p>
    <w:p w14:paraId="56C90CCC" w14:textId="77777777" w:rsidR="00110AE2" w:rsidRDefault="00000000">
      <w:pPr>
        <w:numPr>
          <w:ilvl w:val="0"/>
          <w:numId w:val="2"/>
        </w:numPr>
        <w:spacing w:after="0" w:line="240" w:lineRule="auto"/>
        <w:ind w:left="284"/>
        <w:contextualSpacing/>
        <w:jc w:val="both"/>
        <w:rPr>
          <w:rFonts w:ascii="Times New Roman" w:eastAsia="Aptos" w:hAnsi="Times New Roman" w:cs="Times New Roman"/>
          <w:sz w:val="26"/>
          <w:szCs w:val="26"/>
          <w:lang w:eastAsia="zh-CN" w:bidi="ar"/>
        </w:rPr>
      </w:pPr>
      <w:r>
        <w:rPr>
          <w:rFonts w:ascii="Times New Roman" w:eastAsia="Palatino Linotype" w:hAnsi="Times New Roman" w:cs="Times New Roman"/>
          <w:b/>
          <w:sz w:val="24"/>
          <w:szCs w:val="24"/>
        </w:rPr>
        <w:t>Judicial Accountability</w:t>
      </w:r>
    </w:p>
    <w:p w14:paraId="79FCD86E" w14:textId="77777777" w:rsidR="00110AE2"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407EA7F" w14:textId="77777777" w:rsidR="00110AE2"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6EBBF1C3" w14:textId="77777777" w:rsidR="00110AE2"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3B36A7C6" w14:textId="77777777" w:rsidR="00110AE2" w:rsidRDefault="00110AE2">
      <w:pPr>
        <w:spacing w:after="0" w:line="240" w:lineRule="auto"/>
        <w:contextualSpacing/>
        <w:jc w:val="both"/>
        <w:rPr>
          <w:rFonts w:ascii="Times New Roman" w:eastAsia="Palatino Linotype" w:hAnsi="Times New Roman" w:cs="Times New Roman"/>
          <w:bCs/>
          <w:sz w:val="24"/>
          <w:szCs w:val="24"/>
        </w:rPr>
      </w:pPr>
    </w:p>
    <w:sectPr w:rsidR="00110AE2">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0B81" w14:textId="77777777" w:rsidR="009D6565" w:rsidRDefault="009D6565">
      <w:pPr>
        <w:spacing w:line="240" w:lineRule="auto"/>
      </w:pPr>
      <w:r>
        <w:separator/>
      </w:r>
    </w:p>
  </w:endnote>
  <w:endnote w:type="continuationSeparator" w:id="0">
    <w:p w14:paraId="053C1172" w14:textId="77777777" w:rsidR="009D6565" w:rsidRDefault="009D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AD5C" w14:textId="420D544D" w:rsidR="00110AE2" w:rsidRDefault="00000000">
    <w:pPr>
      <w:pStyle w:val="Footer"/>
      <w:rPr>
        <w:rFonts w:asciiTheme="majorBidi" w:hAnsiTheme="majorBidi" w:cstheme="majorBidi"/>
        <w:sz w:val="20"/>
        <w:szCs w:val="20"/>
      </w:rPr>
    </w:pPr>
    <w:r>
      <w:rPr>
        <w:rFonts w:asciiTheme="majorBidi" w:hAnsiTheme="majorBidi" w:cstheme="majorBidi"/>
        <w:sz w:val="20"/>
        <w:szCs w:val="20"/>
      </w:rPr>
      <w:t>2025091</w:t>
    </w:r>
    <w:r w:rsidR="0096765F">
      <w:rPr>
        <w:rFonts w:asciiTheme="majorBidi" w:hAnsiTheme="majorBidi" w:cstheme="majorBidi"/>
        <w:sz w:val="20"/>
        <w:szCs w:val="20"/>
      </w:rPr>
      <w:t>1</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6F31A" w14:textId="77777777" w:rsidR="009D6565" w:rsidRDefault="009D6565">
      <w:pPr>
        <w:spacing w:after="0"/>
      </w:pPr>
      <w:r>
        <w:separator/>
      </w:r>
    </w:p>
  </w:footnote>
  <w:footnote w:type="continuationSeparator" w:id="0">
    <w:p w14:paraId="50957F31" w14:textId="77777777" w:rsidR="009D6565" w:rsidRDefault="009D65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98C5" w14:textId="77777777" w:rsidR="00110AE2"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CDC9E61" w14:textId="77777777" w:rsidR="00110AE2" w:rsidRDefault="00110AE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1958609">
    <w:abstractNumId w:val="1"/>
  </w:num>
  <w:num w:numId="2" w16cid:durableId="18245418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53E5"/>
    <w:rsid w:val="000363E9"/>
    <w:rsid w:val="000365D2"/>
    <w:rsid w:val="00037BF6"/>
    <w:rsid w:val="00040078"/>
    <w:rsid w:val="00041ECC"/>
    <w:rsid w:val="00043A3D"/>
    <w:rsid w:val="000466D6"/>
    <w:rsid w:val="000479ED"/>
    <w:rsid w:val="00050CE3"/>
    <w:rsid w:val="00051871"/>
    <w:rsid w:val="00052F93"/>
    <w:rsid w:val="00055989"/>
    <w:rsid w:val="00056841"/>
    <w:rsid w:val="00060C96"/>
    <w:rsid w:val="00061670"/>
    <w:rsid w:val="00063DCA"/>
    <w:rsid w:val="0006407D"/>
    <w:rsid w:val="000644B4"/>
    <w:rsid w:val="0007036E"/>
    <w:rsid w:val="00070B6D"/>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0AE2"/>
    <w:rsid w:val="00111C26"/>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C3"/>
    <w:rsid w:val="00137154"/>
    <w:rsid w:val="00140177"/>
    <w:rsid w:val="00141BA5"/>
    <w:rsid w:val="00146309"/>
    <w:rsid w:val="00146627"/>
    <w:rsid w:val="00146951"/>
    <w:rsid w:val="001470CC"/>
    <w:rsid w:val="00147D61"/>
    <w:rsid w:val="0015279D"/>
    <w:rsid w:val="001543D0"/>
    <w:rsid w:val="001551C0"/>
    <w:rsid w:val="0015562B"/>
    <w:rsid w:val="001558FD"/>
    <w:rsid w:val="00157F89"/>
    <w:rsid w:val="00160B53"/>
    <w:rsid w:val="001613A5"/>
    <w:rsid w:val="00161636"/>
    <w:rsid w:val="001631F7"/>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81183"/>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AB2"/>
    <w:rsid w:val="00214184"/>
    <w:rsid w:val="002171A0"/>
    <w:rsid w:val="00217935"/>
    <w:rsid w:val="00221EBC"/>
    <w:rsid w:val="0022342B"/>
    <w:rsid w:val="00223EA6"/>
    <w:rsid w:val="00223F80"/>
    <w:rsid w:val="00225D33"/>
    <w:rsid w:val="0022603E"/>
    <w:rsid w:val="002265F9"/>
    <w:rsid w:val="00226E7F"/>
    <w:rsid w:val="00227446"/>
    <w:rsid w:val="002275C8"/>
    <w:rsid w:val="00230763"/>
    <w:rsid w:val="00231BC5"/>
    <w:rsid w:val="0023349A"/>
    <w:rsid w:val="0023353D"/>
    <w:rsid w:val="00235921"/>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66F04"/>
    <w:rsid w:val="00270BBE"/>
    <w:rsid w:val="00271A81"/>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52E2"/>
    <w:rsid w:val="0037160C"/>
    <w:rsid w:val="003724BB"/>
    <w:rsid w:val="00375C55"/>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A24"/>
    <w:rsid w:val="003C5126"/>
    <w:rsid w:val="003C5DF9"/>
    <w:rsid w:val="003C6F99"/>
    <w:rsid w:val="003C72CC"/>
    <w:rsid w:val="003D5221"/>
    <w:rsid w:val="003D56A4"/>
    <w:rsid w:val="003D6A74"/>
    <w:rsid w:val="003D760F"/>
    <w:rsid w:val="003E0D02"/>
    <w:rsid w:val="003E265A"/>
    <w:rsid w:val="003E383C"/>
    <w:rsid w:val="003E582B"/>
    <w:rsid w:val="003E71E9"/>
    <w:rsid w:val="003E7BD6"/>
    <w:rsid w:val="003F0DA8"/>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778B"/>
    <w:rsid w:val="00470179"/>
    <w:rsid w:val="004713B6"/>
    <w:rsid w:val="00471741"/>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E3D82"/>
    <w:rsid w:val="004E40FD"/>
    <w:rsid w:val="004E5586"/>
    <w:rsid w:val="004F00D9"/>
    <w:rsid w:val="004F0840"/>
    <w:rsid w:val="004F0C54"/>
    <w:rsid w:val="004F1E37"/>
    <w:rsid w:val="004F237B"/>
    <w:rsid w:val="004F3A25"/>
    <w:rsid w:val="004F3D7E"/>
    <w:rsid w:val="004F3F7A"/>
    <w:rsid w:val="004F5838"/>
    <w:rsid w:val="004F5F33"/>
    <w:rsid w:val="004F62E0"/>
    <w:rsid w:val="004F7A1A"/>
    <w:rsid w:val="004F7E13"/>
    <w:rsid w:val="005006D0"/>
    <w:rsid w:val="00500BC9"/>
    <w:rsid w:val="005013D2"/>
    <w:rsid w:val="005059D9"/>
    <w:rsid w:val="00506DA0"/>
    <w:rsid w:val="00507A55"/>
    <w:rsid w:val="005105D1"/>
    <w:rsid w:val="0051070F"/>
    <w:rsid w:val="00510F30"/>
    <w:rsid w:val="00512E6C"/>
    <w:rsid w:val="00514A7D"/>
    <w:rsid w:val="005152A6"/>
    <w:rsid w:val="005204BA"/>
    <w:rsid w:val="005223B2"/>
    <w:rsid w:val="005232DF"/>
    <w:rsid w:val="00523984"/>
    <w:rsid w:val="005244A5"/>
    <w:rsid w:val="00525B4E"/>
    <w:rsid w:val="00526B3A"/>
    <w:rsid w:val="00526BD4"/>
    <w:rsid w:val="00530C81"/>
    <w:rsid w:val="0053112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FF"/>
    <w:rsid w:val="00616DD3"/>
    <w:rsid w:val="00617373"/>
    <w:rsid w:val="00617A37"/>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1664"/>
    <w:rsid w:val="00691790"/>
    <w:rsid w:val="00691B2A"/>
    <w:rsid w:val="00694443"/>
    <w:rsid w:val="006971DA"/>
    <w:rsid w:val="006A174C"/>
    <w:rsid w:val="006A24DB"/>
    <w:rsid w:val="006A2A25"/>
    <w:rsid w:val="006A3B3D"/>
    <w:rsid w:val="006A3D29"/>
    <w:rsid w:val="006A7102"/>
    <w:rsid w:val="006A7181"/>
    <w:rsid w:val="006B14D9"/>
    <w:rsid w:val="006B30C9"/>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3D8F"/>
    <w:rsid w:val="007F5505"/>
    <w:rsid w:val="007F5A23"/>
    <w:rsid w:val="007F6180"/>
    <w:rsid w:val="007F66BC"/>
    <w:rsid w:val="007F74DE"/>
    <w:rsid w:val="00800B08"/>
    <w:rsid w:val="008020FE"/>
    <w:rsid w:val="00802531"/>
    <w:rsid w:val="008026C7"/>
    <w:rsid w:val="00803479"/>
    <w:rsid w:val="0080359E"/>
    <w:rsid w:val="00803849"/>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6428"/>
    <w:rsid w:val="00867955"/>
    <w:rsid w:val="00867B44"/>
    <w:rsid w:val="00874875"/>
    <w:rsid w:val="00876028"/>
    <w:rsid w:val="00880FA7"/>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E56"/>
    <w:rsid w:val="009D010E"/>
    <w:rsid w:val="009D07B4"/>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10FC1"/>
    <w:rsid w:val="00A15213"/>
    <w:rsid w:val="00A15D31"/>
    <w:rsid w:val="00A15FA9"/>
    <w:rsid w:val="00A16F7B"/>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45BC"/>
    <w:rsid w:val="00A54972"/>
    <w:rsid w:val="00A556F3"/>
    <w:rsid w:val="00A56552"/>
    <w:rsid w:val="00A56675"/>
    <w:rsid w:val="00A60BB7"/>
    <w:rsid w:val="00A612D3"/>
    <w:rsid w:val="00A61B71"/>
    <w:rsid w:val="00A6221F"/>
    <w:rsid w:val="00A643E3"/>
    <w:rsid w:val="00A64C33"/>
    <w:rsid w:val="00A66041"/>
    <w:rsid w:val="00A6795B"/>
    <w:rsid w:val="00A703FB"/>
    <w:rsid w:val="00A711AA"/>
    <w:rsid w:val="00A71A20"/>
    <w:rsid w:val="00A71A8F"/>
    <w:rsid w:val="00A71EFF"/>
    <w:rsid w:val="00A725AE"/>
    <w:rsid w:val="00A7484C"/>
    <w:rsid w:val="00A7604C"/>
    <w:rsid w:val="00A76676"/>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70AA"/>
    <w:rsid w:val="00B12B2D"/>
    <w:rsid w:val="00B136AB"/>
    <w:rsid w:val="00B14648"/>
    <w:rsid w:val="00B16762"/>
    <w:rsid w:val="00B168EB"/>
    <w:rsid w:val="00B16A8F"/>
    <w:rsid w:val="00B16BD2"/>
    <w:rsid w:val="00B17705"/>
    <w:rsid w:val="00B215E0"/>
    <w:rsid w:val="00B23584"/>
    <w:rsid w:val="00B23DBF"/>
    <w:rsid w:val="00B241F4"/>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26CA"/>
    <w:rsid w:val="00BE333D"/>
    <w:rsid w:val="00BE4544"/>
    <w:rsid w:val="00BE4846"/>
    <w:rsid w:val="00BE558B"/>
    <w:rsid w:val="00BE65E5"/>
    <w:rsid w:val="00BE7A94"/>
    <w:rsid w:val="00BF2029"/>
    <w:rsid w:val="00BF3D64"/>
    <w:rsid w:val="00BF62B2"/>
    <w:rsid w:val="00BF70AE"/>
    <w:rsid w:val="00C01050"/>
    <w:rsid w:val="00C011E2"/>
    <w:rsid w:val="00C02B50"/>
    <w:rsid w:val="00C03494"/>
    <w:rsid w:val="00C03A9C"/>
    <w:rsid w:val="00C04352"/>
    <w:rsid w:val="00C07479"/>
    <w:rsid w:val="00C07D37"/>
    <w:rsid w:val="00C10357"/>
    <w:rsid w:val="00C10C9A"/>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1695"/>
    <w:rsid w:val="00CA3036"/>
    <w:rsid w:val="00CA38A7"/>
    <w:rsid w:val="00CA4725"/>
    <w:rsid w:val="00CA5761"/>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645E"/>
    <w:rsid w:val="00CC72F8"/>
    <w:rsid w:val="00CC7583"/>
    <w:rsid w:val="00CD2EBF"/>
    <w:rsid w:val="00CD3214"/>
    <w:rsid w:val="00CD4B4F"/>
    <w:rsid w:val="00CD5733"/>
    <w:rsid w:val="00CE0502"/>
    <w:rsid w:val="00CE18B6"/>
    <w:rsid w:val="00CE3D23"/>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1516"/>
    <w:rsid w:val="00D320F3"/>
    <w:rsid w:val="00D321EE"/>
    <w:rsid w:val="00D3307E"/>
    <w:rsid w:val="00D33391"/>
    <w:rsid w:val="00D340A8"/>
    <w:rsid w:val="00D35509"/>
    <w:rsid w:val="00D4070D"/>
    <w:rsid w:val="00D40A8A"/>
    <w:rsid w:val="00D41D48"/>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1136"/>
    <w:rsid w:val="00D72FED"/>
    <w:rsid w:val="00D74689"/>
    <w:rsid w:val="00D74A0F"/>
    <w:rsid w:val="00D76380"/>
    <w:rsid w:val="00D766CE"/>
    <w:rsid w:val="00D777A6"/>
    <w:rsid w:val="00D80667"/>
    <w:rsid w:val="00D80E48"/>
    <w:rsid w:val="00D828F2"/>
    <w:rsid w:val="00D84430"/>
    <w:rsid w:val="00D84E24"/>
    <w:rsid w:val="00D84ED2"/>
    <w:rsid w:val="00D86419"/>
    <w:rsid w:val="00D8732E"/>
    <w:rsid w:val="00D8789B"/>
    <w:rsid w:val="00D90311"/>
    <w:rsid w:val="00D90696"/>
    <w:rsid w:val="00D9273D"/>
    <w:rsid w:val="00D92D91"/>
    <w:rsid w:val="00D941CB"/>
    <w:rsid w:val="00D943E0"/>
    <w:rsid w:val="00D96556"/>
    <w:rsid w:val="00DA0BA5"/>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24A1"/>
    <w:rsid w:val="00E536ED"/>
    <w:rsid w:val="00E5746A"/>
    <w:rsid w:val="00E6159D"/>
    <w:rsid w:val="00E632F3"/>
    <w:rsid w:val="00E63DD8"/>
    <w:rsid w:val="00E7017A"/>
    <w:rsid w:val="00E731C0"/>
    <w:rsid w:val="00E732B7"/>
    <w:rsid w:val="00E75373"/>
    <w:rsid w:val="00E7539B"/>
    <w:rsid w:val="00E7547F"/>
    <w:rsid w:val="00E7692C"/>
    <w:rsid w:val="00E77105"/>
    <w:rsid w:val="00E77C07"/>
    <w:rsid w:val="00E77EEA"/>
    <w:rsid w:val="00E80C47"/>
    <w:rsid w:val="00E82580"/>
    <w:rsid w:val="00E8373F"/>
    <w:rsid w:val="00E83749"/>
    <w:rsid w:val="00E854A4"/>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5F64"/>
    <w:rsid w:val="00ED7A3A"/>
    <w:rsid w:val="00EE107A"/>
    <w:rsid w:val="00EE1120"/>
    <w:rsid w:val="00EE1F25"/>
    <w:rsid w:val="00EE28E4"/>
    <w:rsid w:val="00EE3C09"/>
    <w:rsid w:val="00EF08CF"/>
    <w:rsid w:val="00EF1823"/>
    <w:rsid w:val="00EF1E14"/>
    <w:rsid w:val="00EF2CEB"/>
    <w:rsid w:val="00EF3B87"/>
    <w:rsid w:val="00EF3DE8"/>
    <w:rsid w:val="00EF42FD"/>
    <w:rsid w:val="00EF5901"/>
    <w:rsid w:val="00EF599E"/>
    <w:rsid w:val="00EF6A2B"/>
    <w:rsid w:val="00EF74B1"/>
    <w:rsid w:val="00F00BFD"/>
    <w:rsid w:val="00F01CFF"/>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0CB7"/>
    <w:rsid w:val="00F532C0"/>
    <w:rsid w:val="00F54136"/>
    <w:rsid w:val="00F547AC"/>
    <w:rsid w:val="00F549E2"/>
    <w:rsid w:val="00F55198"/>
    <w:rsid w:val="00F55409"/>
    <w:rsid w:val="00F56CBB"/>
    <w:rsid w:val="00F56F3B"/>
    <w:rsid w:val="00F5796F"/>
    <w:rsid w:val="00F57D5A"/>
    <w:rsid w:val="00F61253"/>
    <w:rsid w:val="00F61768"/>
    <w:rsid w:val="00F627AA"/>
    <w:rsid w:val="00F64957"/>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B17BA"/>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E821C5"/>
    <w:rsid w:val="20CE1F11"/>
    <w:rsid w:val="218D0181"/>
    <w:rsid w:val="221414C7"/>
    <w:rsid w:val="23F307B4"/>
    <w:rsid w:val="271720E0"/>
    <w:rsid w:val="27A021DC"/>
    <w:rsid w:val="27FB7E3D"/>
    <w:rsid w:val="282E5767"/>
    <w:rsid w:val="2AC034E2"/>
    <w:rsid w:val="2B76001B"/>
    <w:rsid w:val="2C921E2C"/>
    <w:rsid w:val="2CA3594A"/>
    <w:rsid w:val="2CCE0592"/>
    <w:rsid w:val="2D3703BB"/>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4A351D5"/>
    <w:rsid w:val="4522512C"/>
    <w:rsid w:val="46093EC6"/>
    <w:rsid w:val="460C7BB2"/>
    <w:rsid w:val="49881230"/>
    <w:rsid w:val="4A66704D"/>
    <w:rsid w:val="4AD9077F"/>
    <w:rsid w:val="4B213550"/>
    <w:rsid w:val="4B7C5ABD"/>
    <w:rsid w:val="4DC20CD5"/>
    <w:rsid w:val="4E025F4C"/>
    <w:rsid w:val="4F1D75D8"/>
    <w:rsid w:val="4F94051C"/>
    <w:rsid w:val="4F9D6C2D"/>
    <w:rsid w:val="504403B4"/>
    <w:rsid w:val="51A61200"/>
    <w:rsid w:val="541A66DF"/>
    <w:rsid w:val="579E37BC"/>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41FC4"/>
  <w15:docId w15:val="{A753FEA7-D87F-4435-8BEE-16858BED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8</cp:revision>
  <dcterms:created xsi:type="dcterms:W3CDTF">2025-09-11T14:09:00Z</dcterms:created>
  <dcterms:modified xsi:type="dcterms:W3CDTF">2025-09-11T14:17:00Z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6B58036959474FE6B215CA34437FC9A3_13</vt:lpwstr>
  </property>
  <property fmtid="{D5CDD505-2E9C-101B-9397-08002B2CF9AE}" pid="4" name="GrammarlyDocumentId">
    <vt:lpwstr>cdc14e49008924cd0cb526f1d5d1eee17bae80a2edee354bef5d2214ae7a5941</vt:lpwstr>
  </property>
</Properties>
</file>