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Hiragino Sans GB" w:hAnsi="Hiragino Sans GB" w:eastAsia="Hiragino Sans GB"/>
          <w:b/>
          <w:i w:val="0"/>
          <w:color w:val="D94236"/>
          <w:sz w:val="18"/>
        </w:rPr>
        <w:t>UGC FLOW OPERATOR GUIDE</w:t>
      </w:r>
    </w:p>
    <w:p>
      <w:pPr>
        <w:spacing w:after="140"/>
      </w:pPr>
      <w:r>
        <w:rPr>
          <w:rFonts w:ascii="Hiragino Sans GB" w:hAnsi="Hiragino Sans GB" w:eastAsia="Hiragino Sans GB"/>
          <w:b/>
          <w:i w:val="0"/>
          <w:color w:val="20292F"/>
          <w:sz w:val="46"/>
        </w:rPr>
        <w:t>UGC Flow 视频讲解说明与录制脚本</w:t>
      </w:r>
    </w:p>
    <w:p>
      <w:pPr>
        <w:spacing w:after="360"/>
      </w:pPr>
      <w:r>
        <w:rPr>
          <w:rFonts w:ascii="Hiragino Sans GB" w:hAnsi="Hiragino Sans GB" w:eastAsia="Hiragino Sans GB"/>
          <w:b w:val="0"/>
          <w:i w:val="0"/>
          <w:color w:val="68727A"/>
          <w:sz w:val="21"/>
        </w:rPr>
        <w:t>Mac 版 1.3.1  ·  Codex / Claude 智能体 + 图片与视频 API</w:t>
      </w:r>
    </w:p>
    <w:p>
      <w:pPr>
        <w:spacing w:after="200"/>
        <w:pBdr>
          <w:bottom w:val="single" w:sz="10" w:space="1" w:color="D94236"/>
        </w:pBdr>
      </w:pP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建议成片：6-8 分钟，16:9 横屏，1080p。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目标：让新用户完成安装、API 配置、商品图上传和第一条 Grok 带货视频。</w:t>
      </w:r>
    </w:p>
    <w:p>
      <w:pPr>
        <w:pStyle w:val="Heading1"/>
      </w:pPr>
      <w:r>
        <w:t>录制准备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隐藏 API Key，录屏时不要展示真实密钥。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准备一张无隐私信息的商品图。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浏览器缩放保持 100%，关闭无关标签页和通知。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示例模型使用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grok-video-3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，先选择 10 秒与 720P。</w:t>
      </w:r>
    </w:p>
    <w:p>
      <w:pPr>
        <w:pStyle w:val="Heading1"/>
      </w:pPr>
      <w:r>
        <w:t>分镜与旁白</w:t>
      </w:r>
    </w:p>
    <w:p>
      <w:pPr>
        <w:pStyle w:val="Heading3"/>
      </w:pPr>
      <w:r>
        <w:t>00:00-00:25 开场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画面：展示 UGC Flow 工作台和完成的视频预览。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旁白：“这是一套本地运行的带货视频工作流。Codex 或 Claude 负责商品分析和脚本，媒体 API 只负责图片与视频生成。”</w:t>
      </w:r>
    </w:p>
    <w:p>
      <w:pPr>
        <w:pStyle w:val="Heading3"/>
      </w:pPr>
      <w:r>
        <w:t>00:25-01:10 安装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画面：打开 DMG，双击安装器，选择 Codex/Claude。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旁白：“下载 Mac 安装包后打开安装器，可一键部署到 Codex、Claude Code，或者同时部署。安装完成后会自动启动本地服务。”</w:t>
      </w:r>
    </w:p>
    <w:p>
      <w:pPr>
        <w:pStyle w:val="Heading3"/>
      </w:pPr>
      <w:r>
        <w:t>01:10-02:00 填写商品信息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画面：输入产品名、卖点、人群，上传商品图。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旁白：“卖点要真实、具体，建议填写三到六个。图生视频必须上传一张清晰商品图，系统会锁定包装和外观。”</w:t>
      </w:r>
    </w:p>
    <w:p>
      <w:pPr>
        <w:pStyle w:val="Heading3"/>
      </w:pPr>
      <w:r>
        <w:t>02:00-03:20 配置 API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画面：进入“智能体与 API”，关闭演示模式。Key 区域打码。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旁白：“这里填写视频 API 根地址与密钥。以 ToAPIs 为例，选择普通兼容 JSON，模型填写 grok-video-3。首次验证建议使用十秒、九比十六和七百二十 P。”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画面：点击“智能识别并测试”。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旁白：“测试成功后再保存。模型名称必须来自供应商文档或模型列表，不能把不同供应商的别名混在一起。”</w:t>
      </w:r>
    </w:p>
    <w:p>
      <w:pPr>
        <w:pStyle w:val="Heading3"/>
      </w:pPr>
      <w:r>
        <w:t>03:20-04:50 一键生成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画面：点击“一键生成带货视频”，依次展示六个阶段。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旁白：“工作流会分析商品、生成八镜头策略、准备参考图、锁定产品，再提交异步视频任务。右侧会先看到图片，然后实时看到视频进度。”</w:t>
      </w:r>
    </w:p>
    <w:p>
      <w:pPr>
        <w:pStyle w:val="Heading3"/>
      </w:pPr>
      <w:r>
        <w:t>04:50-05:40 预览与下载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画面：播放视频，展示复制提示词、导出项目、下载视频。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旁白：“任务完成后可以直接播放、下载视频、复制提示词或导出项目。供应商视频链接可能只有二十四小时有效，建议及时保存。”</w:t>
      </w:r>
    </w:p>
    <w:p>
      <w:pPr>
        <w:pStyle w:val="Heading3"/>
      </w:pPr>
      <w:r>
        <w:t>05:40-06:40 故障处理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画面：展示 API 配置与运行日志，不显示密钥。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旁白：“遇到四零四时检查 Base URL；提示缺少参考图时检查公网图片 URL；提示 duration 类型错误时确认它是数字；提示 pricing rule 时更换已开通的时长或分辨率。”</w:t>
      </w:r>
    </w:p>
    <w:p>
      <w:pPr>
        <w:pStyle w:val="Heading3"/>
      </w:pPr>
      <w:r>
        <w:t>06:40-07:00 收尾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画面：回到成功成片。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旁白：“文本消耗使用自己的 Codex 或 Claude 额度，媒体费用由所填 API 产生。先用低成本规格验证，再制作正式成片。”</w:t>
      </w:r>
    </w:p>
    <w:p>
      <w:pPr>
        <w:pStyle w:val="Heading1"/>
      </w:pPr>
      <w:r>
        <w:t>画面标注建议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API Key 区域全程遮罩。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关键按钮使用红色圆框或局部放大。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阶段进度用字幕标注“图片已回传”“视频任务已接受”“成片可下载”。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错误示例只显示错误类型，不显示 request ID、Key 或私人商品信息。</w:t>
      </w:r>
    </w:p>
    <w:p>
      <w:pPr>
        <w:pStyle w:val="Heading1"/>
      </w:pPr>
      <w:r>
        <w:t>发布文案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标题：本地一键生成带货视频：Codex/Claude + 图片/视频 API 完整教程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简介：从安装、API 配置、商品图上传到 Grok Video 3 成片下载，演示 UGC Flow 的六阶段自动化流程。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章节：安装 / 商品资料 / API 配置 / 一键生成 / 下载 / 故障排查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81" w:bottom="936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i w:val="0"/>
        <w:color w:val="68727A"/>
        <w:sz w:val="18"/>
      </w:rPr>
      <w:t xml:space="preserve">第 </w:t>
    </w:r>
    <w:fldSimple w:instr="PAGE"/>
    <w:r>
      <w:rPr>
        <w:rFonts w:ascii="Hiragino Sans GB" w:hAnsi="Hiragino Sans GB" w:eastAsia="Hiragino Sans GB"/>
        <w:b w:val="0"/>
        <w:i w:val="0"/>
        <w:color w:val="6872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 GB" w:hAnsi="Hiragino Sans GB" w:eastAsia="Hiragino Sans GB"/>
        <w:b/>
        <w:i w:val="0"/>
        <w:color w:val="68727A"/>
        <w:sz w:val="17"/>
      </w:rPr>
      <w:t>UGC FLOW  ·  发布资料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Hiragino Sans GB" w:hAnsi="Hiragino Sans GB" w:eastAsia="Hiragino Sans GB"/>
      <w:color w:val="2029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D9423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D9423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029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Hiragino Sans GB" w:hAnsi="Hiragino Sans GB" w:eastAsia="Hiragino Sans G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Hiragino Sans GB" w:hAnsi="Hiragino Sans GB" w:eastAsia="Hiragino Sans G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