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w:rPr>
          <w:rFonts w:ascii="Times New Roman" w:cs="Times New Roman" w:hAnsi="Times New Roman" w:eastAsia="Times New Roman"/>
          <w:b w:val="1"/>
          <w:bCs w:val="1"/>
          <w:sz w:val="24"/>
          <w:szCs w:val="24"/>
        </w:rPr>
      </w:pPr>
      <w:r>
        <w:rPr>
          <w:rFonts w:ascii="Times New Roman"/>
          <w:b w:val="1"/>
          <w:bCs w:val="1"/>
          <w:sz w:val="24"/>
          <w:szCs w:val="24"/>
          <w:rtl w:val="0"/>
          <w:lang w:val="it-IT"/>
        </w:rPr>
        <w:t>MA Thesis possible topics:</w:t>
      </w:r>
    </w:p>
    <w:p>
      <w:pPr>
        <w:pStyle w:val="Corpo"/>
        <w:rPr>
          <w:rFonts w:ascii="Times New Roman" w:cs="Times New Roman" w:hAnsi="Times New Roman" w:eastAsia="Times New Roman"/>
          <w:sz w:val="24"/>
          <w:szCs w:val="24"/>
        </w:rPr>
      </w:pPr>
    </w:p>
    <w:p>
      <w:pPr>
        <w:pStyle w:val="Corpo"/>
        <w:numPr>
          <w:ilvl w:val="0"/>
          <w:numId w:val="3"/>
        </w:numPr>
        <w:ind w:left="240"/>
        <w:rPr>
          <w:rFonts w:ascii="Times New Roman" w:cs="Times New Roman" w:hAnsi="Times New Roman" w:eastAsia="Times New Roman"/>
          <w:position w:val="4"/>
          <w:sz w:val="29"/>
          <w:szCs w:val="29"/>
        </w:rPr>
      </w:pPr>
      <w:r>
        <w:rPr>
          <w:rFonts w:ascii="Times New Roman"/>
          <w:sz w:val="24"/>
          <w:szCs w:val="24"/>
          <w:rtl w:val="0"/>
          <w:lang w:val="it-IT"/>
        </w:rPr>
        <w:t xml:space="preserve"> Black modernist magazines in the USA with a specific focus on female editors / Women</w:t>
      </w:r>
      <w:r>
        <w:rPr>
          <w:rFonts w:hAnsi="Times New Roman" w:hint="default"/>
          <w:sz w:val="24"/>
          <w:szCs w:val="24"/>
          <w:rtl w:val="0"/>
          <w:lang w:val="it-IT"/>
        </w:rPr>
        <w:t>’</w:t>
      </w:r>
      <w:r>
        <w:rPr>
          <w:rFonts w:ascii="Times New Roman"/>
          <w:sz w:val="24"/>
          <w:szCs w:val="24"/>
          <w:rtl w:val="0"/>
          <w:lang w:val="it-IT"/>
        </w:rPr>
        <w:t>s contributions to the development of modern American literature, particularly in terms of publishing /Black women editors of modernist publications</w:t>
      </w:r>
    </w:p>
    <w:p>
      <w:pPr>
        <w:pStyle w:val="Corpo"/>
        <w:jc w:val="left"/>
        <w:rPr>
          <w:rFonts w:ascii="Times New Roman" w:cs="Times New Roman" w:hAnsi="Times New Roman" w:eastAsia="Times New Roman"/>
          <w:sz w:val="24"/>
          <w:szCs w:val="24"/>
        </w:rPr>
      </w:pPr>
    </w:p>
    <w:p>
      <w:pPr>
        <w:pStyle w:val="Corpo"/>
        <w:rPr>
          <w:rFonts w:ascii="Times New Roman" w:cs="Times New Roman" w:hAnsi="Times New Roman" w:eastAsia="Times New Roman"/>
          <w:sz w:val="24"/>
          <w:szCs w:val="24"/>
        </w:rPr>
      </w:pPr>
    </w:p>
    <w:p>
      <w:pPr>
        <w:pStyle w:val="Corpo"/>
        <w:rPr>
          <w:rFonts w:ascii="Times New Roman" w:cs="Times New Roman" w:hAnsi="Times New Roman" w:eastAsia="Times New Roman"/>
          <w:b w:val="1"/>
          <w:bCs w:val="1"/>
          <w:sz w:val="24"/>
          <w:szCs w:val="24"/>
        </w:rPr>
      </w:pPr>
      <w:r>
        <w:rPr>
          <w:rFonts w:ascii="Times New Roman"/>
          <w:b w:val="1"/>
          <w:bCs w:val="1"/>
          <w:sz w:val="24"/>
          <w:szCs w:val="24"/>
          <w:rtl w:val="0"/>
          <w:lang w:val="it-IT"/>
        </w:rPr>
        <w:t>Abstract</w:t>
      </w:r>
    </w:p>
    <w:p>
      <w:pPr>
        <w:pStyle w:val="Corpo"/>
        <w:rPr>
          <w:rFonts w:ascii="Times New Roman" w:cs="Times New Roman" w:hAnsi="Times New Roman" w:eastAsia="Times New Roman"/>
          <w:b w:val="1"/>
          <w:bCs w:val="1"/>
          <w:sz w:val="24"/>
          <w:szCs w:val="24"/>
        </w:rPr>
      </w:pPr>
    </w:p>
    <w:p>
      <w:pPr>
        <w:pStyle w:val="Corpo"/>
        <w:jc w:val="both"/>
        <w:rPr>
          <w:rFonts w:ascii="Times New Roman" w:cs="Times New Roman" w:hAnsi="Times New Roman" w:eastAsia="Times New Roman"/>
          <w:sz w:val="24"/>
          <w:szCs w:val="24"/>
        </w:rPr>
      </w:pPr>
      <w:r>
        <w:rPr>
          <w:rFonts w:ascii="Times New Roman"/>
          <w:sz w:val="24"/>
          <w:szCs w:val="24"/>
          <w:rtl w:val="0"/>
          <w:lang w:val="it-IT"/>
        </w:rPr>
        <w:t xml:space="preserve">In the last weeks I worked on a possible theoretical part and I came up with some ideas which I think would be good as background for my MA thesis. </w:t>
      </w:r>
    </w:p>
    <w:p>
      <w:pPr>
        <w:pStyle w:val="Corpo"/>
        <w:jc w:val="both"/>
        <w:rPr>
          <w:rFonts w:ascii="Times New Roman" w:cs="Times New Roman" w:hAnsi="Times New Roman" w:eastAsia="Times New Roman"/>
          <w:sz w:val="24"/>
          <w:szCs w:val="24"/>
        </w:rPr>
      </w:pPr>
      <w:r>
        <w:rPr>
          <w:rFonts w:ascii="Times New Roman"/>
          <w:sz w:val="24"/>
          <w:szCs w:val="24"/>
          <w:rtl w:val="0"/>
          <w:lang w:val="it-IT"/>
        </w:rPr>
        <w:t xml:space="preserve">First of all, in my opinion it is necessary to give a general and cultural framework to my topic. In this respect, I would like to enlarge the spectrum of my research referring at the beginning to the notion of </w:t>
      </w:r>
      <w:r>
        <w:rPr>
          <w:rFonts w:hAnsi="Times New Roman" w:hint="default"/>
          <w:sz w:val="24"/>
          <w:szCs w:val="24"/>
          <w:rtl w:val="0"/>
          <w:lang w:val="it-IT"/>
        </w:rPr>
        <w:t>“</w:t>
      </w:r>
      <w:r>
        <w:rPr>
          <w:rFonts w:ascii="Times New Roman"/>
          <w:sz w:val="24"/>
          <w:szCs w:val="24"/>
          <w:rtl w:val="0"/>
          <w:lang w:val="it-IT"/>
        </w:rPr>
        <w:t>modernity</w:t>
      </w:r>
      <w:r>
        <w:rPr>
          <w:rFonts w:hAnsi="Times New Roman" w:hint="default"/>
          <w:sz w:val="24"/>
          <w:szCs w:val="24"/>
          <w:rtl w:val="0"/>
          <w:lang w:val="it-IT"/>
        </w:rPr>
        <w:t>”</w:t>
      </w:r>
      <w:r>
        <w:rPr>
          <w:rFonts w:ascii="Times New Roman"/>
          <w:sz w:val="24"/>
          <w:szCs w:val="24"/>
          <w:rtl w:val="0"/>
          <w:lang w:val="it-IT"/>
        </w:rPr>
        <w:t>. I would like to define this term taking into account the fact that the modern period was characterised by fundamental improvements and changes such as for example the shift of the population from the country to urban centres, economic developments (fist malls and department stores etc</w:t>
      </w:r>
      <w:r>
        <w:rPr>
          <w:rFonts w:hAnsi="Times New Roman" w:hint="default"/>
          <w:sz w:val="24"/>
          <w:szCs w:val="24"/>
          <w:rtl w:val="0"/>
          <w:lang w:val="it-IT"/>
        </w:rPr>
        <w:t>…</w:t>
      </w:r>
      <w:r>
        <w:rPr>
          <w:rFonts w:ascii="Times New Roman"/>
          <w:sz w:val="24"/>
          <w:szCs w:val="24"/>
          <w:rtl w:val="0"/>
          <w:lang w:val="it-IT"/>
        </w:rPr>
        <w:t>), spread of the education, development of the mass-culture and improvements in the process of printing. All these factors and in particular the development of the the mass culture allowed changes in the publishing industry (</w:t>
      </w:r>
      <w:r>
        <w:rPr>
          <w:rFonts w:hAnsi="Times New Roman" w:hint="default"/>
          <w:sz w:val="24"/>
          <w:szCs w:val="24"/>
          <w:rtl w:val="0"/>
          <w:lang w:val="it-IT"/>
        </w:rPr>
        <w:t>—</w:t>
      </w:r>
      <w:r>
        <w:rPr>
          <w:rFonts w:ascii="Times New Roman"/>
          <w:sz w:val="24"/>
          <w:szCs w:val="24"/>
          <w:rtl w:val="0"/>
          <w:lang w:val="it-IT"/>
        </w:rPr>
        <w:t xml:space="preserve">-&gt; Adorno and his conception of </w:t>
      </w:r>
      <w:r>
        <w:rPr>
          <w:rFonts w:hAnsi="Times New Roman" w:hint="default"/>
          <w:sz w:val="24"/>
          <w:szCs w:val="24"/>
          <w:rtl w:val="0"/>
          <w:lang w:val="it-IT"/>
        </w:rPr>
        <w:t>“</w:t>
      </w:r>
      <w:r>
        <w:rPr>
          <w:rFonts w:ascii="Times New Roman"/>
          <w:sz w:val="24"/>
          <w:szCs w:val="24"/>
          <w:rtl w:val="0"/>
          <w:lang w:val="it-IT"/>
        </w:rPr>
        <w:t>Mass culture</w:t>
      </w:r>
      <w:r>
        <w:rPr>
          <w:rFonts w:hAnsi="Times New Roman" w:hint="default"/>
          <w:sz w:val="24"/>
          <w:szCs w:val="24"/>
          <w:rtl w:val="0"/>
          <w:lang w:val="it-IT"/>
        </w:rPr>
        <w:t xml:space="preserve">” </w:t>
      </w:r>
      <w:r>
        <w:rPr>
          <w:rFonts w:ascii="Times New Roman"/>
          <w:sz w:val="24"/>
          <w:szCs w:val="24"/>
          <w:rtl w:val="0"/>
          <w:lang w:val="it-IT"/>
        </w:rPr>
        <w:t xml:space="preserve">and maybe Marx and the concept of </w:t>
      </w:r>
      <w:r>
        <w:rPr>
          <w:rFonts w:hAnsi="Times New Roman" w:hint="default"/>
          <w:sz w:val="24"/>
          <w:szCs w:val="24"/>
          <w:rtl w:val="0"/>
          <w:lang w:val="it-IT"/>
        </w:rPr>
        <w:t>“</w:t>
      </w:r>
      <w:r>
        <w:rPr>
          <w:rFonts w:ascii="Times New Roman"/>
          <w:sz w:val="24"/>
          <w:szCs w:val="24"/>
          <w:rtl w:val="0"/>
          <w:lang w:val="it-IT"/>
        </w:rPr>
        <w:t>commodity</w:t>
      </w:r>
      <w:r>
        <w:rPr>
          <w:rFonts w:hAnsi="Times New Roman" w:hint="default"/>
          <w:sz w:val="24"/>
          <w:szCs w:val="24"/>
          <w:rtl w:val="0"/>
          <w:lang w:val="it-IT"/>
        </w:rPr>
        <w:t>”</w:t>
      </w:r>
      <w:r>
        <w:rPr>
          <w:rFonts w:ascii="Times New Roman"/>
          <w:sz w:val="24"/>
          <w:szCs w:val="24"/>
          <w:rtl w:val="0"/>
          <w:lang w:val="it-IT"/>
        </w:rPr>
        <w:t>)</w:t>
      </w:r>
    </w:p>
    <w:p>
      <w:pPr>
        <w:pStyle w:val="Corpo"/>
        <w:jc w:val="both"/>
        <w:rPr>
          <w:rFonts w:ascii="Times New Roman" w:cs="Times New Roman" w:hAnsi="Times New Roman" w:eastAsia="Times New Roman"/>
          <w:sz w:val="24"/>
          <w:szCs w:val="24"/>
        </w:rPr>
      </w:pPr>
      <w:r>
        <w:rPr>
          <w:rFonts w:ascii="Times New Roman"/>
          <w:sz w:val="24"/>
          <w:szCs w:val="24"/>
          <w:rtl w:val="0"/>
          <w:lang w:val="it-IT"/>
        </w:rPr>
        <w:t xml:space="preserve">Then, I would like to focus on </w:t>
      </w:r>
      <w:r>
        <w:rPr>
          <w:rFonts w:ascii="Times New Roman"/>
          <w:i w:val="1"/>
          <w:iCs w:val="1"/>
          <w:sz w:val="24"/>
          <w:szCs w:val="24"/>
          <w:rtl w:val="0"/>
          <w:lang w:val="it-IT"/>
        </w:rPr>
        <w:t xml:space="preserve"> Modernism</w:t>
      </w:r>
      <w:r>
        <w:rPr>
          <w:rFonts w:ascii="Times New Roman"/>
          <w:sz w:val="24"/>
          <w:szCs w:val="24"/>
          <w:rtl w:val="0"/>
          <w:lang w:val="it-IT"/>
        </w:rPr>
        <w:t xml:space="preserve"> particularly in terms of publications because they had a fundamental role in the development of this movement. Indeed, the mass media that first appeared in the modern period were newspapers and magazines and all the audiovisual media we are familiar with arrived only later.</w:t>
      </w:r>
    </w:p>
    <w:p>
      <w:pPr>
        <w:pStyle w:val="Corpo"/>
        <w:jc w:val="both"/>
        <w:rPr>
          <w:rFonts w:ascii="Times New Roman" w:cs="Times New Roman" w:hAnsi="Times New Roman" w:eastAsia="Times New Roman"/>
          <w:sz w:val="24"/>
          <w:szCs w:val="24"/>
        </w:rPr>
      </w:pPr>
    </w:p>
    <w:p>
      <w:pPr>
        <w:pStyle w:val="Corpo"/>
        <w:jc w:val="left"/>
        <w:rPr>
          <w:rFonts w:ascii="Times New Roman" w:cs="Times New Roman" w:hAnsi="Times New Roman" w:eastAsia="Times New Roman"/>
        </w:rPr>
      </w:pPr>
      <w:r>
        <w:rPr>
          <w:rFonts w:hAnsi="Times New Roman" w:hint="default"/>
          <w:rtl w:val="0"/>
          <w:lang w:val="it-IT"/>
        </w:rPr>
        <w:t>“</w:t>
      </w:r>
      <w:r>
        <w:rPr>
          <w:rFonts w:ascii="Times New Roman"/>
          <w:rtl w:val="0"/>
          <w:lang w:val="it-IT"/>
        </w:rPr>
        <w:t>We have made the claim that modernism began in the magazines. We know, of course, that it began in other places as well, including lecture halls, opera houses, art galleries, and even books, but magazines were so central to modernism that it is hard to imagine this movement in literature and the arts without them</w:t>
      </w:r>
      <w:r>
        <w:rPr>
          <w:rFonts w:hAnsi="Times New Roman" w:hint="default"/>
          <w:rtl w:val="0"/>
          <w:lang w:val="it-IT"/>
        </w:rPr>
        <w:t xml:space="preserve">” </w:t>
      </w:r>
      <w:r>
        <w:rPr>
          <w:rFonts w:ascii="Times New Roman"/>
          <w:rtl w:val="0"/>
          <w:lang w:val="it-IT"/>
        </w:rPr>
        <w:t xml:space="preserve">(Scholes and Wulfman, 73). </w:t>
      </w:r>
    </w:p>
    <w:p>
      <w:pPr>
        <w:pStyle w:val="Corpo"/>
        <w:jc w:val="left"/>
        <w:rPr>
          <w:rFonts w:ascii="Times New Roman" w:cs="Times New Roman" w:hAnsi="Times New Roman" w:eastAsia="Times New Roman"/>
          <w:sz w:val="24"/>
          <w:szCs w:val="24"/>
        </w:rPr>
      </w:pPr>
    </w:p>
    <w:p>
      <w:pPr>
        <w:pStyle w:val="Corpo"/>
        <w:jc w:val="both"/>
        <w:rPr>
          <w:rFonts w:ascii="Times New Roman" w:cs="Times New Roman" w:hAnsi="Times New Roman" w:eastAsia="Times New Roman"/>
          <w:sz w:val="24"/>
          <w:szCs w:val="24"/>
        </w:rPr>
      </w:pPr>
      <w:r>
        <w:rPr>
          <w:rFonts w:ascii="Times New Roman"/>
          <w:sz w:val="24"/>
          <w:szCs w:val="24"/>
          <w:rtl w:val="0"/>
          <w:lang w:val="it-IT"/>
        </w:rPr>
        <w:t xml:space="preserve">From an historical point of view, this period was also characterised by the </w:t>
      </w:r>
      <w:r>
        <w:rPr>
          <w:rFonts w:ascii="Times New Roman"/>
          <w:i w:val="1"/>
          <w:iCs w:val="1"/>
          <w:sz w:val="24"/>
          <w:szCs w:val="24"/>
          <w:rtl w:val="0"/>
          <w:lang w:val="it-IT"/>
        </w:rPr>
        <w:t>Harlem Renaissance</w:t>
      </w:r>
      <w:r>
        <w:rPr>
          <w:rFonts w:hAnsi="Times New Roman" w:hint="default"/>
          <w:sz w:val="24"/>
          <w:szCs w:val="24"/>
          <w:rtl w:val="0"/>
          <w:lang w:val="it-IT"/>
        </w:rPr>
        <w:t xml:space="preserve"> “</w:t>
      </w:r>
      <w:r>
        <w:rPr>
          <w:rFonts w:ascii="Times New Roman"/>
          <w:sz w:val="24"/>
          <w:szCs w:val="24"/>
          <w:rtl w:val="0"/>
          <w:lang w:val="it-IT"/>
        </w:rPr>
        <w:t>that dramatic upsurge of creativity in literature, music, and art within black America that reached its zenith in the second half of the 1920</w:t>
      </w:r>
      <w:r>
        <w:rPr>
          <w:rFonts w:hAnsi="Times New Roman" w:hint="default"/>
          <w:sz w:val="24"/>
          <w:szCs w:val="24"/>
          <w:rtl w:val="0"/>
          <w:lang w:val="it-IT"/>
        </w:rPr>
        <w:t>’</w:t>
      </w:r>
      <w:r>
        <w:rPr>
          <w:rFonts w:ascii="Times New Roman"/>
          <w:sz w:val="24"/>
          <w:szCs w:val="24"/>
          <w:rtl w:val="0"/>
          <w:lang w:val="it-IT"/>
        </w:rPr>
        <w:t xml:space="preserve">s - </w:t>
      </w:r>
      <w:r>
        <w:rPr>
          <w:rFonts w:ascii="Times New Roman"/>
          <w:i w:val="1"/>
          <w:iCs w:val="1"/>
          <w:sz w:val="24"/>
          <w:szCs w:val="24"/>
          <w:rtl w:val="0"/>
          <w:lang w:val="it-IT"/>
        </w:rPr>
        <w:t>The New Negro</w:t>
      </w:r>
      <w:r>
        <w:rPr>
          <w:rFonts w:ascii="Times New Roman"/>
          <w:sz w:val="24"/>
          <w:szCs w:val="24"/>
          <w:rtl w:val="0"/>
          <w:lang w:val="it-IT"/>
        </w:rPr>
        <w:t xml:space="preserve"> is its definitive text, its Bible</w:t>
      </w:r>
      <w:r>
        <w:rPr>
          <w:rFonts w:hAnsi="Times New Roman" w:hint="default"/>
          <w:sz w:val="24"/>
          <w:szCs w:val="24"/>
          <w:rtl w:val="0"/>
          <w:lang w:val="it-IT"/>
        </w:rPr>
        <w:t xml:space="preserve">” </w:t>
      </w:r>
      <w:r>
        <w:rPr>
          <w:rFonts w:ascii="Times New Roman"/>
          <w:sz w:val="24"/>
          <w:szCs w:val="24"/>
          <w:rtl w:val="0"/>
          <w:lang w:val="it-IT"/>
        </w:rPr>
        <w:t xml:space="preserve">(Rampersad, IX). Alain Locke theorised this movement and he wanted to a establish a revised racial identity and Harlem became the </w:t>
      </w:r>
      <w:r>
        <w:rPr>
          <w:rFonts w:hAnsi="Times New Roman" w:hint="default"/>
          <w:sz w:val="24"/>
          <w:szCs w:val="24"/>
          <w:rtl w:val="0"/>
          <w:lang w:val="it-IT"/>
        </w:rPr>
        <w:t>“</w:t>
      </w:r>
      <w:r>
        <w:rPr>
          <w:rFonts w:ascii="Times New Roman"/>
          <w:sz w:val="24"/>
          <w:szCs w:val="24"/>
          <w:rtl w:val="0"/>
          <w:lang w:val="it-IT"/>
        </w:rPr>
        <w:t>physical embodiment of New Negro consciousness</w:t>
      </w:r>
      <w:r>
        <w:rPr>
          <w:rFonts w:hAnsi="Times New Roman" w:hint="default"/>
          <w:sz w:val="24"/>
          <w:szCs w:val="24"/>
          <w:rtl w:val="0"/>
          <w:lang w:val="it-IT"/>
        </w:rPr>
        <w:t xml:space="preserve">” </w:t>
      </w:r>
      <w:r>
        <w:rPr>
          <w:rFonts w:ascii="Times New Roman"/>
          <w:sz w:val="24"/>
          <w:szCs w:val="24"/>
          <w:rtl w:val="0"/>
          <w:lang w:val="it-IT"/>
        </w:rPr>
        <w:t xml:space="preserve">(Wall, 3). In this lively and energetic environment female intellectuals such as  Jessie Fauset and Zora Neale Hurston elaborated their works and their activity shows that the </w:t>
      </w:r>
      <w:r>
        <w:rPr>
          <w:rFonts w:ascii="Times New Roman"/>
          <w:i w:val="1"/>
          <w:iCs w:val="1"/>
          <w:sz w:val="24"/>
          <w:szCs w:val="24"/>
          <w:rtl w:val="0"/>
          <w:lang w:val="it-IT"/>
        </w:rPr>
        <w:t>Harlem Renaissance</w:t>
      </w:r>
      <w:r>
        <w:rPr>
          <w:rFonts w:ascii="Times New Roman"/>
          <w:sz w:val="24"/>
          <w:szCs w:val="24"/>
          <w:rtl w:val="0"/>
          <w:lang w:val="it-IT"/>
        </w:rPr>
        <w:t xml:space="preserve"> was not a mere male phenomenon but rather it allowed female voices to establish their authority. </w:t>
      </w:r>
    </w:p>
    <w:p>
      <w:pPr>
        <w:pStyle w:val="Corpo"/>
        <w:jc w:val="both"/>
        <w:rPr>
          <w:rFonts w:ascii="Times New Roman" w:cs="Times New Roman" w:hAnsi="Times New Roman" w:eastAsia="Times New Roman"/>
          <w:sz w:val="24"/>
          <w:szCs w:val="24"/>
        </w:rPr>
      </w:pPr>
      <w:r>
        <w:rPr>
          <w:rFonts w:ascii="Times New Roman"/>
          <w:sz w:val="24"/>
          <w:szCs w:val="24"/>
          <w:rtl w:val="0"/>
          <w:lang w:val="it-IT"/>
        </w:rPr>
        <w:t xml:space="preserve">During the </w:t>
      </w:r>
      <w:r>
        <w:rPr>
          <w:rFonts w:ascii="Times New Roman"/>
          <w:i w:val="1"/>
          <w:iCs w:val="1"/>
          <w:sz w:val="24"/>
          <w:szCs w:val="24"/>
          <w:rtl w:val="0"/>
          <w:lang w:val="it-IT"/>
        </w:rPr>
        <w:t>Harlem Renaissance</w:t>
      </w:r>
      <w:r>
        <w:rPr>
          <w:rFonts w:ascii="Times New Roman"/>
          <w:sz w:val="24"/>
          <w:szCs w:val="24"/>
          <w:rtl w:val="0"/>
          <w:lang w:val="it-IT"/>
        </w:rPr>
        <w:t xml:space="preserve"> two organisations developed; the NAACP (</w:t>
      </w:r>
      <w:r>
        <w:rPr>
          <w:rFonts w:ascii="Times New Roman"/>
          <w:sz w:val="24"/>
          <w:szCs w:val="24"/>
          <w:rtl w:val="0"/>
          <w:lang w:val="en-US"/>
        </w:rPr>
        <w:t>National Association for the Advancement of Colored People</w:t>
      </w:r>
      <w:r>
        <w:rPr>
          <w:rFonts w:ascii="Times New Roman"/>
          <w:sz w:val="24"/>
          <w:szCs w:val="24"/>
          <w:rtl w:val="0"/>
          <w:lang w:val="it-IT"/>
        </w:rPr>
        <w:t xml:space="preserve">) and the National Urban League and they had a crucial role in the success of this movement and also in the development of magazines and publications. </w:t>
      </w:r>
      <w:r>
        <w:rPr>
          <w:rFonts w:ascii="Times New Roman"/>
          <w:i w:val="1"/>
          <w:iCs w:val="1"/>
          <w:sz w:val="24"/>
          <w:szCs w:val="24"/>
          <w:rtl w:val="0"/>
          <w:lang w:val="it-IT"/>
        </w:rPr>
        <w:t xml:space="preserve">The Crisis </w:t>
      </w:r>
      <w:r>
        <w:rPr>
          <w:rFonts w:ascii="Times New Roman"/>
          <w:sz w:val="24"/>
          <w:szCs w:val="24"/>
          <w:rtl w:val="0"/>
          <w:lang w:val="it-IT"/>
        </w:rPr>
        <w:t xml:space="preserve">and </w:t>
      </w:r>
      <w:r>
        <w:rPr>
          <w:rFonts w:ascii="Times New Roman"/>
          <w:i w:val="1"/>
          <w:iCs w:val="1"/>
          <w:sz w:val="24"/>
          <w:szCs w:val="24"/>
          <w:rtl w:val="0"/>
          <w:lang w:val="it-IT"/>
        </w:rPr>
        <w:t>Opportunity</w:t>
      </w:r>
      <w:r>
        <w:rPr>
          <w:rFonts w:ascii="Times New Roman"/>
          <w:sz w:val="24"/>
          <w:szCs w:val="24"/>
          <w:rtl w:val="0"/>
          <w:lang w:val="it-IT"/>
        </w:rPr>
        <w:t xml:space="preserve"> were two of the most important and widespread black publications at that time and I think it is important to describe both of them in terms of differences, topics, criticisms, ideologies etc. Moreover, I think it would be also relevant to mention some of Du Bois</w:t>
      </w:r>
      <w:r>
        <w:rPr>
          <w:rFonts w:hAnsi="Times New Roman" w:hint="default"/>
          <w:sz w:val="24"/>
          <w:szCs w:val="24"/>
          <w:rtl w:val="0"/>
          <w:lang w:val="it-IT"/>
        </w:rPr>
        <w:t xml:space="preserve">’ </w:t>
      </w:r>
      <w:r>
        <w:rPr>
          <w:rFonts w:ascii="Times New Roman"/>
          <w:sz w:val="24"/>
          <w:szCs w:val="24"/>
          <w:rtl w:val="0"/>
          <w:lang w:val="it-IT"/>
        </w:rPr>
        <w:t xml:space="preserve">main thoughts and concerns since he was  an influential figure and the founder of the magazine </w:t>
      </w:r>
      <w:r>
        <w:rPr>
          <w:rFonts w:ascii="Times New Roman"/>
          <w:i w:val="1"/>
          <w:iCs w:val="1"/>
          <w:sz w:val="24"/>
          <w:szCs w:val="24"/>
          <w:rtl w:val="0"/>
          <w:lang w:val="it-IT"/>
        </w:rPr>
        <w:t>The Crisis</w:t>
      </w:r>
      <w:r>
        <w:rPr>
          <w:rFonts w:ascii="Times New Roman"/>
          <w:sz w:val="24"/>
          <w:szCs w:val="24"/>
          <w:rtl w:val="0"/>
          <w:lang w:val="it-IT"/>
        </w:rPr>
        <w:t xml:space="preserve">. </w:t>
      </w:r>
    </w:p>
    <w:p>
      <w:pPr>
        <w:pStyle w:val="Corpo"/>
        <w:jc w:val="both"/>
        <w:rPr>
          <w:rFonts w:ascii="Times New Roman" w:cs="Times New Roman" w:hAnsi="Times New Roman" w:eastAsia="Times New Roman"/>
          <w:sz w:val="24"/>
          <w:szCs w:val="24"/>
        </w:rPr>
      </w:pPr>
      <w:r>
        <w:rPr>
          <w:rFonts w:ascii="Times New Roman"/>
          <w:sz w:val="24"/>
          <w:szCs w:val="24"/>
          <w:rtl w:val="0"/>
          <w:lang w:val="it-IT"/>
        </w:rPr>
        <w:t xml:space="preserve">This is a general overview of  what I think would be important in my future theoretical part. In the second part of my thesis I would like to focus on black women and their roles in the publishing industry. I am interested in Jessie Fauset, editor of </w:t>
      </w:r>
      <w:r>
        <w:rPr>
          <w:rFonts w:ascii="Times New Roman"/>
          <w:i w:val="1"/>
          <w:iCs w:val="1"/>
          <w:sz w:val="24"/>
          <w:szCs w:val="24"/>
          <w:rtl w:val="0"/>
          <w:lang w:val="it-IT"/>
        </w:rPr>
        <w:t>The Crisis</w:t>
      </w:r>
      <w:r>
        <w:rPr>
          <w:rFonts w:ascii="Times New Roman"/>
          <w:sz w:val="24"/>
          <w:szCs w:val="24"/>
          <w:rtl w:val="0"/>
          <w:lang w:val="it-IT"/>
        </w:rPr>
        <w:t xml:space="preserve"> but I realised that there are other female authors and writers to be taken into account. </w:t>
      </w: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r>
        <w:rPr>
          <w:rFonts w:ascii="Times New Roman"/>
          <w:b w:val="1"/>
          <w:bCs w:val="1"/>
          <w:sz w:val="24"/>
          <w:szCs w:val="24"/>
          <w:rtl w:val="0"/>
          <w:lang w:val="it-IT"/>
        </w:rPr>
        <w:t xml:space="preserve">BIBLIOGRAPHY </w:t>
      </w:r>
    </w:p>
    <w:p>
      <w:pPr>
        <w:pStyle w:val="Corpo"/>
        <w:rPr>
          <w:rFonts w:ascii="Times New Roman" w:cs="Times New Roman" w:hAnsi="Times New Roman" w:eastAsia="Times New Roman"/>
          <w:sz w:val="24"/>
          <w:szCs w:val="24"/>
        </w:rPr>
      </w:pPr>
    </w:p>
    <w:p>
      <w:pPr>
        <w:pStyle w:val="Corpo"/>
        <w:numPr>
          <w:ilvl w:val="0"/>
          <w:numId w:val="4"/>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Bradshaw, David, and Kevin J. H. Dettmar. A Companion to Modernist Literature and Culture. Blackwell Companions to Literature and Culture. Oxford: Wiley-Blackwell, 2008.</w:t>
      </w:r>
    </w:p>
    <w:p>
      <w:pPr>
        <w:pStyle w:val="Corpo"/>
        <w:jc w:val="both"/>
        <w:rPr>
          <w:rFonts w:ascii="Times New Roman" w:cs="Times New Roman" w:hAnsi="Times New Roman" w:eastAsia="Times New Roman"/>
          <w:sz w:val="24"/>
          <w:szCs w:val="24"/>
        </w:rPr>
      </w:pPr>
    </w:p>
    <w:p>
      <w:pPr>
        <w:pStyle w:val="Corpo"/>
        <w:numPr>
          <w:ilvl w:val="0"/>
          <w:numId w:val="5"/>
        </w:numPr>
        <w:ind w:left="240"/>
        <w:jc w:val="both"/>
        <w:rPr>
          <w:rFonts w:ascii="Times New Roman" w:cs="Times New Roman" w:hAnsi="Times New Roman" w:eastAsia="Times New Roman"/>
          <w:position w:val="4"/>
          <w:sz w:val="29"/>
          <w:szCs w:val="29"/>
        </w:rPr>
      </w:pPr>
      <w:r>
        <w:rPr>
          <w:rFonts w:ascii="Times New Roman"/>
          <w:sz w:val="24"/>
          <w:szCs w:val="24"/>
          <w:rtl w:val="0"/>
          <w:lang w:val="nl-NL"/>
        </w:rPr>
        <w:t>Du Bois, William Edward Burghardt. Darkwater</w:t>
      </w:r>
      <w:r>
        <w:rPr>
          <w:rFonts w:hAnsi="Times New Roman" w:hint="default"/>
          <w:sz w:val="24"/>
          <w:szCs w:val="24"/>
          <w:rtl w:val="0"/>
        </w:rPr>
        <w:t> </w:t>
      </w:r>
      <w:r>
        <w:rPr>
          <w:rFonts w:ascii="Times New Roman"/>
          <w:sz w:val="24"/>
          <w:szCs w:val="24"/>
          <w:rtl w:val="0"/>
          <w:lang w:val="en-US"/>
        </w:rPr>
        <w:t>: Voices from within the Veil. Sourcebooks in Negro History. New York: Schocken Books, 1972.</w:t>
      </w:r>
    </w:p>
    <w:p>
      <w:pPr>
        <w:pStyle w:val="Corpo"/>
        <w:jc w:val="both"/>
        <w:rPr>
          <w:rFonts w:ascii="Times New Roman" w:cs="Times New Roman" w:hAnsi="Times New Roman" w:eastAsia="Times New Roman"/>
          <w:sz w:val="24"/>
          <w:szCs w:val="24"/>
        </w:rPr>
      </w:pPr>
    </w:p>
    <w:p>
      <w:pPr>
        <w:pStyle w:val="Corpo"/>
        <w:jc w:val="both"/>
        <w:rPr>
          <w:rFonts w:ascii="Times New Roman" w:cs="Times New Roman" w:hAnsi="Times New Roman" w:eastAsia="Times New Roman"/>
          <w:sz w:val="24"/>
          <w:szCs w:val="24"/>
        </w:rPr>
      </w:pPr>
    </w:p>
    <w:p>
      <w:pPr>
        <w:pStyle w:val="Corpo"/>
        <w:numPr>
          <w:ilvl w:val="0"/>
          <w:numId w:val="6"/>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Harris, Leonard, and Charles Molesworth. Alain L. Locke</w:t>
      </w:r>
      <w:r>
        <w:rPr>
          <w:rFonts w:hAnsi="Times New Roman" w:hint="default"/>
          <w:sz w:val="24"/>
          <w:szCs w:val="24"/>
          <w:rtl w:val="0"/>
        </w:rPr>
        <w:t> </w:t>
      </w:r>
      <w:r>
        <w:rPr>
          <w:rFonts w:ascii="Times New Roman"/>
          <w:sz w:val="24"/>
          <w:szCs w:val="24"/>
          <w:rtl w:val="0"/>
          <w:lang w:val="en-US"/>
        </w:rPr>
        <w:t>: Biography of a Philosopher. Chicago, Ill: University of Chicago Press, 2009.</w:t>
      </w:r>
    </w:p>
    <w:p>
      <w:pPr>
        <w:pStyle w:val="Corpo"/>
        <w:jc w:val="both"/>
        <w:rPr>
          <w:rFonts w:ascii="Times New Roman" w:cs="Times New Roman" w:hAnsi="Times New Roman" w:eastAsia="Times New Roman"/>
          <w:sz w:val="24"/>
          <w:szCs w:val="24"/>
        </w:rPr>
      </w:pPr>
    </w:p>
    <w:p>
      <w:pPr>
        <w:pStyle w:val="Corpo"/>
        <w:numPr>
          <w:ilvl w:val="0"/>
          <w:numId w:val="7"/>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Hutchinson, George. The Harlem Renaissance in Black and White. [2nd pr.]. Cambridge Mass: Belknap Press of Harvard University Press, 1996.</w:t>
      </w:r>
    </w:p>
    <w:p>
      <w:pPr>
        <w:pStyle w:val="Corpo"/>
        <w:jc w:val="both"/>
        <w:rPr>
          <w:rFonts w:ascii="Times New Roman" w:cs="Times New Roman" w:hAnsi="Times New Roman" w:eastAsia="Times New Roman"/>
          <w:sz w:val="24"/>
          <w:szCs w:val="24"/>
        </w:rPr>
      </w:pPr>
    </w:p>
    <w:p>
      <w:pPr>
        <w:pStyle w:val="Corpo"/>
        <w:numPr>
          <w:ilvl w:val="0"/>
          <w:numId w:val="8"/>
        </w:numPr>
        <w:ind w:left="240"/>
        <w:jc w:val="both"/>
        <w:rPr>
          <w:rFonts w:ascii="Times New Roman" w:cs="Times New Roman" w:hAnsi="Times New Roman" w:eastAsia="Times New Roman"/>
          <w:position w:val="4"/>
          <w:sz w:val="29"/>
          <w:szCs w:val="29"/>
        </w:rPr>
      </w:pPr>
      <w:r>
        <w:rPr>
          <w:rFonts w:ascii="Times New Roman"/>
          <w:sz w:val="24"/>
          <w:szCs w:val="24"/>
          <w:rtl w:val="0"/>
          <w:lang w:val="it-IT"/>
        </w:rPr>
        <w:t xml:space="preserve"> </w:t>
      </w:r>
      <w:r>
        <w:rPr>
          <w:rFonts w:ascii="Times New Roman"/>
          <w:sz w:val="24"/>
          <w:szCs w:val="24"/>
          <w:rtl w:val="0"/>
          <w:lang w:val="en-US"/>
        </w:rPr>
        <w:t>Jones, Sharon L. Rereading the Harlem Renaissance</w:t>
      </w:r>
      <w:r>
        <w:rPr>
          <w:rFonts w:hAnsi="Times New Roman" w:hint="default"/>
          <w:sz w:val="24"/>
          <w:szCs w:val="24"/>
          <w:rtl w:val="0"/>
        </w:rPr>
        <w:t> </w:t>
      </w:r>
      <w:r>
        <w:rPr>
          <w:rFonts w:ascii="Times New Roman"/>
          <w:sz w:val="24"/>
          <w:szCs w:val="24"/>
          <w:rtl w:val="0"/>
          <w:lang w:val="en-US"/>
        </w:rPr>
        <w:t xml:space="preserve">: Race, Class, and Gender in the Fiction of </w:t>
      </w:r>
      <w:r>
        <w:rPr>
          <w:rFonts w:ascii="Times New Roman"/>
          <w:sz w:val="24"/>
          <w:szCs w:val="24"/>
          <w:rtl w:val="0"/>
          <w:lang w:val="it-IT"/>
        </w:rPr>
        <w:t xml:space="preserve"> </w:t>
      </w:r>
      <w:r>
        <w:rPr>
          <w:rFonts w:ascii="Times New Roman"/>
          <w:sz w:val="24"/>
          <w:szCs w:val="24"/>
          <w:rtl w:val="0"/>
          <w:lang w:val="nl-NL"/>
        </w:rPr>
        <w:t>Jessie Fauset, Zora Neale Hurston, and Dorothy West. Contributions in Afro-American and African Studies. Westport, Conn: Greenwood Press, 2002.</w:t>
      </w:r>
    </w:p>
    <w:p>
      <w:pPr>
        <w:pStyle w:val="Corpo"/>
        <w:jc w:val="both"/>
        <w:rPr>
          <w:rFonts w:ascii="Times New Roman" w:cs="Times New Roman" w:hAnsi="Times New Roman" w:eastAsia="Times New Roman"/>
          <w:sz w:val="24"/>
          <w:szCs w:val="24"/>
        </w:rPr>
      </w:pPr>
    </w:p>
    <w:p>
      <w:pPr>
        <w:pStyle w:val="Corpo"/>
        <w:numPr>
          <w:ilvl w:val="0"/>
          <w:numId w:val="9"/>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Linett, Maren Tova. The Cambridge Companion to Modernist Women Writers. Cambridge Companions to Topics. Cambridge: Cambridge University Press, 2010.</w:t>
      </w:r>
    </w:p>
    <w:p>
      <w:pPr>
        <w:pStyle w:val="Corpo"/>
        <w:jc w:val="both"/>
        <w:rPr>
          <w:rFonts w:ascii="Times New Roman" w:cs="Times New Roman" w:hAnsi="Times New Roman" w:eastAsia="Times New Roman"/>
          <w:sz w:val="24"/>
          <w:szCs w:val="24"/>
        </w:rPr>
      </w:pPr>
    </w:p>
    <w:p>
      <w:pPr>
        <w:pStyle w:val="Corpo"/>
        <w:numPr>
          <w:ilvl w:val="0"/>
          <w:numId w:val="10"/>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Locke, Alain LeRoy, and Arnold Rampersad, eds. The New Negro: [voices of the Harlem Renaissance]. A Touchstone Book. New York, NY: Simon &amp; Schuster, 1997.</w:t>
      </w:r>
    </w:p>
    <w:p>
      <w:pPr>
        <w:pStyle w:val="Corpo"/>
        <w:jc w:val="both"/>
        <w:rPr>
          <w:rFonts w:ascii="Times New Roman" w:cs="Times New Roman" w:hAnsi="Times New Roman" w:eastAsia="Times New Roman"/>
          <w:sz w:val="24"/>
          <w:szCs w:val="24"/>
        </w:rPr>
      </w:pPr>
    </w:p>
    <w:p>
      <w:pPr>
        <w:pStyle w:val="Corpo"/>
        <w:numPr>
          <w:ilvl w:val="0"/>
          <w:numId w:val="11"/>
        </w:numPr>
        <w:ind w:left="240"/>
        <w:jc w:val="both"/>
        <w:rPr>
          <w:rFonts w:ascii="Times New Roman" w:cs="Times New Roman" w:hAnsi="Times New Roman" w:eastAsia="Times New Roman"/>
          <w:position w:val="4"/>
          <w:sz w:val="29"/>
          <w:szCs w:val="29"/>
        </w:rPr>
      </w:pPr>
      <w:r>
        <w:rPr>
          <w:rFonts w:ascii="Times New Roman"/>
          <w:sz w:val="24"/>
          <w:szCs w:val="24"/>
          <w:rtl w:val="0"/>
          <w:lang w:val="it-IT"/>
        </w:rPr>
        <w:t xml:space="preserve"> </w:t>
      </w:r>
      <w:r>
        <w:rPr>
          <w:rFonts w:ascii="Times New Roman"/>
          <w:sz w:val="24"/>
          <w:szCs w:val="24"/>
          <w:rtl w:val="0"/>
        </w:rPr>
        <w:t>Marek, Jayne E. Women Editing Modernism</w:t>
      </w:r>
      <w:r>
        <w:rPr>
          <w:rFonts w:hAnsi="Times New Roman" w:hint="default"/>
          <w:sz w:val="24"/>
          <w:szCs w:val="24"/>
          <w:rtl w:val="0"/>
        </w:rPr>
        <w:t> </w:t>
      </w:r>
      <w:r>
        <w:rPr>
          <w:rFonts w:ascii="Times New Roman"/>
          <w:sz w:val="24"/>
          <w:szCs w:val="24"/>
          <w:rtl w:val="0"/>
        </w:rPr>
        <w:t xml:space="preserve">: </w:t>
      </w:r>
      <w:r>
        <w:rPr>
          <w:rFonts w:hAnsi="Times New Roman" w:hint="default"/>
          <w:sz w:val="24"/>
          <w:szCs w:val="24"/>
          <w:rtl w:val="0"/>
        </w:rPr>
        <w:t>“</w:t>
      </w:r>
      <w:r>
        <w:rPr>
          <w:rFonts w:ascii="Times New Roman"/>
          <w:sz w:val="24"/>
          <w:szCs w:val="24"/>
          <w:rtl w:val="0"/>
        </w:rPr>
        <w:t>Little</w:t>
      </w:r>
      <w:r>
        <w:rPr>
          <w:rFonts w:hAnsi="Times New Roman" w:hint="default"/>
          <w:sz w:val="24"/>
          <w:szCs w:val="24"/>
          <w:rtl w:val="0"/>
        </w:rPr>
        <w:t xml:space="preserve">” </w:t>
      </w:r>
      <w:r>
        <w:rPr>
          <w:rFonts w:ascii="Times New Roman"/>
          <w:sz w:val="24"/>
          <w:szCs w:val="24"/>
          <w:rtl w:val="0"/>
          <w:lang w:val="en-US"/>
        </w:rPr>
        <w:t xml:space="preserve">Magazines [and] Literary History. Lexington </w:t>
      </w:r>
      <w:r>
        <w:rPr>
          <w:rFonts w:ascii="Times New Roman"/>
          <w:sz w:val="24"/>
          <w:szCs w:val="24"/>
          <w:rtl w:val="0"/>
          <w:lang w:val="it-IT"/>
        </w:rPr>
        <w:t xml:space="preserve"> </w:t>
      </w:r>
      <w:r>
        <w:rPr>
          <w:rFonts w:ascii="Times New Roman"/>
          <w:sz w:val="24"/>
          <w:szCs w:val="24"/>
          <w:rtl w:val="0"/>
          <w:lang w:val="en-US"/>
        </w:rPr>
        <w:t>(Ky.): The University of Kentucky, 1995.</w:t>
      </w:r>
    </w:p>
    <w:p>
      <w:pPr>
        <w:pStyle w:val="Corpo"/>
        <w:jc w:val="both"/>
        <w:rPr>
          <w:rFonts w:ascii="Times New Roman" w:cs="Times New Roman" w:hAnsi="Times New Roman" w:eastAsia="Times New Roman"/>
          <w:sz w:val="24"/>
          <w:szCs w:val="24"/>
        </w:rPr>
      </w:pPr>
    </w:p>
    <w:p>
      <w:pPr>
        <w:pStyle w:val="Corpo"/>
        <w:numPr>
          <w:ilvl w:val="0"/>
          <w:numId w:val="12"/>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Pochmara, Anna. The Making of the New Negro</w:t>
      </w:r>
      <w:r>
        <w:rPr>
          <w:rFonts w:hAnsi="Times New Roman" w:hint="default"/>
          <w:sz w:val="24"/>
          <w:szCs w:val="24"/>
          <w:rtl w:val="0"/>
        </w:rPr>
        <w:t> </w:t>
      </w:r>
      <w:r>
        <w:rPr>
          <w:rFonts w:ascii="Times New Roman"/>
          <w:sz w:val="24"/>
          <w:szCs w:val="24"/>
          <w:rtl w:val="0"/>
          <w:lang w:val="en-US"/>
        </w:rPr>
        <w:t>: Black Authorship, Masculinity, and Sexuality in the Harlem Renaissance. American Studies. [Amsterdam]: Amsterdam University Press, 2011.</w:t>
      </w:r>
    </w:p>
    <w:p>
      <w:pPr>
        <w:pStyle w:val="Corpo"/>
        <w:jc w:val="both"/>
        <w:rPr>
          <w:rFonts w:ascii="Times New Roman" w:cs="Times New Roman" w:hAnsi="Times New Roman" w:eastAsia="Times New Roman"/>
          <w:sz w:val="24"/>
          <w:szCs w:val="24"/>
        </w:rPr>
      </w:pPr>
    </w:p>
    <w:p>
      <w:pPr>
        <w:pStyle w:val="Corpo"/>
        <w:numPr>
          <w:ilvl w:val="0"/>
          <w:numId w:val="13"/>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Scholes, Robert, and Clifford Wulfman. Modernism in the Magazines</w:t>
      </w:r>
      <w:r>
        <w:rPr>
          <w:rFonts w:hAnsi="Times New Roman" w:hint="default"/>
          <w:sz w:val="24"/>
          <w:szCs w:val="24"/>
          <w:rtl w:val="0"/>
        </w:rPr>
        <w:t> </w:t>
      </w:r>
      <w:r>
        <w:rPr>
          <w:rFonts w:ascii="Times New Roman"/>
          <w:sz w:val="24"/>
          <w:szCs w:val="24"/>
          <w:rtl w:val="0"/>
          <w:lang w:val="en-US"/>
        </w:rPr>
        <w:t>: An Introduction. New Haven: Yale University Press, 2010.</w:t>
      </w:r>
    </w:p>
    <w:p>
      <w:pPr>
        <w:pStyle w:val="Corpo"/>
        <w:jc w:val="both"/>
        <w:rPr>
          <w:rFonts w:ascii="Times New Roman" w:cs="Times New Roman" w:hAnsi="Times New Roman" w:eastAsia="Times New Roman"/>
          <w:sz w:val="24"/>
          <w:szCs w:val="24"/>
        </w:rPr>
      </w:pPr>
    </w:p>
    <w:p>
      <w:pPr>
        <w:pStyle w:val="Corpo"/>
        <w:numPr>
          <w:ilvl w:val="0"/>
          <w:numId w:val="14"/>
        </w:numPr>
        <w:ind w:left="240"/>
        <w:jc w:val="both"/>
        <w:rPr>
          <w:rFonts w:ascii="Times New Roman" w:cs="Times New Roman" w:hAnsi="Times New Roman" w:eastAsia="Times New Roman"/>
          <w:position w:val="4"/>
          <w:sz w:val="29"/>
          <w:szCs w:val="29"/>
        </w:rPr>
      </w:pPr>
      <w:r>
        <w:rPr>
          <w:rFonts w:ascii="Times New Roman"/>
          <w:sz w:val="24"/>
          <w:szCs w:val="24"/>
          <w:rtl w:val="0"/>
          <w:lang w:val="de-DE"/>
        </w:rPr>
        <w:t>Scott, Bonnie Kime. Gender in Modernism</w:t>
      </w:r>
      <w:r>
        <w:rPr>
          <w:rFonts w:hAnsi="Times New Roman" w:hint="default"/>
          <w:sz w:val="24"/>
          <w:szCs w:val="24"/>
          <w:rtl w:val="0"/>
        </w:rPr>
        <w:t> </w:t>
      </w:r>
      <w:r>
        <w:rPr>
          <w:rFonts w:ascii="Times New Roman"/>
          <w:sz w:val="24"/>
          <w:szCs w:val="24"/>
          <w:rtl w:val="0"/>
          <w:lang w:val="en-US"/>
        </w:rPr>
        <w:t>: New Geographies, Complex Intersections. Urbana: University of Illinois Press, 2007.</w:t>
      </w:r>
    </w:p>
    <w:p>
      <w:pPr>
        <w:pStyle w:val="Corpo"/>
        <w:jc w:val="both"/>
        <w:rPr>
          <w:rFonts w:ascii="Times New Roman" w:cs="Times New Roman" w:hAnsi="Times New Roman" w:eastAsia="Times New Roman"/>
          <w:sz w:val="24"/>
          <w:szCs w:val="24"/>
        </w:rPr>
      </w:pPr>
    </w:p>
    <w:p>
      <w:pPr>
        <w:pStyle w:val="Corpo"/>
        <w:numPr>
          <w:ilvl w:val="0"/>
          <w:numId w:val="15"/>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The Politics of Color in the Fiction of Jessie Fauset and Nella Larsen. Charlottesville [etc.]: University Press of Virginia, 1995.</w:t>
      </w:r>
    </w:p>
    <w:p>
      <w:pPr>
        <w:pStyle w:val="Corpo"/>
        <w:jc w:val="both"/>
        <w:rPr>
          <w:rFonts w:ascii="Times New Roman" w:cs="Times New Roman" w:hAnsi="Times New Roman" w:eastAsia="Times New Roman"/>
          <w:sz w:val="24"/>
          <w:szCs w:val="24"/>
        </w:rPr>
      </w:pPr>
    </w:p>
    <w:p>
      <w:pPr>
        <w:pStyle w:val="Corpo"/>
        <w:numPr>
          <w:ilvl w:val="0"/>
          <w:numId w:val="16"/>
        </w:numPr>
        <w:ind w:left="240"/>
        <w:jc w:val="both"/>
        <w:rPr>
          <w:rFonts w:ascii="Times New Roman" w:cs="Times New Roman" w:hAnsi="Times New Roman" w:eastAsia="Times New Roman"/>
          <w:position w:val="4"/>
          <w:sz w:val="29"/>
          <w:szCs w:val="29"/>
        </w:rPr>
      </w:pPr>
      <w:r>
        <w:rPr>
          <w:rFonts w:ascii="Times New Roman"/>
          <w:sz w:val="24"/>
          <w:szCs w:val="24"/>
          <w:rtl w:val="0"/>
          <w:lang w:val="en-US"/>
        </w:rPr>
        <w:t>Wall, Cheryl A. Women of the Harlem Renaissance. Women of Letters. Indiana University Press. Bloomington, IL &lt;etc.&gt;: Indiana University Press, 1995.</w:t>
      </w:r>
      <w:r>
        <w:rPr>
          <w:rFonts w:ascii="Times New Roman"/>
          <w:sz w:val="24"/>
          <w:szCs w:val="24"/>
          <w:rtl w:val="0"/>
          <w:lang w:val="it-IT"/>
        </w:rPr>
        <w:t xml:space="preserve"> </w:t>
      </w:r>
      <w:r>
        <w:rPr>
          <w:rFonts w:ascii="Times New Roman" w:cs="Times New Roman" w:hAnsi="Times New Roman" w:eastAsia="Times New Roman"/>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tabs>
        <w:tab w:val="center" w:pos="4819"/>
        <w:tab w:val="right" w:pos="9638"/>
        <w:tab w:val="clear" w:pos="9020"/>
      </w:tabs>
      <w:jc w:val="left"/>
    </w:pPr>
    <w:r>
      <w:rPr>
        <w:rtl w:val="0"/>
        <w:lang w:val="it-IT"/>
      </w:rPr>
      <w:t xml:space="preserve">Mafalda Bertani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3">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4">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5">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6">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7">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8">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9">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0">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1">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2">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3">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4">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5">
    <w:multiLevelType w:val="multilevel"/>
    <w:styleLink w:val="List 0"/>
    <w:lvl w:ilvl="0">
      <w:start w:val="0"/>
      <w:numFmt w:val="bullet"/>
      <w:suff w:val="tab"/>
      <w:lvlText w:val="-"/>
      <w:lvlJc w:val="left"/>
      <w:pPr>
        <w:tabs>
          <w:tab w:val="num" w:pos="240"/>
          <w:tab w:val="clear" w:pos="0"/>
        </w:tabs>
        <w:ind w:left="240" w:hanging="240"/>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it-I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numbering" w:styleId="List 0">
    <w:name w:val="List 0"/>
    <w:basedOn w:val="Trattino"/>
    <w:next w:val="List 0"/>
    <w:pPr>
      <w:numPr>
        <w:numId w:val="1"/>
      </w:numPr>
    </w:pPr>
  </w:style>
  <w:style w:type="numbering" w:styleId="Trattino">
    <w:name w:val="Trattino"/>
    <w:next w:val="Trattino"/>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