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1CBF0" w:themeColor="accent1" w:themeTint="33"/>
  <w:body>
    <w:p w14:paraId="595689DD" w14:textId="77777777" w:rsidR="00276C02" w:rsidRDefault="00276C02" w:rsidP="00276C02">
      <w:pPr>
        <w:pStyle w:val="Ttulo"/>
      </w:pPr>
    </w:p>
    <w:p w14:paraId="0F43486D" w14:textId="77777777" w:rsidR="00276C02" w:rsidRDefault="00276C02" w:rsidP="00276C02">
      <w:pPr>
        <w:pStyle w:val="Ttulo"/>
      </w:pPr>
    </w:p>
    <w:p w14:paraId="24ED4C11" w14:textId="77777777" w:rsidR="00276C02" w:rsidRDefault="00276C02" w:rsidP="00276C02">
      <w:pPr>
        <w:pStyle w:val="Ttulo"/>
      </w:pPr>
    </w:p>
    <w:p w14:paraId="18EBEB05" w14:textId="77777777" w:rsidR="00276C02" w:rsidRDefault="00276C02" w:rsidP="00276C02">
      <w:pPr>
        <w:pStyle w:val="Ttulo"/>
      </w:pPr>
    </w:p>
    <w:p w14:paraId="03709A46" w14:textId="77777777" w:rsidR="00276C02" w:rsidRDefault="00276C02" w:rsidP="00276C02">
      <w:pPr>
        <w:pStyle w:val="Ttulo"/>
      </w:pPr>
    </w:p>
    <w:p w14:paraId="1C222F20" w14:textId="77777777" w:rsidR="00276C02" w:rsidRDefault="00276C02" w:rsidP="00276C02">
      <w:pPr>
        <w:pStyle w:val="Ttulo"/>
      </w:pPr>
    </w:p>
    <w:p w14:paraId="61BA33C4" w14:textId="11DB10DA" w:rsidR="00276C02" w:rsidRDefault="00276C02" w:rsidP="00276C02">
      <w:pPr>
        <w:pStyle w:val="Ttulo"/>
      </w:pPr>
      <w:r w:rsidRPr="00276C02">
        <w:t>I</w:t>
      </w:r>
      <w:r w:rsidRPr="00276C02">
        <w:t>nforme de Actividad – Escaneo y Análisis de Red</w:t>
      </w:r>
    </w:p>
    <w:p w14:paraId="43DF24B3" w14:textId="77777777" w:rsidR="004006B5" w:rsidRDefault="004006B5" w:rsidP="004006B5"/>
    <w:p w14:paraId="41092942" w14:textId="6ABE3D82" w:rsidR="004006B5" w:rsidRPr="004006B5" w:rsidRDefault="004006B5" w:rsidP="004006B5">
      <w:pPr>
        <w:pStyle w:val="Ttulo"/>
      </w:pPr>
      <w:r w:rsidRPr="004006B5">
        <w:t>scanme.nmap.org</w:t>
      </w:r>
    </w:p>
    <w:p w14:paraId="10A1BCF6" w14:textId="77777777" w:rsidR="00276C02" w:rsidRDefault="00276C02" w:rsidP="00276C02">
      <w:pPr>
        <w:jc w:val="right"/>
        <w:rPr>
          <w:b/>
          <w:bCs/>
        </w:rPr>
      </w:pPr>
    </w:p>
    <w:p w14:paraId="1442651C" w14:textId="5308B8AE" w:rsidR="00276C02" w:rsidRDefault="00276C02" w:rsidP="00276C02">
      <w:pPr>
        <w:jc w:val="right"/>
      </w:pPr>
      <w:r w:rsidRPr="00276C02">
        <w:rPr>
          <w:b/>
          <w:bCs/>
        </w:rPr>
        <w:t>Autora:</w:t>
      </w:r>
      <w:r w:rsidRPr="00276C02">
        <w:t xml:space="preserve"> Ruth Landaeta</w:t>
      </w:r>
    </w:p>
    <w:p w14:paraId="3F60D373" w14:textId="458B838C" w:rsidR="00276C02" w:rsidRPr="00276C02" w:rsidRDefault="00276C02" w:rsidP="00276C02">
      <w:pPr>
        <w:spacing w:line="278" w:lineRule="auto"/>
        <w:jc w:val="right"/>
      </w:pPr>
      <w:r w:rsidRPr="00276C02">
        <w:t xml:space="preserve"> </w:t>
      </w:r>
      <w:r w:rsidRPr="00276C02">
        <w:rPr>
          <w:b/>
          <w:bCs/>
        </w:rPr>
        <w:t>Fecha:</w:t>
      </w:r>
      <w:r w:rsidRPr="00276C02">
        <w:t xml:space="preserve"> 13 de septiembre de 2026</w:t>
      </w:r>
    </w:p>
    <w:p w14:paraId="4AC6FC47" w14:textId="77777777" w:rsidR="004006B5" w:rsidRDefault="004006B5" w:rsidP="004006B5">
      <w:pPr>
        <w:pStyle w:val="Prrafodelista"/>
        <w:rPr>
          <w:b/>
          <w:bCs/>
        </w:rPr>
      </w:pPr>
    </w:p>
    <w:p w14:paraId="0FB49259" w14:textId="77777777" w:rsidR="004006B5" w:rsidRDefault="004006B5" w:rsidP="004006B5">
      <w:pPr>
        <w:pStyle w:val="Prrafodelista"/>
        <w:rPr>
          <w:b/>
          <w:bCs/>
        </w:rPr>
      </w:pPr>
    </w:p>
    <w:p w14:paraId="0F5AF7F1" w14:textId="1D5F1EAD" w:rsidR="00276C02" w:rsidRPr="004006B5" w:rsidRDefault="00276C02" w:rsidP="004006B5">
      <w:pPr>
        <w:pStyle w:val="Prrafodelista"/>
        <w:numPr>
          <w:ilvl w:val="0"/>
          <w:numId w:val="10"/>
        </w:numPr>
        <w:rPr>
          <w:b/>
          <w:bCs/>
        </w:rPr>
      </w:pPr>
      <w:r w:rsidRPr="004006B5">
        <w:rPr>
          <w:b/>
          <w:bCs/>
        </w:rPr>
        <w:lastRenderedPageBreak/>
        <w:t>Reporte</w:t>
      </w:r>
      <w:r w:rsidRPr="004006B5">
        <w:rPr>
          <w:b/>
          <w:bCs/>
        </w:rPr>
        <w:t xml:space="preserve"> de Evidencias</w:t>
      </w:r>
    </w:p>
    <w:p w14:paraId="2FE6A3EE" w14:textId="77777777" w:rsidR="00276C02" w:rsidRPr="00276C02" w:rsidRDefault="00276C02" w:rsidP="00276C02">
      <w:pPr>
        <w:spacing w:line="278" w:lineRule="auto"/>
      </w:pPr>
      <w:r w:rsidRPr="00276C02">
        <w:rPr>
          <w:b/>
          <w:bCs/>
        </w:rPr>
        <w:t>Prueba de conectividad (ping):</w:t>
      </w:r>
      <w:r w:rsidRPr="00276C02">
        <w:t xml:space="preserve"> Se verificó la disponibilidad del host scanme.nmap.org (45.33.32.156) con tiempos de respuesta entre 196–208 ms. </w:t>
      </w:r>
      <w:r w:rsidRPr="00276C02">
        <w:rPr>
          <w:i/>
          <w:iCs/>
        </w:rPr>
        <w:t>(Inserta aquí la captura de ping)</w:t>
      </w:r>
    </w:p>
    <w:p w14:paraId="3E2BB0F6" w14:textId="77777777" w:rsidR="00276C02" w:rsidRPr="00276C02" w:rsidRDefault="00276C02" w:rsidP="00276C02">
      <w:pPr>
        <w:spacing w:line="278" w:lineRule="auto"/>
      </w:pPr>
      <w:r w:rsidRPr="00276C02">
        <w:rPr>
          <w:b/>
          <w:bCs/>
        </w:rPr>
        <w:t xml:space="preserve">Escaneo con </w:t>
      </w:r>
      <w:proofErr w:type="spellStart"/>
      <w:r w:rsidRPr="00276C02">
        <w:rPr>
          <w:b/>
          <w:bCs/>
        </w:rPr>
        <w:t>Nmap</w:t>
      </w:r>
      <w:proofErr w:type="spellEnd"/>
      <w:r w:rsidRPr="00276C02">
        <w:rPr>
          <w:b/>
          <w:bCs/>
        </w:rPr>
        <w:t xml:space="preserve"> (sin </w:t>
      </w:r>
      <w:proofErr w:type="spellStart"/>
      <w:r w:rsidRPr="00276C02">
        <w:rPr>
          <w:b/>
          <w:bCs/>
        </w:rPr>
        <w:t>ProxyChains</w:t>
      </w:r>
      <w:proofErr w:type="spellEnd"/>
      <w:r w:rsidRPr="00276C02">
        <w:rPr>
          <w:b/>
          <w:bCs/>
        </w:rPr>
        <w:t>):</w:t>
      </w:r>
      <w:r w:rsidRPr="00276C02">
        <w:t xml:space="preserve"> Puertos detectados:</w:t>
      </w:r>
    </w:p>
    <w:p w14:paraId="2D309C7E" w14:textId="77777777" w:rsidR="00276C02" w:rsidRPr="00276C02" w:rsidRDefault="00276C02" w:rsidP="00276C02">
      <w:pPr>
        <w:pStyle w:val="Prrafodelista"/>
        <w:numPr>
          <w:ilvl w:val="0"/>
          <w:numId w:val="8"/>
        </w:numPr>
      </w:pPr>
      <w:r w:rsidRPr="00276C02">
        <w:t>22/</w:t>
      </w:r>
      <w:proofErr w:type="spellStart"/>
      <w:r w:rsidRPr="00276C02">
        <w:t>tcp</w:t>
      </w:r>
      <w:proofErr w:type="spellEnd"/>
      <w:r w:rsidRPr="00276C02">
        <w:t xml:space="preserve"> → SSH</w:t>
      </w:r>
    </w:p>
    <w:p w14:paraId="3CF0606B" w14:textId="77777777" w:rsidR="00276C02" w:rsidRPr="00276C02" w:rsidRDefault="00276C02" w:rsidP="00276C02">
      <w:pPr>
        <w:pStyle w:val="Prrafodelista"/>
        <w:numPr>
          <w:ilvl w:val="0"/>
          <w:numId w:val="8"/>
        </w:numPr>
      </w:pPr>
      <w:r w:rsidRPr="00276C02">
        <w:t>80/</w:t>
      </w:r>
      <w:proofErr w:type="spellStart"/>
      <w:r w:rsidRPr="00276C02">
        <w:t>tcp</w:t>
      </w:r>
      <w:proofErr w:type="spellEnd"/>
      <w:r w:rsidRPr="00276C02">
        <w:t xml:space="preserve"> → HTTP</w:t>
      </w:r>
    </w:p>
    <w:p w14:paraId="6CAFD01F" w14:textId="77777777" w:rsidR="00276C02" w:rsidRPr="00276C02" w:rsidRDefault="00276C02" w:rsidP="00276C02">
      <w:pPr>
        <w:pStyle w:val="Prrafodelista"/>
        <w:numPr>
          <w:ilvl w:val="0"/>
          <w:numId w:val="8"/>
        </w:numPr>
      </w:pPr>
      <w:r w:rsidRPr="00276C02">
        <w:t>9929/</w:t>
      </w:r>
      <w:proofErr w:type="spellStart"/>
      <w:r w:rsidRPr="00276C02">
        <w:t>tcp</w:t>
      </w:r>
      <w:proofErr w:type="spellEnd"/>
      <w:r w:rsidRPr="00276C02">
        <w:t xml:space="preserve"> → </w:t>
      </w:r>
      <w:proofErr w:type="spellStart"/>
      <w:r w:rsidRPr="00276C02">
        <w:t>nping</w:t>
      </w:r>
      <w:proofErr w:type="spellEnd"/>
      <w:r w:rsidRPr="00276C02">
        <w:t>-echo</w:t>
      </w:r>
    </w:p>
    <w:p w14:paraId="2FD01AA4" w14:textId="77777777" w:rsidR="00276C02" w:rsidRPr="00276C02" w:rsidRDefault="00276C02" w:rsidP="00276C02">
      <w:pPr>
        <w:pStyle w:val="Prrafodelista"/>
        <w:numPr>
          <w:ilvl w:val="0"/>
          <w:numId w:val="8"/>
        </w:numPr>
      </w:pPr>
      <w:r w:rsidRPr="00276C02">
        <w:t>31337/</w:t>
      </w:r>
      <w:proofErr w:type="spellStart"/>
      <w:r w:rsidRPr="00276C02">
        <w:t>tcp</w:t>
      </w:r>
      <w:proofErr w:type="spellEnd"/>
      <w:r w:rsidRPr="00276C02">
        <w:t xml:space="preserve"> → Elite </w:t>
      </w:r>
      <w:r w:rsidRPr="00276C02">
        <w:rPr>
          <w:i/>
          <w:iCs/>
        </w:rPr>
        <w:t xml:space="preserve">(Inserta aquí la captura de </w:t>
      </w:r>
      <w:proofErr w:type="spellStart"/>
      <w:r w:rsidRPr="00276C02">
        <w:rPr>
          <w:i/>
          <w:iCs/>
        </w:rPr>
        <w:t>nmap</w:t>
      </w:r>
      <w:proofErr w:type="spellEnd"/>
      <w:r w:rsidRPr="00276C02">
        <w:rPr>
          <w:i/>
          <w:iCs/>
        </w:rPr>
        <w:t>)</w:t>
      </w:r>
    </w:p>
    <w:p w14:paraId="5D9AD646" w14:textId="77777777" w:rsidR="00276C02" w:rsidRDefault="00276C02" w:rsidP="00276C02">
      <w:pPr>
        <w:rPr>
          <w:b/>
          <w:bCs/>
        </w:rPr>
      </w:pPr>
      <w:r w:rsidRPr="00276C02">
        <w:rPr>
          <w:b/>
          <w:bCs/>
        </w:rPr>
        <w:t xml:space="preserve">Escaneo con </w:t>
      </w:r>
      <w:proofErr w:type="spellStart"/>
      <w:r w:rsidRPr="00276C02">
        <w:rPr>
          <w:b/>
          <w:bCs/>
        </w:rPr>
        <w:t>Nmap</w:t>
      </w:r>
      <w:proofErr w:type="spellEnd"/>
      <w:r w:rsidRPr="00276C02">
        <w:rPr>
          <w:b/>
          <w:bCs/>
        </w:rPr>
        <w:t xml:space="preserve"> + </w:t>
      </w:r>
      <w:proofErr w:type="spellStart"/>
      <w:r w:rsidRPr="00276C02">
        <w:rPr>
          <w:b/>
          <w:bCs/>
        </w:rPr>
        <w:t>ProxyChains</w:t>
      </w:r>
      <w:proofErr w:type="spellEnd"/>
      <w:r w:rsidRPr="00276C02">
        <w:rPr>
          <w:b/>
          <w:bCs/>
        </w:rPr>
        <w:t>/Tor:</w:t>
      </w:r>
    </w:p>
    <w:p w14:paraId="6C7A1B2F" w14:textId="77777777" w:rsidR="00276C02" w:rsidRPr="00276C02" w:rsidRDefault="00276C02" w:rsidP="00276C02">
      <w:pPr>
        <w:spacing w:line="278" w:lineRule="auto"/>
      </w:pPr>
    </w:p>
    <w:p w14:paraId="181B2D53" w14:textId="77777777" w:rsidR="00276C02" w:rsidRPr="00276C02" w:rsidRDefault="00276C02" w:rsidP="00276C02">
      <w:pPr>
        <w:numPr>
          <w:ilvl w:val="0"/>
          <w:numId w:val="2"/>
        </w:numPr>
        <w:spacing w:line="278" w:lineRule="auto"/>
      </w:pPr>
      <w:r w:rsidRPr="00276C02">
        <w:t>Puerto 80/</w:t>
      </w:r>
      <w:proofErr w:type="spellStart"/>
      <w:r w:rsidRPr="00276C02">
        <w:t>tcp</w:t>
      </w:r>
      <w:proofErr w:type="spellEnd"/>
      <w:r w:rsidRPr="00276C02">
        <w:t xml:space="preserve"> abierto, servicio HTTP con título “</w:t>
      </w:r>
      <w:proofErr w:type="spellStart"/>
      <w:r w:rsidRPr="00276C02">
        <w:t>Go</w:t>
      </w:r>
      <w:proofErr w:type="spellEnd"/>
      <w:r w:rsidRPr="00276C02">
        <w:t xml:space="preserve"> </w:t>
      </w:r>
      <w:proofErr w:type="spellStart"/>
      <w:r w:rsidRPr="00276C02">
        <w:t>ahead</w:t>
      </w:r>
      <w:proofErr w:type="spellEnd"/>
      <w:r w:rsidRPr="00276C02">
        <w:t xml:space="preserve"> and </w:t>
      </w:r>
      <w:proofErr w:type="spellStart"/>
      <w:r w:rsidRPr="00276C02">
        <w:t>ScanMe</w:t>
      </w:r>
      <w:proofErr w:type="spellEnd"/>
      <w:r w:rsidRPr="00276C02">
        <w:t>!”.</w:t>
      </w:r>
    </w:p>
    <w:p w14:paraId="65A68039" w14:textId="77777777" w:rsidR="00276C02" w:rsidRPr="00276C02" w:rsidRDefault="00276C02" w:rsidP="00276C02">
      <w:pPr>
        <w:numPr>
          <w:ilvl w:val="0"/>
          <w:numId w:val="2"/>
        </w:numPr>
      </w:pPr>
      <w:r w:rsidRPr="00276C02">
        <w:t>Puerto 22/</w:t>
      </w:r>
      <w:proofErr w:type="spellStart"/>
      <w:r w:rsidRPr="00276C02">
        <w:t>tcp</w:t>
      </w:r>
      <w:proofErr w:type="spellEnd"/>
      <w:r w:rsidRPr="00276C02">
        <w:t xml:space="preserve"> abierto, servicio SSH con claves públicas detectadas. </w:t>
      </w:r>
      <w:r w:rsidRPr="00276C02">
        <w:rPr>
          <w:i/>
          <w:iCs/>
        </w:rPr>
        <w:t xml:space="preserve">(Inserta aquí la captura de </w:t>
      </w:r>
      <w:proofErr w:type="spellStart"/>
      <w:r w:rsidRPr="00276C02">
        <w:rPr>
          <w:i/>
          <w:iCs/>
        </w:rPr>
        <w:t>proxychains</w:t>
      </w:r>
      <w:proofErr w:type="spellEnd"/>
      <w:r w:rsidRPr="00276C02">
        <w:rPr>
          <w:i/>
          <w:iCs/>
        </w:rPr>
        <w:t xml:space="preserve"> + </w:t>
      </w:r>
      <w:proofErr w:type="spellStart"/>
      <w:r w:rsidRPr="00276C02">
        <w:rPr>
          <w:i/>
          <w:iCs/>
        </w:rPr>
        <w:t>nmap</w:t>
      </w:r>
      <w:proofErr w:type="spellEnd"/>
      <w:r w:rsidRPr="00276C02">
        <w:rPr>
          <w:i/>
          <w:iCs/>
        </w:rPr>
        <w:t>)</w:t>
      </w:r>
    </w:p>
    <w:p w14:paraId="7395C357" w14:textId="77777777" w:rsidR="00276C02" w:rsidRPr="00276C02" w:rsidRDefault="00276C02" w:rsidP="00276C02">
      <w:pPr>
        <w:spacing w:line="278" w:lineRule="auto"/>
      </w:pPr>
    </w:p>
    <w:p w14:paraId="3F91F7F4" w14:textId="77777777" w:rsidR="00276C02" w:rsidRDefault="00276C02" w:rsidP="00276C02">
      <w:pPr>
        <w:rPr>
          <w:b/>
          <w:bCs/>
        </w:rPr>
      </w:pPr>
      <w:r w:rsidRPr="00276C02">
        <w:rPr>
          <w:b/>
          <w:bCs/>
        </w:rPr>
        <w:t>Detección de versiones de servicios:</w:t>
      </w:r>
    </w:p>
    <w:p w14:paraId="15E0C0CC" w14:textId="77777777" w:rsidR="00276C02" w:rsidRPr="00276C02" w:rsidRDefault="00276C02" w:rsidP="00276C02">
      <w:pPr>
        <w:spacing w:line="278" w:lineRule="auto"/>
      </w:pPr>
    </w:p>
    <w:p w14:paraId="5DE21F09" w14:textId="77777777" w:rsidR="00276C02" w:rsidRPr="00276C02" w:rsidRDefault="00276C02" w:rsidP="00276C02">
      <w:pPr>
        <w:numPr>
          <w:ilvl w:val="0"/>
          <w:numId w:val="3"/>
        </w:numPr>
        <w:spacing w:line="278" w:lineRule="auto"/>
        <w:rPr>
          <w:lang w:val="en-US"/>
        </w:rPr>
      </w:pPr>
      <w:r w:rsidRPr="00276C02">
        <w:rPr>
          <w:lang w:val="en-US"/>
        </w:rPr>
        <w:t>SSH: OpenSSH 6.6.1p1 Ubuntu 2ubuntu2.13</w:t>
      </w:r>
    </w:p>
    <w:p w14:paraId="46CD7C7A" w14:textId="77777777" w:rsidR="00276C02" w:rsidRPr="00276C02" w:rsidRDefault="00276C02" w:rsidP="00276C02">
      <w:pPr>
        <w:numPr>
          <w:ilvl w:val="0"/>
          <w:numId w:val="3"/>
        </w:numPr>
        <w:spacing w:line="278" w:lineRule="auto"/>
      </w:pPr>
      <w:r w:rsidRPr="00276C02">
        <w:t xml:space="preserve">HTTP: Apache </w:t>
      </w:r>
      <w:proofErr w:type="spellStart"/>
      <w:r w:rsidRPr="00276C02">
        <w:t>httpd</w:t>
      </w:r>
      <w:proofErr w:type="spellEnd"/>
      <w:r w:rsidRPr="00276C02">
        <w:t xml:space="preserve"> 2.4.7 (Ubuntu) </w:t>
      </w:r>
      <w:r w:rsidRPr="00276C02">
        <w:rPr>
          <w:i/>
          <w:iCs/>
        </w:rPr>
        <w:t xml:space="preserve">(Inserta aquí la captura de </w:t>
      </w:r>
      <w:proofErr w:type="spellStart"/>
      <w:r w:rsidRPr="00276C02">
        <w:rPr>
          <w:i/>
          <w:iCs/>
        </w:rPr>
        <w:t>nmap</w:t>
      </w:r>
      <w:proofErr w:type="spellEnd"/>
      <w:r w:rsidRPr="00276C02">
        <w:rPr>
          <w:i/>
          <w:iCs/>
        </w:rPr>
        <w:t xml:space="preserve"> con versiones)</w:t>
      </w:r>
    </w:p>
    <w:p w14:paraId="27B23FBB" w14:textId="77777777" w:rsidR="00F65B2D" w:rsidRDefault="00F65B2D" w:rsidP="00276C02"/>
    <w:p w14:paraId="020938B6" w14:textId="77777777" w:rsidR="00276C02" w:rsidRDefault="00276C02" w:rsidP="00276C02"/>
    <w:p w14:paraId="1462865B" w14:textId="77777777" w:rsidR="00276C02" w:rsidRDefault="00276C02" w:rsidP="00276C02"/>
    <w:p w14:paraId="17EA68F9" w14:textId="77777777" w:rsidR="00276C02" w:rsidRDefault="00276C02" w:rsidP="00276C02"/>
    <w:p w14:paraId="5AA0B374" w14:textId="77777777" w:rsidR="00276C02" w:rsidRDefault="00276C02" w:rsidP="00276C02"/>
    <w:p w14:paraId="0A2417C7" w14:textId="77777777" w:rsidR="00276C02" w:rsidRDefault="00276C02" w:rsidP="00276C02"/>
    <w:p w14:paraId="50534AFF" w14:textId="77777777" w:rsidR="004006B5" w:rsidRDefault="004006B5" w:rsidP="00276C02"/>
    <w:p w14:paraId="55C8475B" w14:textId="77777777" w:rsidR="004006B5" w:rsidRDefault="004006B5" w:rsidP="00276C02"/>
    <w:p w14:paraId="109F22B7" w14:textId="77777777" w:rsidR="004006B5" w:rsidRDefault="004006B5" w:rsidP="00276C02"/>
    <w:p w14:paraId="442FFC0F" w14:textId="77777777" w:rsidR="00276C02" w:rsidRDefault="00276C02" w:rsidP="00276C02"/>
    <w:p w14:paraId="3948F784" w14:textId="77777777" w:rsidR="00276C02" w:rsidRDefault="00276C02" w:rsidP="00276C02"/>
    <w:p w14:paraId="713FD604" w14:textId="33259A5E" w:rsidR="00276C02" w:rsidRPr="00276C02" w:rsidRDefault="00276C02" w:rsidP="004006B5">
      <w:pPr>
        <w:pStyle w:val="Prrafodelista"/>
        <w:numPr>
          <w:ilvl w:val="0"/>
          <w:numId w:val="10"/>
        </w:numPr>
        <w:rPr>
          <w:b/>
          <w:bCs/>
        </w:rPr>
      </w:pPr>
      <w:r w:rsidRPr="00276C02">
        <w:rPr>
          <w:b/>
          <w:bCs/>
        </w:rPr>
        <w:lastRenderedPageBreak/>
        <w:t xml:space="preserve"> </w:t>
      </w:r>
      <w:r w:rsidRPr="00276C02">
        <w:rPr>
          <w:b/>
          <w:bCs/>
        </w:rPr>
        <w:t>Tabla de Resultados</w:t>
      </w:r>
    </w:p>
    <w:p w14:paraId="562AF73C" w14:textId="77777777" w:rsidR="00276C02" w:rsidRDefault="00276C02" w:rsidP="00276C02"/>
    <w:tbl>
      <w:tblPr>
        <w:tblW w:w="8652" w:type="dxa"/>
        <w:jc w:val="center"/>
        <w:tblCellMar>
          <w:left w:w="70" w:type="dxa"/>
          <w:right w:w="70" w:type="dxa"/>
        </w:tblCellMar>
        <w:tblLook w:val="04A0" w:firstRow="1" w:lastRow="0" w:firstColumn="1" w:lastColumn="0" w:noHBand="0" w:noVBand="1"/>
      </w:tblPr>
      <w:tblGrid>
        <w:gridCol w:w="1612"/>
        <w:gridCol w:w="1612"/>
        <w:gridCol w:w="1612"/>
        <w:gridCol w:w="3816"/>
      </w:tblGrid>
      <w:tr w:rsidR="00276C02" w:rsidRPr="00276C02" w14:paraId="4C280128" w14:textId="77777777" w:rsidTr="0020047D">
        <w:trPr>
          <w:trHeight w:val="549"/>
          <w:jc w:val="center"/>
        </w:trPr>
        <w:tc>
          <w:tcPr>
            <w:tcW w:w="1612" w:type="dxa"/>
            <w:tcBorders>
              <w:top w:val="single" w:sz="4" w:space="0" w:color="auto"/>
              <w:left w:val="single" w:sz="4" w:space="0" w:color="auto"/>
              <w:bottom w:val="single" w:sz="4" w:space="0" w:color="auto"/>
              <w:right w:val="single" w:sz="4" w:space="0" w:color="auto"/>
            </w:tcBorders>
            <w:noWrap/>
            <w:vAlign w:val="center"/>
            <w:hideMark/>
          </w:tcPr>
          <w:p w14:paraId="451E5103" w14:textId="77777777" w:rsidR="00276C02" w:rsidRPr="00276C02" w:rsidRDefault="00276C02" w:rsidP="00276C02">
            <w:pPr>
              <w:spacing w:after="0" w:line="240" w:lineRule="auto"/>
              <w:jc w:val="center"/>
              <w:rPr>
                <w:rFonts w:ascii="Aptos Narrow" w:eastAsia="Times New Roman" w:hAnsi="Aptos Narrow" w:cs="Times New Roman"/>
                <w:b/>
                <w:bCs/>
                <w:color w:val="000000"/>
                <w:sz w:val="22"/>
                <w:szCs w:val="22"/>
                <w:lang w:eastAsia="es-CL"/>
              </w:rPr>
            </w:pPr>
            <w:r w:rsidRPr="00276C02">
              <w:rPr>
                <w:rFonts w:ascii="Aptos Narrow" w:eastAsia="Times New Roman" w:hAnsi="Aptos Narrow" w:cs="Times New Roman"/>
                <w:b/>
                <w:bCs/>
                <w:color w:val="000000"/>
                <w:sz w:val="22"/>
                <w:szCs w:val="22"/>
                <w:lang w:eastAsia="es-CL"/>
              </w:rPr>
              <w:t>Puerto</w:t>
            </w:r>
          </w:p>
        </w:tc>
        <w:tc>
          <w:tcPr>
            <w:tcW w:w="1612" w:type="dxa"/>
            <w:tcBorders>
              <w:top w:val="single" w:sz="4" w:space="0" w:color="auto"/>
              <w:left w:val="nil"/>
              <w:bottom w:val="single" w:sz="4" w:space="0" w:color="auto"/>
              <w:right w:val="single" w:sz="4" w:space="0" w:color="auto"/>
            </w:tcBorders>
            <w:noWrap/>
            <w:vAlign w:val="center"/>
            <w:hideMark/>
          </w:tcPr>
          <w:p w14:paraId="3716B56F" w14:textId="77777777" w:rsidR="00276C02" w:rsidRPr="00276C02" w:rsidRDefault="00276C02" w:rsidP="00276C02">
            <w:pPr>
              <w:spacing w:after="0" w:line="240" w:lineRule="auto"/>
              <w:jc w:val="center"/>
              <w:rPr>
                <w:rFonts w:ascii="Aptos Narrow" w:eastAsia="Times New Roman" w:hAnsi="Aptos Narrow" w:cs="Times New Roman"/>
                <w:b/>
                <w:bCs/>
                <w:color w:val="000000"/>
                <w:sz w:val="22"/>
                <w:szCs w:val="22"/>
                <w:lang w:eastAsia="es-CL"/>
              </w:rPr>
            </w:pPr>
            <w:r w:rsidRPr="00276C02">
              <w:rPr>
                <w:rFonts w:ascii="Aptos Narrow" w:eastAsia="Times New Roman" w:hAnsi="Aptos Narrow" w:cs="Times New Roman"/>
                <w:b/>
                <w:bCs/>
                <w:color w:val="000000"/>
                <w:sz w:val="22"/>
                <w:szCs w:val="22"/>
                <w:lang w:eastAsia="es-CL"/>
              </w:rPr>
              <w:t>Estado</w:t>
            </w:r>
          </w:p>
        </w:tc>
        <w:tc>
          <w:tcPr>
            <w:tcW w:w="1612" w:type="dxa"/>
            <w:tcBorders>
              <w:top w:val="single" w:sz="4" w:space="0" w:color="auto"/>
              <w:left w:val="nil"/>
              <w:bottom w:val="single" w:sz="4" w:space="0" w:color="auto"/>
              <w:right w:val="single" w:sz="4" w:space="0" w:color="auto"/>
            </w:tcBorders>
            <w:noWrap/>
            <w:vAlign w:val="center"/>
            <w:hideMark/>
          </w:tcPr>
          <w:p w14:paraId="7D3B38E4" w14:textId="77777777" w:rsidR="00276C02" w:rsidRPr="00276C02" w:rsidRDefault="00276C02" w:rsidP="00276C02">
            <w:pPr>
              <w:spacing w:after="0" w:line="240" w:lineRule="auto"/>
              <w:jc w:val="center"/>
              <w:rPr>
                <w:rFonts w:ascii="Aptos Narrow" w:eastAsia="Times New Roman" w:hAnsi="Aptos Narrow" w:cs="Times New Roman"/>
                <w:b/>
                <w:bCs/>
                <w:color w:val="000000"/>
                <w:sz w:val="22"/>
                <w:szCs w:val="22"/>
                <w:lang w:eastAsia="es-CL"/>
              </w:rPr>
            </w:pPr>
            <w:r w:rsidRPr="00276C02">
              <w:rPr>
                <w:rFonts w:ascii="Aptos Narrow" w:eastAsia="Times New Roman" w:hAnsi="Aptos Narrow" w:cs="Times New Roman"/>
                <w:b/>
                <w:bCs/>
                <w:color w:val="000000"/>
                <w:sz w:val="22"/>
                <w:szCs w:val="22"/>
                <w:lang w:eastAsia="es-CL"/>
              </w:rPr>
              <w:t>Servicio</w:t>
            </w:r>
          </w:p>
        </w:tc>
        <w:tc>
          <w:tcPr>
            <w:tcW w:w="3816" w:type="dxa"/>
            <w:tcBorders>
              <w:top w:val="single" w:sz="4" w:space="0" w:color="auto"/>
              <w:left w:val="nil"/>
              <w:bottom w:val="single" w:sz="4" w:space="0" w:color="auto"/>
              <w:right w:val="single" w:sz="4" w:space="0" w:color="auto"/>
            </w:tcBorders>
            <w:noWrap/>
            <w:vAlign w:val="center"/>
            <w:hideMark/>
          </w:tcPr>
          <w:p w14:paraId="64026D4D" w14:textId="77777777" w:rsidR="00276C02" w:rsidRPr="00276C02" w:rsidRDefault="00276C02" w:rsidP="00276C02">
            <w:pPr>
              <w:spacing w:after="0" w:line="240" w:lineRule="auto"/>
              <w:jc w:val="center"/>
              <w:rPr>
                <w:rFonts w:ascii="Aptos Narrow" w:eastAsia="Times New Roman" w:hAnsi="Aptos Narrow" w:cs="Times New Roman"/>
                <w:b/>
                <w:bCs/>
                <w:color w:val="000000"/>
                <w:sz w:val="22"/>
                <w:szCs w:val="22"/>
                <w:lang w:eastAsia="es-CL"/>
              </w:rPr>
            </w:pPr>
            <w:r w:rsidRPr="00276C02">
              <w:rPr>
                <w:rFonts w:ascii="Aptos Narrow" w:eastAsia="Times New Roman" w:hAnsi="Aptos Narrow" w:cs="Times New Roman"/>
                <w:b/>
                <w:bCs/>
                <w:color w:val="000000"/>
                <w:sz w:val="22"/>
                <w:szCs w:val="22"/>
                <w:lang w:eastAsia="es-CL"/>
              </w:rPr>
              <w:t>Versión / Observación</w:t>
            </w:r>
          </w:p>
        </w:tc>
      </w:tr>
      <w:tr w:rsidR="00276C02" w:rsidRPr="00276C02" w14:paraId="4894EA37" w14:textId="77777777" w:rsidTr="0020047D">
        <w:trPr>
          <w:trHeight w:val="1649"/>
          <w:jc w:val="center"/>
        </w:trPr>
        <w:tc>
          <w:tcPr>
            <w:tcW w:w="1612" w:type="dxa"/>
            <w:tcBorders>
              <w:top w:val="nil"/>
              <w:left w:val="single" w:sz="4" w:space="0" w:color="auto"/>
              <w:bottom w:val="single" w:sz="4" w:space="0" w:color="auto"/>
              <w:right w:val="single" w:sz="4" w:space="0" w:color="auto"/>
            </w:tcBorders>
            <w:vAlign w:val="center"/>
            <w:hideMark/>
          </w:tcPr>
          <w:p w14:paraId="35C141BC" w14:textId="77777777" w:rsidR="00276C02" w:rsidRPr="00276C02" w:rsidRDefault="00276C02" w:rsidP="00276C02">
            <w:pPr>
              <w:spacing w:after="0" w:line="240" w:lineRule="auto"/>
              <w:jc w:val="center"/>
              <w:rPr>
                <w:rFonts w:ascii="Aptos Narrow" w:eastAsia="Times New Roman" w:hAnsi="Aptos Narrow" w:cs="Times New Roman"/>
                <w:b/>
                <w:bCs/>
                <w:color w:val="000000"/>
                <w:sz w:val="22"/>
                <w:szCs w:val="22"/>
                <w:lang w:eastAsia="es-CL"/>
              </w:rPr>
            </w:pPr>
            <w:r w:rsidRPr="00276C02">
              <w:rPr>
                <w:rFonts w:ascii="Aptos Narrow" w:eastAsia="Times New Roman" w:hAnsi="Aptos Narrow" w:cs="Times New Roman"/>
                <w:b/>
                <w:bCs/>
                <w:color w:val="000000"/>
                <w:sz w:val="22"/>
                <w:szCs w:val="22"/>
                <w:lang w:eastAsia="es-CL"/>
              </w:rPr>
              <w:t>22/</w:t>
            </w:r>
            <w:proofErr w:type="spellStart"/>
            <w:r w:rsidRPr="00276C02">
              <w:rPr>
                <w:rFonts w:ascii="Aptos Narrow" w:eastAsia="Times New Roman" w:hAnsi="Aptos Narrow" w:cs="Times New Roman"/>
                <w:b/>
                <w:bCs/>
                <w:color w:val="000000"/>
                <w:sz w:val="22"/>
                <w:szCs w:val="22"/>
                <w:lang w:eastAsia="es-CL"/>
              </w:rPr>
              <w:t>tcp</w:t>
            </w:r>
            <w:proofErr w:type="spellEnd"/>
          </w:p>
        </w:tc>
        <w:tc>
          <w:tcPr>
            <w:tcW w:w="1612" w:type="dxa"/>
            <w:tcBorders>
              <w:top w:val="nil"/>
              <w:left w:val="nil"/>
              <w:bottom w:val="single" w:sz="4" w:space="0" w:color="auto"/>
              <w:right w:val="single" w:sz="4" w:space="0" w:color="auto"/>
            </w:tcBorders>
            <w:vAlign w:val="center"/>
            <w:hideMark/>
          </w:tcPr>
          <w:p w14:paraId="520399D8"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r w:rsidRPr="00276C02">
              <w:rPr>
                <w:rFonts w:ascii="Aptos Narrow" w:eastAsia="Times New Roman" w:hAnsi="Aptos Narrow" w:cs="Times New Roman"/>
                <w:color w:val="000000"/>
                <w:sz w:val="22"/>
                <w:szCs w:val="22"/>
                <w:lang w:eastAsia="es-CL"/>
              </w:rPr>
              <w:t>Abierto</w:t>
            </w:r>
          </w:p>
        </w:tc>
        <w:tc>
          <w:tcPr>
            <w:tcW w:w="1612" w:type="dxa"/>
            <w:tcBorders>
              <w:top w:val="nil"/>
              <w:left w:val="nil"/>
              <w:bottom w:val="single" w:sz="4" w:space="0" w:color="auto"/>
              <w:right w:val="single" w:sz="4" w:space="0" w:color="auto"/>
            </w:tcBorders>
            <w:vAlign w:val="center"/>
            <w:hideMark/>
          </w:tcPr>
          <w:p w14:paraId="6F31D76C"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r w:rsidRPr="00276C02">
              <w:rPr>
                <w:rFonts w:ascii="Aptos Narrow" w:eastAsia="Times New Roman" w:hAnsi="Aptos Narrow" w:cs="Times New Roman"/>
                <w:color w:val="000000"/>
                <w:sz w:val="22"/>
                <w:szCs w:val="22"/>
                <w:lang w:eastAsia="es-CL"/>
              </w:rPr>
              <w:t>SSH</w:t>
            </w:r>
          </w:p>
        </w:tc>
        <w:tc>
          <w:tcPr>
            <w:tcW w:w="3816" w:type="dxa"/>
            <w:tcBorders>
              <w:top w:val="nil"/>
              <w:left w:val="nil"/>
              <w:bottom w:val="single" w:sz="4" w:space="0" w:color="auto"/>
              <w:right w:val="single" w:sz="4" w:space="0" w:color="auto"/>
            </w:tcBorders>
            <w:vAlign w:val="center"/>
            <w:hideMark/>
          </w:tcPr>
          <w:p w14:paraId="66222FE9"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proofErr w:type="spellStart"/>
            <w:r w:rsidRPr="00276C02">
              <w:rPr>
                <w:rFonts w:ascii="Aptos Narrow" w:eastAsia="Times New Roman" w:hAnsi="Aptos Narrow" w:cs="Times New Roman"/>
                <w:color w:val="000000"/>
                <w:sz w:val="22"/>
                <w:szCs w:val="22"/>
                <w:lang w:eastAsia="es-CL"/>
              </w:rPr>
              <w:t>OpenSSH</w:t>
            </w:r>
            <w:proofErr w:type="spellEnd"/>
            <w:r w:rsidRPr="00276C02">
              <w:rPr>
                <w:rFonts w:ascii="Aptos Narrow" w:eastAsia="Times New Roman" w:hAnsi="Aptos Narrow" w:cs="Times New Roman"/>
                <w:color w:val="000000"/>
                <w:sz w:val="22"/>
                <w:szCs w:val="22"/>
                <w:lang w:eastAsia="es-CL"/>
              </w:rPr>
              <w:t xml:space="preserve"> 6.6.1p1 Ubuntu</w:t>
            </w:r>
          </w:p>
        </w:tc>
      </w:tr>
      <w:tr w:rsidR="00276C02" w:rsidRPr="00276C02" w14:paraId="038BD96A" w14:textId="77777777" w:rsidTr="0020047D">
        <w:trPr>
          <w:trHeight w:val="1649"/>
          <w:jc w:val="center"/>
        </w:trPr>
        <w:tc>
          <w:tcPr>
            <w:tcW w:w="1612" w:type="dxa"/>
            <w:tcBorders>
              <w:top w:val="nil"/>
              <w:left w:val="single" w:sz="4" w:space="0" w:color="auto"/>
              <w:bottom w:val="single" w:sz="4" w:space="0" w:color="auto"/>
              <w:right w:val="single" w:sz="4" w:space="0" w:color="auto"/>
            </w:tcBorders>
            <w:vAlign w:val="center"/>
            <w:hideMark/>
          </w:tcPr>
          <w:p w14:paraId="13EA2164" w14:textId="77777777" w:rsidR="00276C02" w:rsidRPr="00276C02" w:rsidRDefault="00276C02" w:rsidP="00276C02">
            <w:pPr>
              <w:spacing w:after="0" w:line="240" w:lineRule="auto"/>
              <w:jc w:val="center"/>
              <w:rPr>
                <w:rFonts w:ascii="Aptos Narrow" w:eastAsia="Times New Roman" w:hAnsi="Aptos Narrow" w:cs="Times New Roman"/>
                <w:b/>
                <w:bCs/>
                <w:color w:val="000000"/>
                <w:sz w:val="22"/>
                <w:szCs w:val="22"/>
                <w:lang w:eastAsia="es-CL"/>
              </w:rPr>
            </w:pPr>
            <w:r w:rsidRPr="00276C02">
              <w:rPr>
                <w:rFonts w:ascii="Aptos Narrow" w:eastAsia="Times New Roman" w:hAnsi="Aptos Narrow" w:cs="Times New Roman"/>
                <w:b/>
                <w:bCs/>
                <w:color w:val="000000"/>
                <w:sz w:val="22"/>
                <w:szCs w:val="22"/>
                <w:lang w:eastAsia="es-CL"/>
              </w:rPr>
              <w:t>80/</w:t>
            </w:r>
            <w:proofErr w:type="spellStart"/>
            <w:r w:rsidRPr="00276C02">
              <w:rPr>
                <w:rFonts w:ascii="Aptos Narrow" w:eastAsia="Times New Roman" w:hAnsi="Aptos Narrow" w:cs="Times New Roman"/>
                <w:b/>
                <w:bCs/>
                <w:color w:val="000000"/>
                <w:sz w:val="22"/>
                <w:szCs w:val="22"/>
                <w:lang w:eastAsia="es-CL"/>
              </w:rPr>
              <w:t>tcp</w:t>
            </w:r>
            <w:proofErr w:type="spellEnd"/>
          </w:p>
        </w:tc>
        <w:tc>
          <w:tcPr>
            <w:tcW w:w="1612" w:type="dxa"/>
            <w:tcBorders>
              <w:top w:val="nil"/>
              <w:left w:val="nil"/>
              <w:bottom w:val="single" w:sz="4" w:space="0" w:color="auto"/>
              <w:right w:val="single" w:sz="4" w:space="0" w:color="auto"/>
            </w:tcBorders>
            <w:vAlign w:val="center"/>
            <w:hideMark/>
          </w:tcPr>
          <w:p w14:paraId="180FB1E7"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r w:rsidRPr="00276C02">
              <w:rPr>
                <w:rFonts w:ascii="Aptos Narrow" w:eastAsia="Times New Roman" w:hAnsi="Aptos Narrow" w:cs="Times New Roman"/>
                <w:color w:val="000000"/>
                <w:sz w:val="22"/>
                <w:szCs w:val="22"/>
                <w:lang w:eastAsia="es-CL"/>
              </w:rPr>
              <w:t>Abierto</w:t>
            </w:r>
          </w:p>
        </w:tc>
        <w:tc>
          <w:tcPr>
            <w:tcW w:w="1612" w:type="dxa"/>
            <w:tcBorders>
              <w:top w:val="nil"/>
              <w:left w:val="nil"/>
              <w:bottom w:val="single" w:sz="4" w:space="0" w:color="auto"/>
              <w:right w:val="single" w:sz="4" w:space="0" w:color="auto"/>
            </w:tcBorders>
            <w:vAlign w:val="center"/>
            <w:hideMark/>
          </w:tcPr>
          <w:p w14:paraId="2D28A3B7"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r w:rsidRPr="00276C02">
              <w:rPr>
                <w:rFonts w:ascii="Aptos Narrow" w:eastAsia="Times New Roman" w:hAnsi="Aptos Narrow" w:cs="Times New Roman"/>
                <w:color w:val="000000"/>
                <w:sz w:val="22"/>
                <w:szCs w:val="22"/>
                <w:lang w:eastAsia="es-CL"/>
              </w:rPr>
              <w:t>HTTP</w:t>
            </w:r>
          </w:p>
        </w:tc>
        <w:tc>
          <w:tcPr>
            <w:tcW w:w="3816" w:type="dxa"/>
            <w:tcBorders>
              <w:top w:val="nil"/>
              <w:left w:val="nil"/>
              <w:bottom w:val="single" w:sz="4" w:space="0" w:color="auto"/>
              <w:right w:val="single" w:sz="4" w:space="0" w:color="auto"/>
            </w:tcBorders>
            <w:vAlign w:val="center"/>
            <w:hideMark/>
          </w:tcPr>
          <w:p w14:paraId="0B1D712F"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r w:rsidRPr="00276C02">
              <w:rPr>
                <w:rFonts w:ascii="Aptos Narrow" w:eastAsia="Times New Roman" w:hAnsi="Aptos Narrow" w:cs="Times New Roman"/>
                <w:color w:val="000000"/>
                <w:sz w:val="22"/>
                <w:szCs w:val="22"/>
                <w:lang w:eastAsia="es-CL"/>
              </w:rPr>
              <w:t>Apache 2.4.7 (Ubuntu)</w:t>
            </w:r>
          </w:p>
        </w:tc>
      </w:tr>
      <w:tr w:rsidR="00276C02" w:rsidRPr="00276C02" w14:paraId="47FF4C3B" w14:textId="77777777" w:rsidTr="0020047D">
        <w:trPr>
          <w:trHeight w:val="549"/>
          <w:jc w:val="center"/>
        </w:trPr>
        <w:tc>
          <w:tcPr>
            <w:tcW w:w="1612" w:type="dxa"/>
            <w:tcBorders>
              <w:top w:val="nil"/>
              <w:left w:val="single" w:sz="4" w:space="0" w:color="auto"/>
              <w:bottom w:val="single" w:sz="4" w:space="0" w:color="auto"/>
              <w:right w:val="single" w:sz="4" w:space="0" w:color="auto"/>
            </w:tcBorders>
            <w:vAlign w:val="center"/>
            <w:hideMark/>
          </w:tcPr>
          <w:p w14:paraId="272079F9" w14:textId="77777777" w:rsidR="00276C02" w:rsidRPr="00276C02" w:rsidRDefault="00276C02" w:rsidP="00276C02">
            <w:pPr>
              <w:spacing w:after="0" w:line="240" w:lineRule="auto"/>
              <w:jc w:val="center"/>
              <w:rPr>
                <w:rFonts w:ascii="Aptos Narrow" w:eastAsia="Times New Roman" w:hAnsi="Aptos Narrow" w:cs="Times New Roman"/>
                <w:b/>
                <w:bCs/>
                <w:color w:val="000000"/>
                <w:sz w:val="22"/>
                <w:szCs w:val="22"/>
                <w:lang w:eastAsia="es-CL"/>
              </w:rPr>
            </w:pPr>
            <w:r w:rsidRPr="00276C02">
              <w:rPr>
                <w:rFonts w:ascii="Aptos Narrow" w:eastAsia="Times New Roman" w:hAnsi="Aptos Narrow" w:cs="Times New Roman"/>
                <w:b/>
                <w:bCs/>
                <w:color w:val="000000"/>
                <w:sz w:val="22"/>
                <w:szCs w:val="22"/>
                <w:lang w:eastAsia="es-CL"/>
              </w:rPr>
              <w:t>135/</w:t>
            </w:r>
            <w:proofErr w:type="spellStart"/>
            <w:r w:rsidRPr="00276C02">
              <w:rPr>
                <w:rFonts w:ascii="Aptos Narrow" w:eastAsia="Times New Roman" w:hAnsi="Aptos Narrow" w:cs="Times New Roman"/>
                <w:b/>
                <w:bCs/>
                <w:color w:val="000000"/>
                <w:sz w:val="22"/>
                <w:szCs w:val="22"/>
                <w:lang w:eastAsia="es-CL"/>
              </w:rPr>
              <w:t>tcp</w:t>
            </w:r>
            <w:proofErr w:type="spellEnd"/>
          </w:p>
        </w:tc>
        <w:tc>
          <w:tcPr>
            <w:tcW w:w="1612" w:type="dxa"/>
            <w:tcBorders>
              <w:top w:val="nil"/>
              <w:left w:val="nil"/>
              <w:bottom w:val="single" w:sz="4" w:space="0" w:color="auto"/>
              <w:right w:val="single" w:sz="4" w:space="0" w:color="auto"/>
            </w:tcBorders>
            <w:vAlign w:val="center"/>
            <w:hideMark/>
          </w:tcPr>
          <w:p w14:paraId="23F3FD5B"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r w:rsidRPr="00276C02">
              <w:rPr>
                <w:rFonts w:ascii="Aptos Narrow" w:eastAsia="Times New Roman" w:hAnsi="Aptos Narrow" w:cs="Times New Roman"/>
                <w:color w:val="000000"/>
                <w:sz w:val="22"/>
                <w:szCs w:val="22"/>
                <w:lang w:eastAsia="es-CL"/>
              </w:rPr>
              <w:t>Filtrado</w:t>
            </w:r>
          </w:p>
        </w:tc>
        <w:tc>
          <w:tcPr>
            <w:tcW w:w="1612" w:type="dxa"/>
            <w:tcBorders>
              <w:top w:val="nil"/>
              <w:left w:val="nil"/>
              <w:bottom w:val="single" w:sz="4" w:space="0" w:color="auto"/>
              <w:right w:val="single" w:sz="4" w:space="0" w:color="auto"/>
            </w:tcBorders>
            <w:vAlign w:val="center"/>
            <w:hideMark/>
          </w:tcPr>
          <w:p w14:paraId="624B52DD"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r w:rsidRPr="00276C02">
              <w:rPr>
                <w:rFonts w:ascii="Aptos Narrow" w:eastAsia="Times New Roman" w:hAnsi="Aptos Narrow" w:cs="Times New Roman"/>
                <w:color w:val="000000"/>
                <w:sz w:val="22"/>
                <w:szCs w:val="22"/>
                <w:lang w:eastAsia="es-CL"/>
              </w:rPr>
              <w:t>MSRPC</w:t>
            </w:r>
          </w:p>
        </w:tc>
        <w:tc>
          <w:tcPr>
            <w:tcW w:w="3816" w:type="dxa"/>
            <w:tcBorders>
              <w:top w:val="nil"/>
              <w:left w:val="nil"/>
              <w:bottom w:val="single" w:sz="4" w:space="0" w:color="auto"/>
              <w:right w:val="single" w:sz="4" w:space="0" w:color="auto"/>
            </w:tcBorders>
            <w:vAlign w:val="center"/>
            <w:hideMark/>
          </w:tcPr>
          <w:p w14:paraId="7EB6DB12"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r w:rsidRPr="00276C02">
              <w:rPr>
                <w:rFonts w:ascii="Aptos Narrow" w:eastAsia="Times New Roman" w:hAnsi="Aptos Narrow" w:cs="Times New Roman"/>
                <w:color w:val="000000"/>
                <w:sz w:val="22"/>
                <w:szCs w:val="22"/>
                <w:lang w:eastAsia="es-CL"/>
              </w:rPr>
              <w:t>—</w:t>
            </w:r>
          </w:p>
        </w:tc>
      </w:tr>
      <w:tr w:rsidR="00276C02" w:rsidRPr="00276C02" w14:paraId="04A4C82D" w14:textId="77777777" w:rsidTr="0020047D">
        <w:trPr>
          <w:trHeight w:val="549"/>
          <w:jc w:val="center"/>
        </w:trPr>
        <w:tc>
          <w:tcPr>
            <w:tcW w:w="1612" w:type="dxa"/>
            <w:tcBorders>
              <w:top w:val="nil"/>
              <w:left w:val="single" w:sz="4" w:space="0" w:color="auto"/>
              <w:bottom w:val="single" w:sz="4" w:space="0" w:color="auto"/>
              <w:right w:val="single" w:sz="4" w:space="0" w:color="auto"/>
            </w:tcBorders>
            <w:vAlign w:val="center"/>
            <w:hideMark/>
          </w:tcPr>
          <w:p w14:paraId="281C55AB" w14:textId="77777777" w:rsidR="00276C02" w:rsidRPr="00276C02" w:rsidRDefault="00276C02" w:rsidP="00276C02">
            <w:pPr>
              <w:spacing w:after="0" w:line="240" w:lineRule="auto"/>
              <w:jc w:val="center"/>
              <w:rPr>
                <w:rFonts w:ascii="Aptos Narrow" w:eastAsia="Times New Roman" w:hAnsi="Aptos Narrow" w:cs="Times New Roman"/>
                <w:b/>
                <w:bCs/>
                <w:color w:val="000000"/>
                <w:sz w:val="22"/>
                <w:szCs w:val="22"/>
                <w:lang w:eastAsia="es-CL"/>
              </w:rPr>
            </w:pPr>
            <w:r w:rsidRPr="00276C02">
              <w:rPr>
                <w:rFonts w:ascii="Aptos Narrow" w:eastAsia="Times New Roman" w:hAnsi="Aptos Narrow" w:cs="Times New Roman"/>
                <w:b/>
                <w:bCs/>
                <w:color w:val="000000"/>
                <w:sz w:val="22"/>
                <w:szCs w:val="22"/>
                <w:lang w:eastAsia="es-CL"/>
              </w:rPr>
              <w:t>139/</w:t>
            </w:r>
            <w:proofErr w:type="spellStart"/>
            <w:r w:rsidRPr="00276C02">
              <w:rPr>
                <w:rFonts w:ascii="Aptos Narrow" w:eastAsia="Times New Roman" w:hAnsi="Aptos Narrow" w:cs="Times New Roman"/>
                <w:b/>
                <w:bCs/>
                <w:color w:val="000000"/>
                <w:sz w:val="22"/>
                <w:szCs w:val="22"/>
                <w:lang w:eastAsia="es-CL"/>
              </w:rPr>
              <w:t>tcp</w:t>
            </w:r>
            <w:proofErr w:type="spellEnd"/>
          </w:p>
        </w:tc>
        <w:tc>
          <w:tcPr>
            <w:tcW w:w="1612" w:type="dxa"/>
            <w:tcBorders>
              <w:top w:val="nil"/>
              <w:left w:val="nil"/>
              <w:bottom w:val="single" w:sz="4" w:space="0" w:color="auto"/>
              <w:right w:val="single" w:sz="4" w:space="0" w:color="auto"/>
            </w:tcBorders>
            <w:vAlign w:val="center"/>
            <w:hideMark/>
          </w:tcPr>
          <w:p w14:paraId="620F399E"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r w:rsidRPr="00276C02">
              <w:rPr>
                <w:rFonts w:ascii="Aptos Narrow" w:eastAsia="Times New Roman" w:hAnsi="Aptos Narrow" w:cs="Times New Roman"/>
                <w:color w:val="000000"/>
                <w:sz w:val="22"/>
                <w:szCs w:val="22"/>
                <w:lang w:eastAsia="es-CL"/>
              </w:rPr>
              <w:t>Filtrado</w:t>
            </w:r>
          </w:p>
        </w:tc>
        <w:tc>
          <w:tcPr>
            <w:tcW w:w="1612" w:type="dxa"/>
            <w:tcBorders>
              <w:top w:val="nil"/>
              <w:left w:val="nil"/>
              <w:bottom w:val="single" w:sz="4" w:space="0" w:color="auto"/>
              <w:right w:val="single" w:sz="4" w:space="0" w:color="auto"/>
            </w:tcBorders>
            <w:vAlign w:val="center"/>
            <w:hideMark/>
          </w:tcPr>
          <w:p w14:paraId="7D223A96"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r w:rsidRPr="00276C02">
              <w:rPr>
                <w:rFonts w:ascii="Aptos Narrow" w:eastAsia="Times New Roman" w:hAnsi="Aptos Narrow" w:cs="Times New Roman"/>
                <w:color w:val="000000"/>
                <w:sz w:val="22"/>
                <w:szCs w:val="22"/>
                <w:lang w:eastAsia="es-CL"/>
              </w:rPr>
              <w:t>NetBIOS</w:t>
            </w:r>
          </w:p>
        </w:tc>
        <w:tc>
          <w:tcPr>
            <w:tcW w:w="3816" w:type="dxa"/>
            <w:tcBorders>
              <w:top w:val="nil"/>
              <w:left w:val="nil"/>
              <w:bottom w:val="single" w:sz="4" w:space="0" w:color="auto"/>
              <w:right w:val="single" w:sz="4" w:space="0" w:color="auto"/>
            </w:tcBorders>
            <w:vAlign w:val="center"/>
            <w:hideMark/>
          </w:tcPr>
          <w:p w14:paraId="252E84AE"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r w:rsidRPr="00276C02">
              <w:rPr>
                <w:rFonts w:ascii="Aptos Narrow" w:eastAsia="Times New Roman" w:hAnsi="Aptos Narrow" w:cs="Times New Roman"/>
                <w:color w:val="000000"/>
                <w:sz w:val="22"/>
                <w:szCs w:val="22"/>
                <w:lang w:eastAsia="es-CL"/>
              </w:rPr>
              <w:t>—</w:t>
            </w:r>
          </w:p>
        </w:tc>
      </w:tr>
      <w:tr w:rsidR="00276C02" w:rsidRPr="00276C02" w14:paraId="1E7D151B" w14:textId="77777777" w:rsidTr="0020047D">
        <w:trPr>
          <w:trHeight w:val="549"/>
          <w:jc w:val="center"/>
        </w:trPr>
        <w:tc>
          <w:tcPr>
            <w:tcW w:w="1612" w:type="dxa"/>
            <w:tcBorders>
              <w:top w:val="nil"/>
              <w:left w:val="single" w:sz="4" w:space="0" w:color="auto"/>
              <w:bottom w:val="single" w:sz="4" w:space="0" w:color="auto"/>
              <w:right w:val="single" w:sz="4" w:space="0" w:color="auto"/>
            </w:tcBorders>
            <w:vAlign w:val="center"/>
            <w:hideMark/>
          </w:tcPr>
          <w:p w14:paraId="40A02C55" w14:textId="77777777" w:rsidR="00276C02" w:rsidRPr="00276C02" w:rsidRDefault="00276C02" w:rsidP="00276C02">
            <w:pPr>
              <w:spacing w:after="0" w:line="240" w:lineRule="auto"/>
              <w:jc w:val="center"/>
              <w:rPr>
                <w:rFonts w:ascii="Aptos Narrow" w:eastAsia="Times New Roman" w:hAnsi="Aptos Narrow" w:cs="Times New Roman"/>
                <w:b/>
                <w:bCs/>
                <w:color w:val="000000"/>
                <w:sz w:val="22"/>
                <w:szCs w:val="22"/>
                <w:lang w:eastAsia="es-CL"/>
              </w:rPr>
            </w:pPr>
            <w:r w:rsidRPr="00276C02">
              <w:rPr>
                <w:rFonts w:ascii="Aptos Narrow" w:eastAsia="Times New Roman" w:hAnsi="Aptos Narrow" w:cs="Times New Roman"/>
                <w:b/>
                <w:bCs/>
                <w:color w:val="000000"/>
                <w:sz w:val="22"/>
                <w:szCs w:val="22"/>
                <w:lang w:eastAsia="es-CL"/>
              </w:rPr>
              <w:t>161/</w:t>
            </w:r>
            <w:proofErr w:type="spellStart"/>
            <w:r w:rsidRPr="00276C02">
              <w:rPr>
                <w:rFonts w:ascii="Aptos Narrow" w:eastAsia="Times New Roman" w:hAnsi="Aptos Narrow" w:cs="Times New Roman"/>
                <w:b/>
                <w:bCs/>
                <w:color w:val="000000"/>
                <w:sz w:val="22"/>
                <w:szCs w:val="22"/>
                <w:lang w:eastAsia="es-CL"/>
              </w:rPr>
              <w:t>tcp</w:t>
            </w:r>
            <w:proofErr w:type="spellEnd"/>
          </w:p>
        </w:tc>
        <w:tc>
          <w:tcPr>
            <w:tcW w:w="1612" w:type="dxa"/>
            <w:tcBorders>
              <w:top w:val="nil"/>
              <w:left w:val="nil"/>
              <w:bottom w:val="single" w:sz="4" w:space="0" w:color="auto"/>
              <w:right w:val="single" w:sz="4" w:space="0" w:color="auto"/>
            </w:tcBorders>
            <w:vAlign w:val="center"/>
            <w:hideMark/>
          </w:tcPr>
          <w:p w14:paraId="5BD18561"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r w:rsidRPr="00276C02">
              <w:rPr>
                <w:rFonts w:ascii="Aptos Narrow" w:eastAsia="Times New Roman" w:hAnsi="Aptos Narrow" w:cs="Times New Roman"/>
                <w:color w:val="000000"/>
                <w:sz w:val="22"/>
                <w:szCs w:val="22"/>
                <w:lang w:eastAsia="es-CL"/>
              </w:rPr>
              <w:t>Filtrado</w:t>
            </w:r>
          </w:p>
        </w:tc>
        <w:tc>
          <w:tcPr>
            <w:tcW w:w="1612" w:type="dxa"/>
            <w:tcBorders>
              <w:top w:val="nil"/>
              <w:left w:val="nil"/>
              <w:bottom w:val="single" w:sz="4" w:space="0" w:color="auto"/>
              <w:right w:val="single" w:sz="4" w:space="0" w:color="auto"/>
            </w:tcBorders>
            <w:vAlign w:val="center"/>
            <w:hideMark/>
          </w:tcPr>
          <w:p w14:paraId="0FF6C58A"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r w:rsidRPr="00276C02">
              <w:rPr>
                <w:rFonts w:ascii="Aptos Narrow" w:eastAsia="Times New Roman" w:hAnsi="Aptos Narrow" w:cs="Times New Roman"/>
                <w:color w:val="000000"/>
                <w:sz w:val="22"/>
                <w:szCs w:val="22"/>
                <w:lang w:eastAsia="es-CL"/>
              </w:rPr>
              <w:t>SNMP</w:t>
            </w:r>
          </w:p>
        </w:tc>
        <w:tc>
          <w:tcPr>
            <w:tcW w:w="3816" w:type="dxa"/>
            <w:tcBorders>
              <w:top w:val="nil"/>
              <w:left w:val="nil"/>
              <w:bottom w:val="single" w:sz="4" w:space="0" w:color="auto"/>
              <w:right w:val="single" w:sz="4" w:space="0" w:color="auto"/>
            </w:tcBorders>
            <w:vAlign w:val="center"/>
            <w:hideMark/>
          </w:tcPr>
          <w:p w14:paraId="0904F6CF"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r w:rsidRPr="00276C02">
              <w:rPr>
                <w:rFonts w:ascii="Aptos Narrow" w:eastAsia="Times New Roman" w:hAnsi="Aptos Narrow" w:cs="Times New Roman"/>
                <w:color w:val="000000"/>
                <w:sz w:val="22"/>
                <w:szCs w:val="22"/>
                <w:lang w:eastAsia="es-CL"/>
              </w:rPr>
              <w:t>—</w:t>
            </w:r>
          </w:p>
        </w:tc>
      </w:tr>
      <w:tr w:rsidR="00276C02" w:rsidRPr="00276C02" w14:paraId="5A038221" w14:textId="77777777" w:rsidTr="0020047D">
        <w:trPr>
          <w:trHeight w:val="549"/>
          <w:jc w:val="center"/>
        </w:trPr>
        <w:tc>
          <w:tcPr>
            <w:tcW w:w="1612" w:type="dxa"/>
            <w:tcBorders>
              <w:top w:val="nil"/>
              <w:left w:val="single" w:sz="4" w:space="0" w:color="auto"/>
              <w:bottom w:val="single" w:sz="4" w:space="0" w:color="auto"/>
              <w:right w:val="single" w:sz="4" w:space="0" w:color="auto"/>
            </w:tcBorders>
            <w:vAlign w:val="center"/>
            <w:hideMark/>
          </w:tcPr>
          <w:p w14:paraId="3F9F5F3C" w14:textId="77777777" w:rsidR="00276C02" w:rsidRPr="00276C02" w:rsidRDefault="00276C02" w:rsidP="00276C02">
            <w:pPr>
              <w:spacing w:after="0" w:line="240" w:lineRule="auto"/>
              <w:jc w:val="center"/>
              <w:rPr>
                <w:rFonts w:ascii="Aptos Narrow" w:eastAsia="Times New Roman" w:hAnsi="Aptos Narrow" w:cs="Times New Roman"/>
                <w:b/>
                <w:bCs/>
                <w:color w:val="000000"/>
                <w:sz w:val="22"/>
                <w:szCs w:val="22"/>
                <w:lang w:eastAsia="es-CL"/>
              </w:rPr>
            </w:pPr>
            <w:r w:rsidRPr="00276C02">
              <w:rPr>
                <w:rFonts w:ascii="Aptos Narrow" w:eastAsia="Times New Roman" w:hAnsi="Aptos Narrow" w:cs="Times New Roman"/>
                <w:b/>
                <w:bCs/>
                <w:color w:val="000000"/>
                <w:sz w:val="22"/>
                <w:szCs w:val="22"/>
                <w:lang w:eastAsia="es-CL"/>
              </w:rPr>
              <w:t>445/</w:t>
            </w:r>
            <w:proofErr w:type="spellStart"/>
            <w:r w:rsidRPr="00276C02">
              <w:rPr>
                <w:rFonts w:ascii="Aptos Narrow" w:eastAsia="Times New Roman" w:hAnsi="Aptos Narrow" w:cs="Times New Roman"/>
                <w:b/>
                <w:bCs/>
                <w:color w:val="000000"/>
                <w:sz w:val="22"/>
                <w:szCs w:val="22"/>
                <w:lang w:eastAsia="es-CL"/>
              </w:rPr>
              <w:t>tcp</w:t>
            </w:r>
            <w:proofErr w:type="spellEnd"/>
          </w:p>
        </w:tc>
        <w:tc>
          <w:tcPr>
            <w:tcW w:w="1612" w:type="dxa"/>
            <w:tcBorders>
              <w:top w:val="nil"/>
              <w:left w:val="nil"/>
              <w:bottom w:val="single" w:sz="4" w:space="0" w:color="auto"/>
              <w:right w:val="single" w:sz="4" w:space="0" w:color="auto"/>
            </w:tcBorders>
            <w:vAlign w:val="center"/>
            <w:hideMark/>
          </w:tcPr>
          <w:p w14:paraId="60156400"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r w:rsidRPr="00276C02">
              <w:rPr>
                <w:rFonts w:ascii="Aptos Narrow" w:eastAsia="Times New Roman" w:hAnsi="Aptos Narrow" w:cs="Times New Roman"/>
                <w:color w:val="000000"/>
                <w:sz w:val="22"/>
                <w:szCs w:val="22"/>
                <w:lang w:eastAsia="es-CL"/>
              </w:rPr>
              <w:t>Filtrado</w:t>
            </w:r>
          </w:p>
        </w:tc>
        <w:tc>
          <w:tcPr>
            <w:tcW w:w="1612" w:type="dxa"/>
            <w:tcBorders>
              <w:top w:val="nil"/>
              <w:left w:val="nil"/>
              <w:bottom w:val="single" w:sz="4" w:space="0" w:color="auto"/>
              <w:right w:val="single" w:sz="4" w:space="0" w:color="auto"/>
            </w:tcBorders>
            <w:vAlign w:val="center"/>
            <w:hideMark/>
          </w:tcPr>
          <w:p w14:paraId="2FAA40B9"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r w:rsidRPr="00276C02">
              <w:rPr>
                <w:rFonts w:ascii="Aptos Narrow" w:eastAsia="Times New Roman" w:hAnsi="Aptos Narrow" w:cs="Times New Roman"/>
                <w:color w:val="000000"/>
                <w:sz w:val="22"/>
                <w:szCs w:val="22"/>
                <w:lang w:eastAsia="es-CL"/>
              </w:rPr>
              <w:t>SMB</w:t>
            </w:r>
          </w:p>
        </w:tc>
        <w:tc>
          <w:tcPr>
            <w:tcW w:w="3816" w:type="dxa"/>
            <w:tcBorders>
              <w:top w:val="nil"/>
              <w:left w:val="nil"/>
              <w:bottom w:val="single" w:sz="4" w:space="0" w:color="auto"/>
              <w:right w:val="single" w:sz="4" w:space="0" w:color="auto"/>
            </w:tcBorders>
            <w:vAlign w:val="center"/>
            <w:hideMark/>
          </w:tcPr>
          <w:p w14:paraId="3181C230"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r w:rsidRPr="00276C02">
              <w:rPr>
                <w:rFonts w:ascii="Aptos Narrow" w:eastAsia="Times New Roman" w:hAnsi="Aptos Narrow" w:cs="Times New Roman"/>
                <w:color w:val="000000"/>
                <w:sz w:val="22"/>
                <w:szCs w:val="22"/>
                <w:lang w:eastAsia="es-CL"/>
              </w:rPr>
              <w:t>—</w:t>
            </w:r>
          </w:p>
        </w:tc>
      </w:tr>
      <w:tr w:rsidR="00276C02" w:rsidRPr="00276C02" w14:paraId="04F981BE" w14:textId="77777777" w:rsidTr="0020047D">
        <w:trPr>
          <w:trHeight w:val="549"/>
          <w:jc w:val="center"/>
        </w:trPr>
        <w:tc>
          <w:tcPr>
            <w:tcW w:w="1612" w:type="dxa"/>
            <w:tcBorders>
              <w:top w:val="nil"/>
              <w:left w:val="single" w:sz="4" w:space="0" w:color="auto"/>
              <w:bottom w:val="single" w:sz="4" w:space="0" w:color="auto"/>
              <w:right w:val="single" w:sz="4" w:space="0" w:color="auto"/>
            </w:tcBorders>
            <w:vAlign w:val="center"/>
            <w:hideMark/>
          </w:tcPr>
          <w:p w14:paraId="53A40BE5" w14:textId="77777777" w:rsidR="00276C02" w:rsidRPr="00276C02" w:rsidRDefault="00276C02" w:rsidP="00276C02">
            <w:pPr>
              <w:spacing w:after="0" w:line="240" w:lineRule="auto"/>
              <w:jc w:val="center"/>
              <w:rPr>
                <w:rFonts w:ascii="Aptos Narrow" w:eastAsia="Times New Roman" w:hAnsi="Aptos Narrow" w:cs="Times New Roman"/>
                <w:b/>
                <w:bCs/>
                <w:color w:val="000000"/>
                <w:sz w:val="22"/>
                <w:szCs w:val="22"/>
                <w:lang w:eastAsia="es-CL"/>
              </w:rPr>
            </w:pPr>
            <w:r w:rsidRPr="00276C02">
              <w:rPr>
                <w:rFonts w:ascii="Aptos Narrow" w:eastAsia="Times New Roman" w:hAnsi="Aptos Narrow" w:cs="Times New Roman"/>
                <w:b/>
                <w:bCs/>
                <w:color w:val="000000"/>
                <w:sz w:val="22"/>
                <w:szCs w:val="22"/>
                <w:lang w:eastAsia="es-CL"/>
              </w:rPr>
              <w:t>9929/</w:t>
            </w:r>
            <w:proofErr w:type="spellStart"/>
            <w:r w:rsidRPr="00276C02">
              <w:rPr>
                <w:rFonts w:ascii="Aptos Narrow" w:eastAsia="Times New Roman" w:hAnsi="Aptos Narrow" w:cs="Times New Roman"/>
                <w:b/>
                <w:bCs/>
                <w:color w:val="000000"/>
                <w:sz w:val="22"/>
                <w:szCs w:val="22"/>
                <w:lang w:eastAsia="es-CL"/>
              </w:rPr>
              <w:t>tcp</w:t>
            </w:r>
            <w:proofErr w:type="spellEnd"/>
          </w:p>
        </w:tc>
        <w:tc>
          <w:tcPr>
            <w:tcW w:w="1612" w:type="dxa"/>
            <w:tcBorders>
              <w:top w:val="nil"/>
              <w:left w:val="nil"/>
              <w:bottom w:val="single" w:sz="4" w:space="0" w:color="auto"/>
              <w:right w:val="single" w:sz="4" w:space="0" w:color="auto"/>
            </w:tcBorders>
            <w:vAlign w:val="center"/>
            <w:hideMark/>
          </w:tcPr>
          <w:p w14:paraId="57693D36"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r w:rsidRPr="00276C02">
              <w:rPr>
                <w:rFonts w:ascii="Aptos Narrow" w:eastAsia="Times New Roman" w:hAnsi="Aptos Narrow" w:cs="Times New Roman"/>
                <w:color w:val="000000"/>
                <w:sz w:val="22"/>
                <w:szCs w:val="22"/>
                <w:lang w:eastAsia="es-CL"/>
              </w:rPr>
              <w:t>Abierto</w:t>
            </w:r>
          </w:p>
        </w:tc>
        <w:tc>
          <w:tcPr>
            <w:tcW w:w="1612" w:type="dxa"/>
            <w:tcBorders>
              <w:top w:val="nil"/>
              <w:left w:val="nil"/>
              <w:bottom w:val="single" w:sz="4" w:space="0" w:color="auto"/>
              <w:right w:val="single" w:sz="4" w:space="0" w:color="auto"/>
            </w:tcBorders>
            <w:vAlign w:val="center"/>
            <w:hideMark/>
          </w:tcPr>
          <w:p w14:paraId="7B5E2578"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proofErr w:type="spellStart"/>
            <w:r w:rsidRPr="00276C02">
              <w:rPr>
                <w:rFonts w:ascii="Aptos Narrow" w:eastAsia="Times New Roman" w:hAnsi="Aptos Narrow" w:cs="Times New Roman"/>
                <w:color w:val="000000"/>
                <w:sz w:val="22"/>
                <w:szCs w:val="22"/>
                <w:lang w:eastAsia="es-CL"/>
              </w:rPr>
              <w:t>nping</w:t>
            </w:r>
            <w:proofErr w:type="spellEnd"/>
            <w:r w:rsidRPr="00276C02">
              <w:rPr>
                <w:rFonts w:ascii="Aptos Narrow" w:eastAsia="Times New Roman" w:hAnsi="Aptos Narrow" w:cs="Times New Roman"/>
                <w:color w:val="000000"/>
                <w:sz w:val="22"/>
                <w:szCs w:val="22"/>
                <w:lang w:eastAsia="es-CL"/>
              </w:rPr>
              <w:t>-echo</w:t>
            </w:r>
          </w:p>
        </w:tc>
        <w:tc>
          <w:tcPr>
            <w:tcW w:w="3816" w:type="dxa"/>
            <w:tcBorders>
              <w:top w:val="nil"/>
              <w:left w:val="nil"/>
              <w:bottom w:val="single" w:sz="4" w:space="0" w:color="auto"/>
              <w:right w:val="single" w:sz="4" w:space="0" w:color="auto"/>
            </w:tcBorders>
            <w:vAlign w:val="center"/>
            <w:hideMark/>
          </w:tcPr>
          <w:p w14:paraId="65D0592A"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r w:rsidRPr="00276C02">
              <w:rPr>
                <w:rFonts w:ascii="Aptos Narrow" w:eastAsia="Times New Roman" w:hAnsi="Aptos Narrow" w:cs="Times New Roman"/>
                <w:color w:val="000000"/>
                <w:sz w:val="22"/>
                <w:szCs w:val="22"/>
                <w:lang w:eastAsia="es-CL"/>
              </w:rPr>
              <w:t>—</w:t>
            </w:r>
          </w:p>
        </w:tc>
      </w:tr>
      <w:tr w:rsidR="00276C02" w:rsidRPr="00276C02" w14:paraId="4B024C71" w14:textId="77777777" w:rsidTr="0020047D">
        <w:trPr>
          <w:trHeight w:val="549"/>
          <w:jc w:val="center"/>
        </w:trPr>
        <w:tc>
          <w:tcPr>
            <w:tcW w:w="1612" w:type="dxa"/>
            <w:tcBorders>
              <w:top w:val="nil"/>
              <w:left w:val="single" w:sz="4" w:space="0" w:color="auto"/>
              <w:bottom w:val="single" w:sz="4" w:space="0" w:color="auto"/>
              <w:right w:val="single" w:sz="4" w:space="0" w:color="auto"/>
            </w:tcBorders>
            <w:vAlign w:val="center"/>
            <w:hideMark/>
          </w:tcPr>
          <w:p w14:paraId="72F3158F" w14:textId="77777777" w:rsidR="00276C02" w:rsidRPr="00276C02" w:rsidRDefault="00276C02" w:rsidP="00276C02">
            <w:pPr>
              <w:spacing w:after="0" w:line="240" w:lineRule="auto"/>
              <w:jc w:val="center"/>
              <w:rPr>
                <w:rFonts w:ascii="Aptos Narrow" w:eastAsia="Times New Roman" w:hAnsi="Aptos Narrow" w:cs="Times New Roman"/>
                <w:b/>
                <w:bCs/>
                <w:color w:val="000000"/>
                <w:sz w:val="22"/>
                <w:szCs w:val="22"/>
                <w:lang w:eastAsia="es-CL"/>
              </w:rPr>
            </w:pPr>
            <w:r w:rsidRPr="00276C02">
              <w:rPr>
                <w:rFonts w:ascii="Aptos Narrow" w:eastAsia="Times New Roman" w:hAnsi="Aptos Narrow" w:cs="Times New Roman"/>
                <w:b/>
                <w:bCs/>
                <w:color w:val="000000"/>
                <w:sz w:val="22"/>
                <w:szCs w:val="22"/>
                <w:lang w:eastAsia="es-CL"/>
              </w:rPr>
              <w:t>31337/</w:t>
            </w:r>
            <w:proofErr w:type="spellStart"/>
            <w:r w:rsidRPr="00276C02">
              <w:rPr>
                <w:rFonts w:ascii="Aptos Narrow" w:eastAsia="Times New Roman" w:hAnsi="Aptos Narrow" w:cs="Times New Roman"/>
                <w:b/>
                <w:bCs/>
                <w:color w:val="000000"/>
                <w:sz w:val="22"/>
                <w:szCs w:val="22"/>
                <w:lang w:eastAsia="es-CL"/>
              </w:rPr>
              <w:t>tcp</w:t>
            </w:r>
            <w:proofErr w:type="spellEnd"/>
          </w:p>
        </w:tc>
        <w:tc>
          <w:tcPr>
            <w:tcW w:w="1612" w:type="dxa"/>
            <w:tcBorders>
              <w:top w:val="nil"/>
              <w:left w:val="nil"/>
              <w:bottom w:val="single" w:sz="4" w:space="0" w:color="auto"/>
              <w:right w:val="single" w:sz="4" w:space="0" w:color="auto"/>
            </w:tcBorders>
            <w:vAlign w:val="center"/>
            <w:hideMark/>
          </w:tcPr>
          <w:p w14:paraId="728F1059"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r w:rsidRPr="00276C02">
              <w:rPr>
                <w:rFonts w:ascii="Aptos Narrow" w:eastAsia="Times New Roman" w:hAnsi="Aptos Narrow" w:cs="Times New Roman"/>
                <w:color w:val="000000"/>
                <w:sz w:val="22"/>
                <w:szCs w:val="22"/>
                <w:lang w:eastAsia="es-CL"/>
              </w:rPr>
              <w:t>Abierto</w:t>
            </w:r>
          </w:p>
        </w:tc>
        <w:tc>
          <w:tcPr>
            <w:tcW w:w="1612" w:type="dxa"/>
            <w:tcBorders>
              <w:top w:val="nil"/>
              <w:left w:val="nil"/>
              <w:bottom w:val="single" w:sz="4" w:space="0" w:color="auto"/>
              <w:right w:val="single" w:sz="4" w:space="0" w:color="auto"/>
            </w:tcBorders>
            <w:vAlign w:val="center"/>
            <w:hideMark/>
          </w:tcPr>
          <w:p w14:paraId="75731AD8"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r w:rsidRPr="00276C02">
              <w:rPr>
                <w:rFonts w:ascii="Aptos Narrow" w:eastAsia="Times New Roman" w:hAnsi="Aptos Narrow" w:cs="Times New Roman"/>
                <w:color w:val="000000"/>
                <w:sz w:val="22"/>
                <w:szCs w:val="22"/>
                <w:lang w:eastAsia="es-CL"/>
              </w:rPr>
              <w:t>Elite</w:t>
            </w:r>
          </w:p>
        </w:tc>
        <w:tc>
          <w:tcPr>
            <w:tcW w:w="3816" w:type="dxa"/>
            <w:tcBorders>
              <w:top w:val="nil"/>
              <w:left w:val="nil"/>
              <w:bottom w:val="single" w:sz="4" w:space="0" w:color="auto"/>
              <w:right w:val="single" w:sz="4" w:space="0" w:color="auto"/>
            </w:tcBorders>
            <w:vAlign w:val="center"/>
            <w:hideMark/>
          </w:tcPr>
          <w:p w14:paraId="5BD9BBB1" w14:textId="77777777" w:rsidR="00276C02" w:rsidRPr="00276C02" w:rsidRDefault="00276C02" w:rsidP="00276C02">
            <w:pPr>
              <w:spacing w:after="0" w:line="240" w:lineRule="auto"/>
              <w:rPr>
                <w:rFonts w:ascii="Aptos Narrow" w:eastAsia="Times New Roman" w:hAnsi="Aptos Narrow" w:cs="Times New Roman"/>
                <w:color w:val="000000"/>
                <w:sz w:val="22"/>
                <w:szCs w:val="22"/>
                <w:lang w:eastAsia="es-CL"/>
              </w:rPr>
            </w:pPr>
            <w:r w:rsidRPr="00276C02">
              <w:rPr>
                <w:rFonts w:ascii="Aptos Narrow" w:eastAsia="Times New Roman" w:hAnsi="Aptos Narrow" w:cs="Times New Roman"/>
                <w:color w:val="000000"/>
                <w:sz w:val="22"/>
                <w:szCs w:val="22"/>
                <w:lang w:eastAsia="es-CL"/>
              </w:rPr>
              <w:t>—</w:t>
            </w:r>
          </w:p>
        </w:tc>
      </w:tr>
    </w:tbl>
    <w:p w14:paraId="5B87ECB1" w14:textId="77777777" w:rsidR="00276C02" w:rsidRDefault="00276C02" w:rsidP="00276C02">
      <w:pPr>
        <w:jc w:val="center"/>
      </w:pPr>
    </w:p>
    <w:p w14:paraId="235DD27B" w14:textId="77777777" w:rsidR="00276C02" w:rsidRDefault="00276C02" w:rsidP="00276C02">
      <w:pPr>
        <w:jc w:val="center"/>
      </w:pPr>
    </w:p>
    <w:p w14:paraId="4C082838" w14:textId="77777777" w:rsidR="00276C02" w:rsidRDefault="00276C02" w:rsidP="00276C02">
      <w:pPr>
        <w:jc w:val="center"/>
      </w:pPr>
    </w:p>
    <w:p w14:paraId="2B3370A0" w14:textId="77777777" w:rsidR="00276C02" w:rsidRDefault="00276C02" w:rsidP="00276C02">
      <w:pPr>
        <w:jc w:val="center"/>
      </w:pPr>
    </w:p>
    <w:p w14:paraId="5FE11B7A" w14:textId="77777777" w:rsidR="00276C02" w:rsidRDefault="00276C02" w:rsidP="00276C02">
      <w:pPr>
        <w:jc w:val="center"/>
      </w:pPr>
    </w:p>
    <w:p w14:paraId="32A57D5C" w14:textId="77777777" w:rsidR="00276C02" w:rsidRDefault="00276C02" w:rsidP="00276C02">
      <w:pPr>
        <w:jc w:val="center"/>
      </w:pPr>
    </w:p>
    <w:p w14:paraId="1B370323" w14:textId="77777777" w:rsidR="00276C02" w:rsidRDefault="00276C02" w:rsidP="00276C02">
      <w:pPr>
        <w:jc w:val="center"/>
      </w:pPr>
    </w:p>
    <w:p w14:paraId="543ADF78" w14:textId="77777777" w:rsidR="00276C02" w:rsidRDefault="00276C02" w:rsidP="00276C02">
      <w:pPr>
        <w:jc w:val="center"/>
      </w:pPr>
    </w:p>
    <w:p w14:paraId="3EA3CB16" w14:textId="77777777" w:rsidR="00276C02" w:rsidRDefault="00276C02" w:rsidP="00276C02"/>
    <w:p w14:paraId="62F69419" w14:textId="77777777" w:rsidR="00276C02" w:rsidRDefault="00276C02" w:rsidP="00276C02">
      <w:pPr>
        <w:jc w:val="center"/>
      </w:pPr>
    </w:p>
    <w:p w14:paraId="6C931478" w14:textId="02194B08" w:rsidR="0020047D" w:rsidRDefault="0020047D" w:rsidP="004006B5">
      <w:pPr>
        <w:pStyle w:val="Prrafodelista"/>
        <w:numPr>
          <w:ilvl w:val="0"/>
          <w:numId w:val="10"/>
        </w:numPr>
        <w:rPr>
          <w:b/>
          <w:bCs/>
        </w:rPr>
      </w:pPr>
      <w:r>
        <w:rPr>
          <w:b/>
          <w:bCs/>
        </w:rPr>
        <w:lastRenderedPageBreak/>
        <w:t>Vulnerabilidades</w:t>
      </w:r>
    </w:p>
    <w:p w14:paraId="65E49196" w14:textId="77777777" w:rsidR="0020047D" w:rsidRPr="0020047D" w:rsidRDefault="0020047D" w:rsidP="0020047D">
      <w:pPr>
        <w:rPr>
          <w:b/>
          <w:bCs/>
        </w:rPr>
      </w:pPr>
      <w:r w:rsidRPr="0020047D">
        <w:rPr>
          <w:b/>
          <w:bCs/>
        </w:rPr>
        <w:t xml:space="preserve">Vulnerabilidades en </w:t>
      </w:r>
      <w:proofErr w:type="spellStart"/>
      <w:r w:rsidRPr="0020047D">
        <w:rPr>
          <w:b/>
          <w:bCs/>
        </w:rPr>
        <w:t>OpenSSH</w:t>
      </w:r>
      <w:proofErr w:type="spellEnd"/>
      <w:r w:rsidRPr="0020047D">
        <w:rPr>
          <w:b/>
          <w:bCs/>
        </w:rPr>
        <w:t xml:space="preserve"> 6.6.1p1</w:t>
      </w:r>
    </w:p>
    <w:p w14:paraId="0CB216C4" w14:textId="77777777" w:rsidR="0020047D" w:rsidRPr="0020047D" w:rsidRDefault="0020047D" w:rsidP="0020047D">
      <w:pPr>
        <w:rPr>
          <w:b/>
          <w:bCs/>
        </w:rPr>
      </w:pPr>
      <w:r w:rsidRPr="0020047D">
        <w:rPr>
          <w:b/>
          <w:bCs/>
        </w:rPr>
        <w:t>Esta versión, liberada en 2014, tiene varias fallas críticas:</w:t>
      </w:r>
    </w:p>
    <w:p w14:paraId="27200691" w14:textId="77777777" w:rsidR="0020047D" w:rsidRPr="0020047D" w:rsidRDefault="0020047D" w:rsidP="0020047D">
      <w:pPr>
        <w:numPr>
          <w:ilvl w:val="0"/>
          <w:numId w:val="14"/>
        </w:numPr>
        <w:rPr>
          <w:b/>
          <w:bCs/>
        </w:rPr>
      </w:pPr>
      <w:r w:rsidRPr="0020047D">
        <w:rPr>
          <w:b/>
          <w:bCs/>
        </w:rPr>
        <w:t xml:space="preserve">CVE-2016-0777 / CVE-2016-0778: Fugas de memoria en el código </w:t>
      </w:r>
      <w:proofErr w:type="gramStart"/>
      <w:r w:rsidRPr="0020047D">
        <w:rPr>
          <w:b/>
          <w:bCs/>
        </w:rPr>
        <w:t xml:space="preserve">de </w:t>
      </w:r>
      <w:proofErr w:type="spellStart"/>
      <w:r w:rsidRPr="0020047D">
        <w:rPr>
          <w:b/>
          <w:bCs/>
        </w:rPr>
        <w:t>roaming</w:t>
      </w:r>
      <w:proofErr w:type="spellEnd"/>
      <w:proofErr w:type="gramEnd"/>
      <w:r w:rsidRPr="0020047D">
        <w:rPr>
          <w:b/>
          <w:bCs/>
        </w:rPr>
        <w:t xml:space="preserve"> que permiten a un atacante extraer claves privadas SSH.</w:t>
      </w:r>
    </w:p>
    <w:p w14:paraId="12A8A658" w14:textId="77777777" w:rsidR="0020047D" w:rsidRPr="0020047D" w:rsidRDefault="0020047D" w:rsidP="0020047D">
      <w:pPr>
        <w:numPr>
          <w:ilvl w:val="0"/>
          <w:numId w:val="14"/>
        </w:numPr>
        <w:rPr>
          <w:b/>
          <w:bCs/>
        </w:rPr>
      </w:pPr>
      <w:r w:rsidRPr="0020047D">
        <w:rPr>
          <w:b/>
          <w:bCs/>
        </w:rPr>
        <w:t xml:space="preserve">CVE-2015-5600: </w:t>
      </w:r>
      <w:proofErr w:type="gramStart"/>
      <w:r w:rsidRPr="0020047D">
        <w:rPr>
          <w:b/>
          <w:bCs/>
        </w:rPr>
        <w:t>Bypass</w:t>
      </w:r>
      <w:proofErr w:type="gramEnd"/>
      <w:r w:rsidRPr="0020047D">
        <w:rPr>
          <w:b/>
          <w:bCs/>
        </w:rPr>
        <w:t xml:space="preserve"> del límite de intentos de autenticación (</w:t>
      </w:r>
      <w:proofErr w:type="spellStart"/>
      <w:r w:rsidRPr="0020047D">
        <w:rPr>
          <w:b/>
          <w:bCs/>
          <w:i/>
          <w:iCs/>
        </w:rPr>
        <w:t>MaxAuthTries</w:t>
      </w:r>
      <w:proofErr w:type="spellEnd"/>
      <w:r w:rsidRPr="0020047D">
        <w:rPr>
          <w:b/>
          <w:bCs/>
        </w:rPr>
        <w:t>), lo que facilita ataques de fuerza bruta.</w:t>
      </w:r>
    </w:p>
    <w:p w14:paraId="6B024440" w14:textId="77777777" w:rsidR="0020047D" w:rsidRPr="0020047D" w:rsidRDefault="0020047D" w:rsidP="0020047D">
      <w:pPr>
        <w:numPr>
          <w:ilvl w:val="0"/>
          <w:numId w:val="14"/>
        </w:numPr>
        <w:rPr>
          <w:b/>
          <w:bCs/>
        </w:rPr>
      </w:pPr>
      <w:r w:rsidRPr="0020047D">
        <w:rPr>
          <w:b/>
          <w:bCs/>
        </w:rPr>
        <w:t xml:space="preserve">CVE-2015-6564: Vulnerabilidad de </w:t>
      </w:r>
      <w:r w:rsidRPr="0020047D">
        <w:rPr>
          <w:b/>
          <w:bCs/>
          <w:i/>
          <w:iCs/>
        </w:rPr>
        <w:t>use-after-free</w:t>
      </w:r>
      <w:r w:rsidRPr="0020047D">
        <w:rPr>
          <w:b/>
          <w:bCs/>
        </w:rPr>
        <w:t xml:space="preserve"> que puede causar corrupción de memoria y potencial ejecución de código.</w:t>
      </w:r>
    </w:p>
    <w:p w14:paraId="510133A0" w14:textId="77777777" w:rsidR="0020047D" w:rsidRPr="0020047D" w:rsidRDefault="0020047D" w:rsidP="0020047D">
      <w:pPr>
        <w:numPr>
          <w:ilvl w:val="0"/>
          <w:numId w:val="14"/>
        </w:numPr>
        <w:rPr>
          <w:b/>
          <w:bCs/>
        </w:rPr>
      </w:pPr>
      <w:r w:rsidRPr="0020047D">
        <w:rPr>
          <w:b/>
          <w:bCs/>
        </w:rPr>
        <w:t>Impacto: Robo de credenciales, acceso remoto no autorizado, denegación de servicio y posible compromiso total del sistema.</w:t>
      </w:r>
    </w:p>
    <w:p w14:paraId="36265C04" w14:textId="77777777" w:rsidR="0020047D" w:rsidRDefault="0020047D" w:rsidP="0020047D">
      <w:pPr>
        <w:numPr>
          <w:ilvl w:val="0"/>
          <w:numId w:val="14"/>
        </w:numPr>
        <w:rPr>
          <w:b/>
          <w:bCs/>
        </w:rPr>
      </w:pPr>
      <w:r w:rsidRPr="0020047D">
        <w:rPr>
          <w:b/>
          <w:bCs/>
        </w:rPr>
        <w:t xml:space="preserve">Mitigación recomendada: Actualizar a una versión moderna de </w:t>
      </w:r>
      <w:proofErr w:type="spellStart"/>
      <w:r w:rsidRPr="0020047D">
        <w:rPr>
          <w:b/>
          <w:bCs/>
        </w:rPr>
        <w:t>OpenSSH</w:t>
      </w:r>
      <w:proofErr w:type="spellEnd"/>
      <w:r w:rsidRPr="0020047D">
        <w:rPr>
          <w:b/>
          <w:bCs/>
        </w:rPr>
        <w:t xml:space="preserve"> (≥ 9.x), deshabilitar acceso </w:t>
      </w:r>
      <w:proofErr w:type="spellStart"/>
      <w:r w:rsidRPr="0020047D">
        <w:rPr>
          <w:b/>
          <w:bCs/>
        </w:rPr>
        <w:t>root</w:t>
      </w:r>
      <w:proofErr w:type="spellEnd"/>
      <w:r w:rsidRPr="0020047D">
        <w:rPr>
          <w:b/>
          <w:bCs/>
        </w:rPr>
        <w:t xml:space="preserve"> por SSH, aplicar autenticación basada en claves y limitar intentos de login.</w:t>
      </w:r>
    </w:p>
    <w:p w14:paraId="3C8FDC97" w14:textId="77777777" w:rsidR="00873838" w:rsidRDefault="00873838" w:rsidP="00873838">
      <w:pPr>
        <w:rPr>
          <w:b/>
          <w:bCs/>
        </w:rPr>
      </w:pPr>
    </w:p>
    <w:p w14:paraId="21F6A74B" w14:textId="77777777" w:rsidR="00873838" w:rsidRDefault="00873838" w:rsidP="00873838">
      <w:pPr>
        <w:rPr>
          <w:b/>
          <w:bCs/>
        </w:rPr>
      </w:pPr>
    </w:p>
    <w:p w14:paraId="620964DA" w14:textId="77777777" w:rsidR="00873838" w:rsidRDefault="00873838" w:rsidP="00873838">
      <w:pPr>
        <w:rPr>
          <w:b/>
          <w:bCs/>
        </w:rPr>
      </w:pPr>
    </w:p>
    <w:p w14:paraId="45F84159" w14:textId="77777777" w:rsidR="00873838" w:rsidRDefault="00873838" w:rsidP="00873838">
      <w:pPr>
        <w:rPr>
          <w:b/>
          <w:bCs/>
        </w:rPr>
      </w:pPr>
    </w:p>
    <w:p w14:paraId="0D9922EB" w14:textId="77777777" w:rsidR="00873838" w:rsidRDefault="00873838" w:rsidP="00873838">
      <w:pPr>
        <w:rPr>
          <w:b/>
          <w:bCs/>
        </w:rPr>
      </w:pPr>
    </w:p>
    <w:p w14:paraId="32D1FD0E" w14:textId="77777777" w:rsidR="00873838" w:rsidRDefault="00873838" w:rsidP="00873838">
      <w:pPr>
        <w:rPr>
          <w:b/>
          <w:bCs/>
        </w:rPr>
      </w:pPr>
    </w:p>
    <w:p w14:paraId="5824B0ED" w14:textId="77777777" w:rsidR="00873838" w:rsidRDefault="00873838" w:rsidP="00873838">
      <w:pPr>
        <w:rPr>
          <w:b/>
          <w:bCs/>
        </w:rPr>
      </w:pPr>
    </w:p>
    <w:p w14:paraId="44CD3C2B" w14:textId="77777777" w:rsidR="00873838" w:rsidRDefault="00873838" w:rsidP="00873838">
      <w:pPr>
        <w:rPr>
          <w:b/>
          <w:bCs/>
        </w:rPr>
      </w:pPr>
    </w:p>
    <w:p w14:paraId="1E340A36" w14:textId="77777777" w:rsidR="00873838" w:rsidRDefault="00873838" w:rsidP="00873838">
      <w:pPr>
        <w:rPr>
          <w:b/>
          <w:bCs/>
        </w:rPr>
      </w:pPr>
    </w:p>
    <w:p w14:paraId="2367DC14" w14:textId="77777777" w:rsidR="00873838" w:rsidRDefault="00873838" w:rsidP="00873838">
      <w:pPr>
        <w:rPr>
          <w:b/>
          <w:bCs/>
        </w:rPr>
      </w:pPr>
    </w:p>
    <w:p w14:paraId="64295AB5" w14:textId="77777777" w:rsidR="00873838" w:rsidRDefault="00873838" w:rsidP="00873838">
      <w:pPr>
        <w:rPr>
          <w:b/>
          <w:bCs/>
        </w:rPr>
      </w:pPr>
    </w:p>
    <w:p w14:paraId="3DB607C8" w14:textId="77777777" w:rsidR="00873838" w:rsidRDefault="00873838" w:rsidP="00873838">
      <w:pPr>
        <w:rPr>
          <w:b/>
          <w:bCs/>
        </w:rPr>
      </w:pPr>
    </w:p>
    <w:p w14:paraId="6518E0FF" w14:textId="77777777" w:rsidR="00873838" w:rsidRDefault="00873838" w:rsidP="00873838">
      <w:pPr>
        <w:rPr>
          <w:b/>
          <w:bCs/>
        </w:rPr>
      </w:pPr>
    </w:p>
    <w:p w14:paraId="71BCA9EB" w14:textId="77777777" w:rsidR="00873838" w:rsidRDefault="00873838" w:rsidP="00873838">
      <w:pPr>
        <w:rPr>
          <w:b/>
          <w:bCs/>
        </w:rPr>
      </w:pPr>
    </w:p>
    <w:p w14:paraId="4CF67058" w14:textId="77777777" w:rsidR="00873838" w:rsidRPr="0020047D" w:rsidRDefault="00873838" w:rsidP="00873838">
      <w:pPr>
        <w:rPr>
          <w:b/>
          <w:bCs/>
        </w:rPr>
      </w:pPr>
    </w:p>
    <w:p w14:paraId="78A4C597" w14:textId="2143E218" w:rsidR="0020047D" w:rsidRPr="0020047D" w:rsidRDefault="0020047D" w:rsidP="0020047D">
      <w:pPr>
        <w:rPr>
          <w:b/>
          <w:bCs/>
        </w:rPr>
      </w:pPr>
      <w:r w:rsidRPr="0020047D">
        <w:rPr>
          <w:b/>
          <w:bCs/>
        </w:rPr>
        <w:lastRenderedPageBreak/>
        <w:t xml:space="preserve"> Vulnerabilidades en Apache HTTPD 2.4.7</w:t>
      </w:r>
    </w:p>
    <w:p w14:paraId="643D1E46" w14:textId="77777777" w:rsidR="0020047D" w:rsidRPr="0020047D" w:rsidRDefault="0020047D" w:rsidP="0020047D">
      <w:pPr>
        <w:rPr>
          <w:b/>
          <w:bCs/>
        </w:rPr>
      </w:pPr>
      <w:r w:rsidRPr="0020047D">
        <w:rPr>
          <w:b/>
          <w:bCs/>
        </w:rPr>
        <w:t>La versión 2.4.7 también es obsoleta y presenta múltiples fallos:</w:t>
      </w:r>
    </w:p>
    <w:p w14:paraId="17BF5D57" w14:textId="77777777" w:rsidR="0020047D" w:rsidRPr="0020047D" w:rsidRDefault="0020047D" w:rsidP="0020047D">
      <w:pPr>
        <w:numPr>
          <w:ilvl w:val="0"/>
          <w:numId w:val="15"/>
        </w:numPr>
        <w:rPr>
          <w:b/>
          <w:bCs/>
        </w:rPr>
      </w:pPr>
      <w:r w:rsidRPr="0020047D">
        <w:rPr>
          <w:b/>
          <w:bCs/>
        </w:rPr>
        <w:t xml:space="preserve">CVE-2026-44631 (CVSS 9.8): </w:t>
      </w:r>
      <w:r w:rsidRPr="0020047D">
        <w:rPr>
          <w:b/>
          <w:bCs/>
          <w:i/>
          <w:iCs/>
        </w:rPr>
        <w:t xml:space="preserve">Heap </w:t>
      </w:r>
      <w:proofErr w:type="spellStart"/>
      <w:r w:rsidRPr="0020047D">
        <w:rPr>
          <w:b/>
          <w:bCs/>
          <w:i/>
          <w:iCs/>
        </w:rPr>
        <w:t>Underflow</w:t>
      </w:r>
      <w:proofErr w:type="spellEnd"/>
      <w:r w:rsidRPr="0020047D">
        <w:rPr>
          <w:b/>
          <w:bCs/>
        </w:rPr>
        <w:t xml:space="preserve"> en </w:t>
      </w:r>
      <w:proofErr w:type="spellStart"/>
      <w:r w:rsidRPr="0020047D">
        <w:rPr>
          <w:b/>
          <w:bCs/>
        </w:rPr>
        <w:t>ap_regname</w:t>
      </w:r>
      <w:proofErr w:type="spellEnd"/>
      <w:r w:rsidRPr="0020047D">
        <w:rPr>
          <w:b/>
          <w:bCs/>
        </w:rPr>
        <w:t xml:space="preserve"> que puede permitir ejecución remota de código.</w:t>
      </w:r>
    </w:p>
    <w:p w14:paraId="236C9A64" w14:textId="77777777" w:rsidR="0020047D" w:rsidRPr="0020047D" w:rsidRDefault="0020047D" w:rsidP="0020047D">
      <w:pPr>
        <w:numPr>
          <w:ilvl w:val="0"/>
          <w:numId w:val="15"/>
        </w:numPr>
        <w:rPr>
          <w:b/>
          <w:bCs/>
        </w:rPr>
      </w:pPr>
      <w:r w:rsidRPr="0020047D">
        <w:rPr>
          <w:b/>
          <w:bCs/>
        </w:rPr>
        <w:t xml:space="preserve">CVE-2026-34355 / CVE-2026-34356: Desbordamientos de buffer en módulos </w:t>
      </w:r>
      <w:proofErr w:type="spellStart"/>
      <w:r w:rsidRPr="0020047D">
        <w:rPr>
          <w:b/>
          <w:bCs/>
        </w:rPr>
        <w:t>mod_proxy_html</w:t>
      </w:r>
      <w:proofErr w:type="spellEnd"/>
      <w:r w:rsidRPr="0020047D">
        <w:rPr>
          <w:b/>
          <w:bCs/>
        </w:rPr>
        <w:t xml:space="preserve"> y </w:t>
      </w:r>
      <w:proofErr w:type="spellStart"/>
      <w:r w:rsidRPr="0020047D">
        <w:rPr>
          <w:b/>
          <w:bCs/>
        </w:rPr>
        <w:t>ProxyPassReverseCookieMap</w:t>
      </w:r>
      <w:proofErr w:type="spellEnd"/>
      <w:r w:rsidRPr="0020047D">
        <w:rPr>
          <w:b/>
          <w:bCs/>
        </w:rPr>
        <w:t xml:space="preserve">, explotables por servidores </w:t>
      </w:r>
      <w:proofErr w:type="spellStart"/>
      <w:r w:rsidRPr="0020047D">
        <w:rPr>
          <w:b/>
          <w:bCs/>
        </w:rPr>
        <w:t>backend</w:t>
      </w:r>
      <w:proofErr w:type="spellEnd"/>
      <w:r w:rsidRPr="0020047D">
        <w:rPr>
          <w:b/>
          <w:bCs/>
        </w:rPr>
        <w:t xml:space="preserve"> maliciosos.</w:t>
      </w:r>
    </w:p>
    <w:p w14:paraId="186BA242" w14:textId="77777777" w:rsidR="0020047D" w:rsidRPr="0020047D" w:rsidRDefault="0020047D" w:rsidP="0020047D">
      <w:pPr>
        <w:numPr>
          <w:ilvl w:val="0"/>
          <w:numId w:val="15"/>
        </w:numPr>
        <w:rPr>
          <w:b/>
          <w:bCs/>
        </w:rPr>
      </w:pPr>
      <w:r w:rsidRPr="0020047D">
        <w:rPr>
          <w:b/>
          <w:bCs/>
        </w:rPr>
        <w:t xml:space="preserve">CVE-2026-29170: Vulnerabilidad de </w:t>
      </w:r>
      <w:r w:rsidRPr="0020047D">
        <w:rPr>
          <w:b/>
          <w:bCs/>
          <w:i/>
          <w:iCs/>
        </w:rPr>
        <w:t>XSS</w:t>
      </w:r>
      <w:r w:rsidRPr="0020047D">
        <w:rPr>
          <w:b/>
          <w:bCs/>
        </w:rPr>
        <w:t xml:space="preserve"> en </w:t>
      </w:r>
      <w:proofErr w:type="spellStart"/>
      <w:r w:rsidRPr="0020047D">
        <w:rPr>
          <w:b/>
          <w:bCs/>
        </w:rPr>
        <w:t>mod_proxy_ftp</w:t>
      </w:r>
      <w:proofErr w:type="spellEnd"/>
      <w:r w:rsidRPr="0020047D">
        <w:rPr>
          <w:b/>
          <w:bCs/>
        </w:rPr>
        <w:t xml:space="preserve"> al listar directorios FTP.</w:t>
      </w:r>
    </w:p>
    <w:p w14:paraId="743C6CBB" w14:textId="77777777" w:rsidR="0020047D" w:rsidRPr="0020047D" w:rsidRDefault="0020047D" w:rsidP="0020047D">
      <w:pPr>
        <w:numPr>
          <w:ilvl w:val="0"/>
          <w:numId w:val="15"/>
        </w:numPr>
        <w:rPr>
          <w:b/>
          <w:bCs/>
        </w:rPr>
      </w:pPr>
      <w:r w:rsidRPr="0020047D">
        <w:rPr>
          <w:b/>
          <w:bCs/>
        </w:rPr>
        <w:t xml:space="preserve">CVE-2026-42535 / CVE-2026-42536: Problemas en </w:t>
      </w:r>
      <w:proofErr w:type="spellStart"/>
      <w:r w:rsidRPr="0020047D">
        <w:rPr>
          <w:b/>
          <w:bCs/>
        </w:rPr>
        <w:t>mod_dav_fs</w:t>
      </w:r>
      <w:proofErr w:type="spellEnd"/>
      <w:r w:rsidRPr="0020047D">
        <w:rPr>
          <w:b/>
          <w:bCs/>
        </w:rPr>
        <w:t xml:space="preserve"> y mod_xml2enc que permiten manipulación de propiedades DAV y desbordamientos de memoria.</w:t>
      </w:r>
    </w:p>
    <w:p w14:paraId="4D2428F6" w14:textId="77777777" w:rsidR="0020047D" w:rsidRPr="0020047D" w:rsidRDefault="0020047D" w:rsidP="0020047D">
      <w:pPr>
        <w:numPr>
          <w:ilvl w:val="0"/>
          <w:numId w:val="15"/>
        </w:numPr>
        <w:rPr>
          <w:b/>
          <w:bCs/>
        </w:rPr>
      </w:pPr>
      <w:r w:rsidRPr="0020047D">
        <w:rPr>
          <w:b/>
          <w:bCs/>
        </w:rPr>
        <w:t>Impacto: Ejecución remota de código, escalamiento de privilegios, robo de información y denegación de servicio.</w:t>
      </w:r>
    </w:p>
    <w:p w14:paraId="7F4435E9" w14:textId="77777777" w:rsidR="0020047D" w:rsidRPr="0020047D" w:rsidRDefault="0020047D" w:rsidP="0020047D">
      <w:pPr>
        <w:numPr>
          <w:ilvl w:val="0"/>
          <w:numId w:val="15"/>
        </w:numPr>
        <w:rPr>
          <w:b/>
          <w:bCs/>
        </w:rPr>
      </w:pPr>
      <w:r w:rsidRPr="0020047D">
        <w:rPr>
          <w:b/>
          <w:bCs/>
        </w:rPr>
        <w:t>Mitigación recomendada: Actualizar Apache HTTPD a la última versión estable (≥ 2.4.68), revisar configuraciones de módulos, aplicar reglas de firewall y reforzar cabeceras de seguridad</w:t>
      </w:r>
    </w:p>
    <w:p w14:paraId="483EBE7D" w14:textId="77777777" w:rsidR="0020047D" w:rsidRDefault="0020047D" w:rsidP="0020047D">
      <w:pPr>
        <w:rPr>
          <w:b/>
          <w:bCs/>
        </w:rPr>
      </w:pPr>
    </w:p>
    <w:p w14:paraId="38B5B813" w14:textId="045752AF" w:rsidR="0020047D" w:rsidRDefault="00873838" w:rsidP="0020047D">
      <w:pPr>
        <w:rPr>
          <w:b/>
          <w:bCs/>
        </w:rPr>
      </w:pPr>
      <w:r w:rsidRPr="00873838">
        <w:rPr>
          <w:b/>
          <w:bCs/>
        </w:rPr>
        <w:drawing>
          <wp:inline distT="0" distB="0" distL="0" distR="0" wp14:anchorId="250BC091" wp14:editId="66332928">
            <wp:extent cx="5612130" cy="478155"/>
            <wp:effectExtent l="0" t="0" r="7620" b="0"/>
            <wp:docPr id="1030529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29412" name=""/>
                    <pic:cNvPicPr/>
                  </pic:nvPicPr>
                  <pic:blipFill>
                    <a:blip r:embed="rId6"/>
                    <a:stretch>
                      <a:fillRect/>
                    </a:stretch>
                  </pic:blipFill>
                  <pic:spPr>
                    <a:xfrm>
                      <a:off x="0" y="0"/>
                      <a:ext cx="5612130" cy="478155"/>
                    </a:xfrm>
                    <a:prstGeom prst="rect">
                      <a:avLst/>
                    </a:prstGeom>
                  </pic:spPr>
                </pic:pic>
              </a:graphicData>
            </a:graphic>
          </wp:inline>
        </w:drawing>
      </w:r>
    </w:p>
    <w:p w14:paraId="39A0C5C9" w14:textId="77777777" w:rsidR="0020047D" w:rsidRDefault="0020047D" w:rsidP="0020047D">
      <w:pPr>
        <w:rPr>
          <w:b/>
          <w:bCs/>
        </w:rPr>
      </w:pPr>
    </w:p>
    <w:p w14:paraId="59ACDD93" w14:textId="77777777" w:rsidR="00873838" w:rsidRDefault="00873838" w:rsidP="0020047D">
      <w:pPr>
        <w:rPr>
          <w:b/>
          <w:bCs/>
        </w:rPr>
      </w:pPr>
    </w:p>
    <w:p w14:paraId="132C2E9B" w14:textId="77777777" w:rsidR="00873838" w:rsidRDefault="00873838" w:rsidP="0020047D">
      <w:pPr>
        <w:rPr>
          <w:b/>
          <w:bCs/>
        </w:rPr>
      </w:pPr>
    </w:p>
    <w:p w14:paraId="4CACC96E" w14:textId="77777777" w:rsidR="00873838" w:rsidRDefault="00873838" w:rsidP="0020047D">
      <w:pPr>
        <w:rPr>
          <w:b/>
          <w:bCs/>
        </w:rPr>
      </w:pPr>
    </w:p>
    <w:p w14:paraId="09A5C5FA" w14:textId="77777777" w:rsidR="00873838" w:rsidRDefault="00873838" w:rsidP="0020047D">
      <w:pPr>
        <w:rPr>
          <w:b/>
          <w:bCs/>
        </w:rPr>
      </w:pPr>
    </w:p>
    <w:p w14:paraId="60065A31" w14:textId="77777777" w:rsidR="00873838" w:rsidRDefault="00873838" w:rsidP="0020047D">
      <w:pPr>
        <w:rPr>
          <w:b/>
          <w:bCs/>
        </w:rPr>
      </w:pPr>
    </w:p>
    <w:p w14:paraId="2FB0B3E7" w14:textId="77777777" w:rsidR="00873838" w:rsidRDefault="00873838" w:rsidP="0020047D">
      <w:pPr>
        <w:rPr>
          <w:b/>
          <w:bCs/>
        </w:rPr>
      </w:pPr>
    </w:p>
    <w:p w14:paraId="76F34CCE" w14:textId="77777777" w:rsidR="00873838" w:rsidRDefault="00873838" w:rsidP="0020047D">
      <w:pPr>
        <w:rPr>
          <w:b/>
          <w:bCs/>
        </w:rPr>
      </w:pPr>
    </w:p>
    <w:p w14:paraId="33F34F20" w14:textId="77777777" w:rsidR="00873838" w:rsidRDefault="00873838" w:rsidP="0020047D">
      <w:pPr>
        <w:rPr>
          <w:b/>
          <w:bCs/>
        </w:rPr>
      </w:pPr>
    </w:p>
    <w:p w14:paraId="68090570" w14:textId="77777777" w:rsidR="00873838" w:rsidRDefault="00873838" w:rsidP="0020047D">
      <w:pPr>
        <w:rPr>
          <w:b/>
          <w:bCs/>
        </w:rPr>
      </w:pPr>
    </w:p>
    <w:p w14:paraId="3B69A073" w14:textId="77777777" w:rsidR="00873838" w:rsidRPr="002F3534" w:rsidRDefault="00873838" w:rsidP="0020047D">
      <w:pPr>
        <w:rPr>
          <w:b/>
          <w:bCs/>
          <w:color w:val="000000" w:themeColor="text1"/>
        </w:rPr>
      </w:pPr>
    </w:p>
    <w:p w14:paraId="6DE2A429" w14:textId="77777777" w:rsidR="00873838" w:rsidRPr="0020047D" w:rsidRDefault="00873838" w:rsidP="0020047D">
      <w:pPr>
        <w:rPr>
          <w:b/>
          <w:bCs/>
        </w:rPr>
      </w:pPr>
    </w:p>
    <w:p w14:paraId="7EB70C77" w14:textId="1BDF9CE7" w:rsidR="00276C02" w:rsidRDefault="00276C02" w:rsidP="004006B5">
      <w:pPr>
        <w:pStyle w:val="Prrafodelista"/>
        <w:numPr>
          <w:ilvl w:val="0"/>
          <w:numId w:val="10"/>
        </w:numPr>
        <w:rPr>
          <w:b/>
          <w:bCs/>
        </w:rPr>
      </w:pPr>
      <w:r>
        <w:rPr>
          <w:b/>
          <w:bCs/>
        </w:rPr>
        <w:t>Conclusiones</w:t>
      </w:r>
    </w:p>
    <w:p w14:paraId="1D011EF2" w14:textId="77777777" w:rsidR="00276C02" w:rsidRPr="00276C02" w:rsidRDefault="00276C02" w:rsidP="00276C02">
      <w:pPr>
        <w:rPr>
          <w:b/>
          <w:bCs/>
        </w:rPr>
      </w:pPr>
    </w:p>
    <w:p w14:paraId="0A1BA347" w14:textId="4A0EABA5" w:rsidR="004006B5" w:rsidRPr="0020047D" w:rsidRDefault="004006B5" w:rsidP="0020047D">
      <w:pPr>
        <w:pStyle w:val="Prrafodelista"/>
        <w:numPr>
          <w:ilvl w:val="0"/>
          <w:numId w:val="13"/>
        </w:numPr>
        <w:spacing w:line="278" w:lineRule="auto"/>
        <w:rPr>
          <w:b/>
          <w:bCs/>
        </w:rPr>
      </w:pPr>
      <w:r w:rsidRPr="0020047D">
        <w:rPr>
          <w:b/>
          <w:bCs/>
        </w:rPr>
        <w:t>Conectividad y disponibilidad del host objetivo</w:t>
      </w:r>
    </w:p>
    <w:p w14:paraId="6153A233" w14:textId="77777777" w:rsidR="004006B5" w:rsidRPr="004006B5" w:rsidRDefault="004006B5" w:rsidP="004006B5">
      <w:pPr>
        <w:spacing w:line="278" w:lineRule="auto"/>
      </w:pPr>
      <w:r w:rsidRPr="004006B5">
        <w:t xml:space="preserve">La confirmación de la conectividad mediante </w:t>
      </w:r>
      <w:r w:rsidRPr="004006B5">
        <w:rPr>
          <w:i/>
          <w:iCs/>
        </w:rPr>
        <w:t>ping</w:t>
      </w:r>
      <w:r w:rsidRPr="004006B5">
        <w:t xml:space="preserve"> demuestra que el servidor está activo y responde a solicitudes ICMP. Este hallazgo es fundamental porque valida que el objetivo es alcanzable y que se pueden realizar pruebas posteriores. En un contexto de auditoría, esta fase inicial permite descartar problemas de red y asegura que los resultados obtenidos en los escaneos son confiables. Además, la latencia medida (196–208 ms) ofrece una referencia sobre la calidad de la conexión y posibles limitaciones en escenarios de explotación.</w:t>
      </w:r>
    </w:p>
    <w:p w14:paraId="123834D0" w14:textId="77777777" w:rsidR="00276C02" w:rsidRDefault="00276C02" w:rsidP="00276C02"/>
    <w:p w14:paraId="49D706F0" w14:textId="10F7EB6D" w:rsidR="004006B5" w:rsidRDefault="004006B5" w:rsidP="00276C02">
      <w:r w:rsidRPr="004006B5">
        <w:drawing>
          <wp:inline distT="0" distB="0" distL="0" distR="0" wp14:anchorId="120F71E5" wp14:editId="63742F82">
            <wp:extent cx="5612130" cy="1420495"/>
            <wp:effectExtent l="0" t="0" r="7620" b="8255"/>
            <wp:docPr id="253073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73946" name=""/>
                    <pic:cNvPicPr/>
                  </pic:nvPicPr>
                  <pic:blipFill>
                    <a:blip r:embed="rId7"/>
                    <a:stretch>
                      <a:fillRect/>
                    </a:stretch>
                  </pic:blipFill>
                  <pic:spPr>
                    <a:xfrm>
                      <a:off x="0" y="0"/>
                      <a:ext cx="5612130" cy="1420495"/>
                    </a:xfrm>
                    <a:prstGeom prst="rect">
                      <a:avLst/>
                    </a:prstGeom>
                  </pic:spPr>
                </pic:pic>
              </a:graphicData>
            </a:graphic>
          </wp:inline>
        </w:drawing>
      </w:r>
    </w:p>
    <w:p w14:paraId="345A57AE" w14:textId="77777777" w:rsidR="004006B5" w:rsidRDefault="004006B5" w:rsidP="00276C02"/>
    <w:p w14:paraId="474992F4" w14:textId="77777777" w:rsidR="004006B5" w:rsidRDefault="004006B5" w:rsidP="00276C02"/>
    <w:p w14:paraId="07CCD656" w14:textId="77777777" w:rsidR="004006B5" w:rsidRDefault="004006B5" w:rsidP="00276C02"/>
    <w:p w14:paraId="4316EDB0" w14:textId="77777777" w:rsidR="004006B5" w:rsidRDefault="004006B5" w:rsidP="00276C02"/>
    <w:p w14:paraId="397D1B15" w14:textId="77777777" w:rsidR="004006B5" w:rsidRDefault="004006B5" w:rsidP="00276C02"/>
    <w:p w14:paraId="76B20F16" w14:textId="77777777" w:rsidR="004006B5" w:rsidRDefault="004006B5" w:rsidP="00276C02"/>
    <w:p w14:paraId="347BE3A7" w14:textId="77777777" w:rsidR="004006B5" w:rsidRDefault="004006B5" w:rsidP="00276C02"/>
    <w:p w14:paraId="1D166965" w14:textId="77777777" w:rsidR="004006B5" w:rsidRDefault="004006B5" w:rsidP="00276C02"/>
    <w:p w14:paraId="53BA5C9F" w14:textId="77777777" w:rsidR="004006B5" w:rsidRDefault="004006B5" w:rsidP="00276C02"/>
    <w:p w14:paraId="62BE9F75" w14:textId="77777777" w:rsidR="004006B5" w:rsidRDefault="004006B5" w:rsidP="00276C02"/>
    <w:p w14:paraId="6D6B7F81" w14:textId="77777777" w:rsidR="0020047D" w:rsidRDefault="0020047D" w:rsidP="00276C02"/>
    <w:p w14:paraId="4A3F8E5E" w14:textId="77777777" w:rsidR="0020047D" w:rsidRDefault="0020047D" w:rsidP="00276C02"/>
    <w:p w14:paraId="69F38078" w14:textId="77777777" w:rsidR="0020047D" w:rsidRDefault="0020047D" w:rsidP="00276C02"/>
    <w:p w14:paraId="1D3AD3BE" w14:textId="77777777" w:rsidR="004006B5" w:rsidRDefault="004006B5" w:rsidP="00276C02"/>
    <w:p w14:paraId="2ED8F21A" w14:textId="74D9D059" w:rsidR="004006B5" w:rsidRPr="0020047D" w:rsidRDefault="004006B5" w:rsidP="0020047D">
      <w:pPr>
        <w:pStyle w:val="Prrafodelista"/>
        <w:numPr>
          <w:ilvl w:val="0"/>
          <w:numId w:val="12"/>
        </w:numPr>
        <w:spacing w:line="278" w:lineRule="auto"/>
        <w:rPr>
          <w:b/>
          <w:bCs/>
        </w:rPr>
      </w:pPr>
      <w:r w:rsidRPr="0020047D">
        <w:rPr>
          <w:b/>
          <w:bCs/>
        </w:rPr>
        <w:t>Servicios activos en SSH y HTTP con versiones específicas</w:t>
      </w:r>
    </w:p>
    <w:p w14:paraId="53CCAB88" w14:textId="77777777" w:rsidR="004006B5" w:rsidRPr="004006B5" w:rsidRDefault="004006B5" w:rsidP="004006B5">
      <w:pPr>
        <w:spacing w:line="278" w:lineRule="auto"/>
      </w:pPr>
      <w:r w:rsidRPr="004006B5">
        <w:t xml:space="preserve">La detección de </w:t>
      </w:r>
      <w:r w:rsidRPr="004006B5">
        <w:rPr>
          <w:b/>
          <w:bCs/>
        </w:rPr>
        <w:t>SSH (</w:t>
      </w:r>
      <w:proofErr w:type="spellStart"/>
      <w:r w:rsidRPr="004006B5">
        <w:rPr>
          <w:b/>
          <w:bCs/>
        </w:rPr>
        <w:t>OpenSSH</w:t>
      </w:r>
      <w:proofErr w:type="spellEnd"/>
      <w:r w:rsidRPr="004006B5">
        <w:rPr>
          <w:b/>
          <w:bCs/>
        </w:rPr>
        <w:t xml:space="preserve"> 6.6.1p1)</w:t>
      </w:r>
      <w:r w:rsidRPr="004006B5">
        <w:t xml:space="preserve"> y </w:t>
      </w:r>
      <w:r w:rsidRPr="004006B5">
        <w:rPr>
          <w:b/>
          <w:bCs/>
        </w:rPr>
        <w:t>HTTP (Apache 2.4.7)</w:t>
      </w:r>
      <w:r w:rsidRPr="004006B5">
        <w:t xml:space="preserve"> es crítica porque ambas versiones tienen historial de vulnerabilidades documentadas. Identificar versiones exactas permite al auditor contrastar con bases de datos como CVE (Common </w:t>
      </w:r>
      <w:proofErr w:type="spellStart"/>
      <w:r w:rsidRPr="004006B5">
        <w:t>Vulnerabilities</w:t>
      </w:r>
      <w:proofErr w:type="spellEnd"/>
      <w:r w:rsidRPr="004006B5">
        <w:t xml:space="preserve"> and </w:t>
      </w:r>
      <w:proofErr w:type="spellStart"/>
      <w:r w:rsidRPr="004006B5">
        <w:t>Exposures</w:t>
      </w:r>
      <w:proofErr w:type="spellEnd"/>
      <w:r w:rsidRPr="004006B5">
        <w:t xml:space="preserve">) y evaluar riesgos potenciales. Por ejemplo, versiones antiguas de </w:t>
      </w:r>
      <w:proofErr w:type="spellStart"/>
      <w:r w:rsidRPr="004006B5">
        <w:t>OpenSSH</w:t>
      </w:r>
      <w:proofErr w:type="spellEnd"/>
      <w:r w:rsidRPr="004006B5">
        <w:t xml:space="preserve"> pueden ser susceptibles a ataques de fuerza bruta o explotación de configuraciones débiles, mientras que Apache 2.4.7 puede presentar fallos de seguridad en módulos específicos. Este hallazgo subraya la importancia de mantener servicios actualizados y aplicar parches de seguridad.</w:t>
      </w:r>
    </w:p>
    <w:p w14:paraId="73794430" w14:textId="77777777" w:rsidR="004006B5" w:rsidRDefault="004006B5" w:rsidP="00276C02"/>
    <w:p w14:paraId="188B668E" w14:textId="277F3943" w:rsidR="00276C02" w:rsidRDefault="004006B5" w:rsidP="00276C02">
      <w:pPr>
        <w:jc w:val="center"/>
      </w:pPr>
      <w:r w:rsidRPr="004006B5">
        <w:drawing>
          <wp:inline distT="0" distB="0" distL="0" distR="0" wp14:anchorId="56C484A6" wp14:editId="5FABF03A">
            <wp:extent cx="5612130" cy="1042670"/>
            <wp:effectExtent l="0" t="0" r="7620" b="5080"/>
            <wp:docPr id="2027000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00755" name=""/>
                    <pic:cNvPicPr/>
                  </pic:nvPicPr>
                  <pic:blipFill>
                    <a:blip r:embed="rId8"/>
                    <a:stretch>
                      <a:fillRect/>
                    </a:stretch>
                  </pic:blipFill>
                  <pic:spPr>
                    <a:xfrm>
                      <a:off x="0" y="0"/>
                      <a:ext cx="5612130" cy="1042670"/>
                    </a:xfrm>
                    <a:prstGeom prst="rect">
                      <a:avLst/>
                    </a:prstGeom>
                  </pic:spPr>
                </pic:pic>
              </a:graphicData>
            </a:graphic>
          </wp:inline>
        </w:drawing>
      </w:r>
    </w:p>
    <w:p w14:paraId="4347E96E" w14:textId="77777777" w:rsidR="004006B5" w:rsidRDefault="004006B5" w:rsidP="00276C02">
      <w:pPr>
        <w:jc w:val="center"/>
      </w:pPr>
    </w:p>
    <w:p w14:paraId="5E35D630" w14:textId="77777777" w:rsidR="004006B5" w:rsidRDefault="004006B5" w:rsidP="00276C02">
      <w:pPr>
        <w:jc w:val="center"/>
      </w:pPr>
    </w:p>
    <w:p w14:paraId="4E4FA2ED" w14:textId="77777777" w:rsidR="004006B5" w:rsidRDefault="004006B5" w:rsidP="00276C02">
      <w:pPr>
        <w:jc w:val="center"/>
      </w:pPr>
    </w:p>
    <w:p w14:paraId="5134A6E4" w14:textId="77777777" w:rsidR="004006B5" w:rsidRDefault="004006B5" w:rsidP="00276C02">
      <w:pPr>
        <w:jc w:val="center"/>
      </w:pPr>
    </w:p>
    <w:p w14:paraId="704A00B4" w14:textId="77777777" w:rsidR="004006B5" w:rsidRDefault="004006B5" w:rsidP="00276C02">
      <w:pPr>
        <w:jc w:val="center"/>
      </w:pPr>
    </w:p>
    <w:p w14:paraId="34208950" w14:textId="77777777" w:rsidR="004006B5" w:rsidRDefault="004006B5" w:rsidP="004006B5"/>
    <w:p w14:paraId="48A78CC2" w14:textId="77777777" w:rsidR="004006B5" w:rsidRDefault="004006B5" w:rsidP="004006B5"/>
    <w:p w14:paraId="6635E6B9" w14:textId="77777777" w:rsidR="004006B5" w:rsidRDefault="004006B5" w:rsidP="004006B5"/>
    <w:p w14:paraId="2610A043" w14:textId="77777777" w:rsidR="004006B5" w:rsidRDefault="004006B5" w:rsidP="004006B5"/>
    <w:p w14:paraId="5FFD1ACE" w14:textId="77777777" w:rsidR="004006B5" w:rsidRDefault="004006B5" w:rsidP="004006B5"/>
    <w:p w14:paraId="1AE476C0" w14:textId="77777777" w:rsidR="004006B5" w:rsidRDefault="004006B5" w:rsidP="004006B5"/>
    <w:p w14:paraId="75476A78" w14:textId="77777777" w:rsidR="004006B5" w:rsidRDefault="004006B5" w:rsidP="004006B5"/>
    <w:p w14:paraId="72E8EE18" w14:textId="77777777" w:rsidR="004006B5" w:rsidRDefault="004006B5" w:rsidP="004006B5"/>
    <w:p w14:paraId="14EF4319" w14:textId="77777777" w:rsidR="004006B5" w:rsidRDefault="004006B5" w:rsidP="004006B5"/>
    <w:p w14:paraId="1D462BAE" w14:textId="77777777" w:rsidR="0020047D" w:rsidRDefault="0020047D" w:rsidP="004006B5"/>
    <w:p w14:paraId="7B519D01" w14:textId="77777777" w:rsidR="0020047D" w:rsidRDefault="0020047D" w:rsidP="004006B5"/>
    <w:p w14:paraId="4F9FECAE" w14:textId="77777777" w:rsidR="0020047D" w:rsidRDefault="0020047D" w:rsidP="004006B5"/>
    <w:p w14:paraId="086D6AF8" w14:textId="631AEC9A" w:rsidR="004006B5" w:rsidRPr="0020047D" w:rsidRDefault="004006B5" w:rsidP="0020047D">
      <w:pPr>
        <w:pStyle w:val="Prrafodelista"/>
        <w:numPr>
          <w:ilvl w:val="0"/>
          <w:numId w:val="11"/>
        </w:numPr>
        <w:spacing w:line="278" w:lineRule="auto"/>
        <w:rPr>
          <w:b/>
          <w:bCs/>
        </w:rPr>
      </w:pPr>
      <w:r w:rsidRPr="0020047D">
        <w:rPr>
          <w:b/>
          <w:bCs/>
        </w:rPr>
        <w:t xml:space="preserve">Uso de </w:t>
      </w:r>
      <w:proofErr w:type="spellStart"/>
      <w:r w:rsidRPr="0020047D">
        <w:rPr>
          <w:b/>
          <w:bCs/>
        </w:rPr>
        <w:t>ProxyChains</w:t>
      </w:r>
      <w:proofErr w:type="spellEnd"/>
      <w:r w:rsidRPr="0020047D">
        <w:rPr>
          <w:b/>
          <w:bCs/>
        </w:rPr>
        <w:t xml:space="preserve"> + Tor para anonimización</w:t>
      </w:r>
    </w:p>
    <w:p w14:paraId="68AD5C32" w14:textId="77777777" w:rsidR="004006B5" w:rsidRPr="004006B5" w:rsidRDefault="004006B5" w:rsidP="004006B5">
      <w:pPr>
        <w:spacing w:line="278" w:lineRule="auto"/>
      </w:pPr>
      <w:r w:rsidRPr="004006B5">
        <w:t xml:space="preserve">La incorporación de </w:t>
      </w:r>
      <w:proofErr w:type="spellStart"/>
      <w:r w:rsidRPr="004006B5">
        <w:rPr>
          <w:b/>
          <w:bCs/>
        </w:rPr>
        <w:t>ProxyChains</w:t>
      </w:r>
      <w:proofErr w:type="spellEnd"/>
      <w:r w:rsidRPr="004006B5">
        <w:rPr>
          <w:b/>
          <w:bCs/>
        </w:rPr>
        <w:t xml:space="preserve"> + Tor</w:t>
      </w:r>
      <w:r w:rsidRPr="004006B5">
        <w:t xml:space="preserve"> en los escaneos demuestra la capacidad de ocultar el origen del tráfico, lo cual es relevante en pruebas de penetración y simulaciones de ataque. Desde una perspectiva defensiva, este ejercicio evidencia cómo un atacante real podría enmascarar su identidad, dificultando la trazabilidad. En auditorías, esta práctica permite evaluar la resiliencia del sistema frente a intentos de acceso anónimo y la eficacia de los mecanismos de detección de intrusiones. Además, refuerza la comprensión de técnicas de evasión que deben ser contempladas en planes de ciberdefensa.</w:t>
      </w:r>
    </w:p>
    <w:p w14:paraId="0FCCE915" w14:textId="77777777" w:rsidR="004006B5" w:rsidRDefault="004006B5" w:rsidP="00276C02">
      <w:pPr>
        <w:jc w:val="center"/>
      </w:pPr>
    </w:p>
    <w:p w14:paraId="4B229FB8" w14:textId="6D2A1D70" w:rsidR="00276C02" w:rsidRDefault="004006B5" w:rsidP="00276C02">
      <w:pPr>
        <w:jc w:val="center"/>
      </w:pPr>
      <w:r w:rsidRPr="004006B5">
        <w:drawing>
          <wp:inline distT="0" distB="0" distL="0" distR="0" wp14:anchorId="03B84947" wp14:editId="322B26D8">
            <wp:extent cx="5612130" cy="5270500"/>
            <wp:effectExtent l="0" t="0" r="7620" b="6350"/>
            <wp:docPr id="1221485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85935" name=""/>
                    <pic:cNvPicPr/>
                  </pic:nvPicPr>
                  <pic:blipFill>
                    <a:blip r:embed="rId9"/>
                    <a:stretch>
                      <a:fillRect/>
                    </a:stretch>
                  </pic:blipFill>
                  <pic:spPr>
                    <a:xfrm>
                      <a:off x="0" y="0"/>
                      <a:ext cx="5612130" cy="5270500"/>
                    </a:xfrm>
                    <a:prstGeom prst="rect">
                      <a:avLst/>
                    </a:prstGeom>
                  </pic:spPr>
                </pic:pic>
              </a:graphicData>
            </a:graphic>
          </wp:inline>
        </w:drawing>
      </w:r>
    </w:p>
    <w:p w14:paraId="259013D8" w14:textId="77777777" w:rsidR="00276C02" w:rsidRDefault="00276C02" w:rsidP="00276C02">
      <w:pPr>
        <w:jc w:val="center"/>
      </w:pPr>
    </w:p>
    <w:p w14:paraId="65D98B79" w14:textId="77777777" w:rsidR="0020047D" w:rsidRDefault="0020047D" w:rsidP="0020047D"/>
    <w:p w14:paraId="592C9DFC" w14:textId="77777777" w:rsidR="0020047D" w:rsidRDefault="0020047D" w:rsidP="0020047D"/>
    <w:p w14:paraId="22E2BF5F" w14:textId="1AF3BCF8" w:rsidR="004006B5" w:rsidRPr="0020047D" w:rsidRDefault="004006B5" w:rsidP="0020047D">
      <w:pPr>
        <w:pStyle w:val="Prrafodelista"/>
        <w:numPr>
          <w:ilvl w:val="0"/>
          <w:numId w:val="11"/>
        </w:numPr>
        <w:spacing w:line="278" w:lineRule="auto"/>
        <w:rPr>
          <w:b/>
          <w:bCs/>
        </w:rPr>
      </w:pPr>
      <w:r w:rsidRPr="0020047D">
        <w:rPr>
          <w:b/>
          <w:bCs/>
        </w:rPr>
        <w:t>Detección de servicios poco comunes (</w:t>
      </w:r>
      <w:proofErr w:type="spellStart"/>
      <w:r w:rsidRPr="0020047D">
        <w:rPr>
          <w:b/>
          <w:bCs/>
        </w:rPr>
        <w:t>nping</w:t>
      </w:r>
      <w:proofErr w:type="spellEnd"/>
      <w:r w:rsidRPr="0020047D">
        <w:rPr>
          <w:b/>
          <w:bCs/>
        </w:rPr>
        <w:t>-echo y Elite)</w:t>
      </w:r>
    </w:p>
    <w:p w14:paraId="6FD46318" w14:textId="77777777" w:rsidR="004006B5" w:rsidRPr="004006B5" w:rsidRDefault="004006B5" w:rsidP="004006B5">
      <w:pPr>
        <w:spacing w:line="278" w:lineRule="auto"/>
      </w:pPr>
      <w:r w:rsidRPr="004006B5">
        <w:t xml:space="preserve">La presencia de servicios como </w:t>
      </w:r>
      <w:proofErr w:type="spellStart"/>
      <w:r w:rsidRPr="004006B5">
        <w:rPr>
          <w:b/>
          <w:bCs/>
        </w:rPr>
        <w:t>nping</w:t>
      </w:r>
      <w:proofErr w:type="spellEnd"/>
      <w:r w:rsidRPr="004006B5">
        <w:rPr>
          <w:b/>
          <w:bCs/>
        </w:rPr>
        <w:t>-echo</w:t>
      </w:r>
      <w:r w:rsidRPr="004006B5">
        <w:t xml:space="preserve"> y </w:t>
      </w:r>
      <w:r w:rsidRPr="004006B5">
        <w:rPr>
          <w:b/>
          <w:bCs/>
        </w:rPr>
        <w:t>Elite</w:t>
      </w:r>
      <w:r w:rsidRPr="004006B5">
        <w:t xml:space="preserve"> es particularmente interesante porque no suelen encontrarse en entornos de producción. Estos servicios pueden ser configuraciones intencionales para pruebas o errores de exposición. Su detección abre la posibilidad de analizar vectores de ataque poco documentados, lo que enriquece la práctica académica y profesional. En escenarios reales, servicios inusuales pueden ser puertas traseras, configuraciones de prueba olvidadas o incluso </w:t>
      </w:r>
      <w:proofErr w:type="spellStart"/>
      <w:r w:rsidRPr="004006B5">
        <w:t>honeypots</w:t>
      </w:r>
      <w:proofErr w:type="spellEnd"/>
      <w:r w:rsidRPr="004006B5">
        <w:t xml:space="preserve"> diseñados para atraer atacantes.</w:t>
      </w:r>
    </w:p>
    <w:p w14:paraId="39919028" w14:textId="77777777" w:rsidR="00276C02" w:rsidRDefault="00276C02" w:rsidP="004006B5"/>
    <w:p w14:paraId="1D8CA437" w14:textId="3D62A9EF" w:rsidR="004006B5" w:rsidRDefault="004006B5" w:rsidP="004006B5">
      <w:r w:rsidRPr="004006B5">
        <w:drawing>
          <wp:inline distT="0" distB="0" distL="0" distR="0" wp14:anchorId="0D1E0E18" wp14:editId="550F6125">
            <wp:extent cx="5134692" cy="2343477"/>
            <wp:effectExtent l="0" t="0" r="8890" b="0"/>
            <wp:docPr id="1671862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62263" name=""/>
                    <pic:cNvPicPr/>
                  </pic:nvPicPr>
                  <pic:blipFill>
                    <a:blip r:embed="rId10"/>
                    <a:stretch>
                      <a:fillRect/>
                    </a:stretch>
                  </pic:blipFill>
                  <pic:spPr>
                    <a:xfrm>
                      <a:off x="0" y="0"/>
                      <a:ext cx="5134692" cy="2343477"/>
                    </a:xfrm>
                    <a:prstGeom prst="rect">
                      <a:avLst/>
                    </a:prstGeom>
                  </pic:spPr>
                </pic:pic>
              </a:graphicData>
            </a:graphic>
          </wp:inline>
        </w:drawing>
      </w:r>
    </w:p>
    <w:sectPr w:rsidR="004006B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C35"/>
    <w:multiLevelType w:val="multilevel"/>
    <w:tmpl w:val="F4C8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71AD6"/>
    <w:multiLevelType w:val="multilevel"/>
    <w:tmpl w:val="340A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 w15:restartNumberingAfterBreak="0">
    <w:nsid w:val="33115F9F"/>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4AB5C1A"/>
    <w:multiLevelType w:val="hybridMultilevel"/>
    <w:tmpl w:val="32D441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57EA6F10"/>
    <w:multiLevelType w:val="hybridMultilevel"/>
    <w:tmpl w:val="383486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5B96657F"/>
    <w:multiLevelType w:val="multilevel"/>
    <w:tmpl w:val="0F2E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E218FB"/>
    <w:multiLevelType w:val="multilevel"/>
    <w:tmpl w:val="340A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7" w15:restartNumberingAfterBreak="0">
    <w:nsid w:val="6E114590"/>
    <w:multiLevelType w:val="hybridMultilevel"/>
    <w:tmpl w:val="BA44377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72894857"/>
    <w:multiLevelType w:val="hybridMultilevel"/>
    <w:tmpl w:val="E3249F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762529C3"/>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8CB5868"/>
    <w:multiLevelType w:val="multilevel"/>
    <w:tmpl w:val="A832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371346"/>
    <w:multiLevelType w:val="multilevel"/>
    <w:tmpl w:val="340A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2" w15:restartNumberingAfterBreak="0">
    <w:nsid w:val="79910709"/>
    <w:multiLevelType w:val="hybridMultilevel"/>
    <w:tmpl w:val="0C94FBF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7D3C3D05"/>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E804CC1"/>
    <w:multiLevelType w:val="hybridMultilevel"/>
    <w:tmpl w:val="7C4CD60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num w:numId="1" w16cid:durableId="1644583965">
    <w:abstractNumId w:val="11"/>
  </w:num>
  <w:num w:numId="2" w16cid:durableId="754126721">
    <w:abstractNumId w:val="1"/>
  </w:num>
  <w:num w:numId="3" w16cid:durableId="494998128">
    <w:abstractNumId w:val="6"/>
  </w:num>
  <w:num w:numId="4" w16cid:durableId="223684153">
    <w:abstractNumId w:val="5"/>
  </w:num>
  <w:num w:numId="5" w16cid:durableId="899093003">
    <w:abstractNumId w:val="7"/>
  </w:num>
  <w:num w:numId="6" w16cid:durableId="2120223210">
    <w:abstractNumId w:val="12"/>
  </w:num>
  <w:num w:numId="7" w16cid:durableId="1186409547">
    <w:abstractNumId w:val="13"/>
  </w:num>
  <w:num w:numId="8" w16cid:durableId="955135112">
    <w:abstractNumId w:val="9"/>
  </w:num>
  <w:num w:numId="9" w16cid:durableId="445776082">
    <w:abstractNumId w:val="2"/>
  </w:num>
  <w:num w:numId="10" w16cid:durableId="2072385677">
    <w:abstractNumId w:val="14"/>
  </w:num>
  <w:num w:numId="11" w16cid:durableId="269121179">
    <w:abstractNumId w:val="4"/>
  </w:num>
  <w:num w:numId="12" w16cid:durableId="198518905">
    <w:abstractNumId w:val="3"/>
  </w:num>
  <w:num w:numId="13" w16cid:durableId="6837549">
    <w:abstractNumId w:val="8"/>
  </w:num>
  <w:num w:numId="14" w16cid:durableId="1793476962">
    <w:abstractNumId w:val="10"/>
  </w:num>
  <w:num w:numId="15" w16cid:durableId="1668051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C02"/>
    <w:rsid w:val="0020047D"/>
    <w:rsid w:val="00276C02"/>
    <w:rsid w:val="002F3534"/>
    <w:rsid w:val="004006B5"/>
    <w:rsid w:val="00753256"/>
    <w:rsid w:val="00873838"/>
    <w:rsid w:val="009A28B7"/>
    <w:rsid w:val="00D94305"/>
    <w:rsid w:val="00F65B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A66AA"/>
  <w15:chartTrackingRefBased/>
  <w15:docId w15:val="{F464B45D-E560-4036-BE0C-BCE2D0189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CL"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6B5"/>
  </w:style>
  <w:style w:type="paragraph" w:styleId="Ttulo1">
    <w:name w:val="heading 1"/>
    <w:basedOn w:val="Normal"/>
    <w:next w:val="Normal"/>
    <w:link w:val="Ttulo1Car"/>
    <w:uiPriority w:val="9"/>
    <w:qFormat/>
    <w:rsid w:val="004006B5"/>
    <w:pPr>
      <w:keepNext/>
      <w:keepLines/>
      <w:spacing w:before="320" w:after="80" w:line="240" w:lineRule="auto"/>
      <w:jc w:val="center"/>
      <w:outlineLvl w:val="0"/>
    </w:pPr>
    <w:rPr>
      <w:rFonts w:asciiTheme="majorHAnsi" w:eastAsiaTheme="majorEastAsia" w:hAnsiTheme="majorHAnsi" w:cstheme="majorBidi"/>
      <w:color w:val="6D1D6A" w:themeColor="accent1" w:themeShade="BF"/>
      <w:sz w:val="40"/>
      <w:szCs w:val="40"/>
    </w:rPr>
  </w:style>
  <w:style w:type="paragraph" w:styleId="Ttulo2">
    <w:name w:val="heading 2"/>
    <w:basedOn w:val="Normal"/>
    <w:next w:val="Normal"/>
    <w:link w:val="Ttulo2Car"/>
    <w:uiPriority w:val="9"/>
    <w:semiHidden/>
    <w:unhideWhenUsed/>
    <w:qFormat/>
    <w:rsid w:val="004006B5"/>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semiHidden/>
    <w:unhideWhenUsed/>
    <w:qFormat/>
    <w:rsid w:val="004006B5"/>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semiHidden/>
    <w:unhideWhenUsed/>
    <w:qFormat/>
    <w:rsid w:val="004006B5"/>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semiHidden/>
    <w:unhideWhenUsed/>
    <w:qFormat/>
    <w:rsid w:val="004006B5"/>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4006B5"/>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4006B5"/>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4006B5"/>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4006B5"/>
    <w:pPr>
      <w:keepNext/>
      <w:keepLines/>
      <w:spacing w:before="40" w:after="0"/>
      <w:outlineLvl w:val="8"/>
    </w:pPr>
    <w:rPr>
      <w:b/>
      <w:bCs/>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06B5"/>
    <w:rPr>
      <w:rFonts w:asciiTheme="majorHAnsi" w:eastAsiaTheme="majorEastAsia" w:hAnsiTheme="majorHAnsi" w:cstheme="majorBidi"/>
      <w:color w:val="6D1D6A" w:themeColor="accent1" w:themeShade="BF"/>
      <w:sz w:val="40"/>
      <w:szCs w:val="40"/>
    </w:rPr>
  </w:style>
  <w:style w:type="character" w:customStyle="1" w:styleId="Ttulo2Car">
    <w:name w:val="Título 2 Car"/>
    <w:basedOn w:val="Fuentedeprrafopredeter"/>
    <w:link w:val="Ttulo2"/>
    <w:uiPriority w:val="9"/>
    <w:semiHidden/>
    <w:rsid w:val="004006B5"/>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semiHidden/>
    <w:rsid w:val="004006B5"/>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semiHidden/>
    <w:rsid w:val="004006B5"/>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semiHidden/>
    <w:rsid w:val="004006B5"/>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4006B5"/>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4006B5"/>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4006B5"/>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4006B5"/>
    <w:rPr>
      <w:b/>
      <w:bCs/>
      <w:i/>
      <w:iCs/>
    </w:rPr>
  </w:style>
  <w:style w:type="paragraph" w:styleId="Ttulo">
    <w:name w:val="Title"/>
    <w:basedOn w:val="Normal"/>
    <w:next w:val="Normal"/>
    <w:link w:val="TtuloCar"/>
    <w:uiPriority w:val="10"/>
    <w:qFormat/>
    <w:rsid w:val="004006B5"/>
    <w:pPr>
      <w:pBdr>
        <w:top w:val="single" w:sz="6" w:space="8" w:color="755DD9" w:themeColor="accent3"/>
        <w:bottom w:val="single" w:sz="6" w:space="8" w:color="755DD9" w:themeColor="accent3"/>
      </w:pBdr>
      <w:spacing w:after="400" w:line="240" w:lineRule="auto"/>
      <w:contextualSpacing/>
      <w:jc w:val="center"/>
    </w:pPr>
    <w:rPr>
      <w:rFonts w:asciiTheme="majorHAnsi" w:eastAsiaTheme="majorEastAsia" w:hAnsiTheme="majorHAnsi" w:cstheme="majorBidi"/>
      <w:caps/>
      <w:color w:val="632E62" w:themeColor="text2"/>
      <w:spacing w:val="30"/>
      <w:sz w:val="72"/>
      <w:szCs w:val="72"/>
    </w:rPr>
  </w:style>
  <w:style w:type="character" w:customStyle="1" w:styleId="TtuloCar">
    <w:name w:val="Título Car"/>
    <w:basedOn w:val="Fuentedeprrafopredeter"/>
    <w:link w:val="Ttulo"/>
    <w:uiPriority w:val="10"/>
    <w:rsid w:val="004006B5"/>
    <w:rPr>
      <w:rFonts w:asciiTheme="majorHAnsi" w:eastAsiaTheme="majorEastAsia" w:hAnsiTheme="majorHAnsi" w:cstheme="majorBidi"/>
      <w:caps/>
      <w:color w:val="632E62" w:themeColor="text2"/>
      <w:spacing w:val="30"/>
      <w:sz w:val="72"/>
      <w:szCs w:val="72"/>
    </w:rPr>
  </w:style>
  <w:style w:type="paragraph" w:styleId="Subttulo">
    <w:name w:val="Subtitle"/>
    <w:basedOn w:val="Normal"/>
    <w:next w:val="Normal"/>
    <w:link w:val="SubttuloCar"/>
    <w:uiPriority w:val="11"/>
    <w:qFormat/>
    <w:rsid w:val="004006B5"/>
    <w:pPr>
      <w:numPr>
        <w:ilvl w:val="1"/>
      </w:numPr>
      <w:jc w:val="center"/>
    </w:pPr>
    <w:rPr>
      <w:color w:val="632E62" w:themeColor="text2"/>
      <w:sz w:val="28"/>
      <w:szCs w:val="28"/>
    </w:rPr>
  </w:style>
  <w:style w:type="character" w:customStyle="1" w:styleId="SubttuloCar">
    <w:name w:val="Subtítulo Car"/>
    <w:basedOn w:val="Fuentedeprrafopredeter"/>
    <w:link w:val="Subttulo"/>
    <w:uiPriority w:val="11"/>
    <w:rsid w:val="004006B5"/>
    <w:rPr>
      <w:color w:val="632E62" w:themeColor="text2"/>
      <w:sz w:val="28"/>
      <w:szCs w:val="28"/>
    </w:rPr>
  </w:style>
  <w:style w:type="paragraph" w:styleId="Cita">
    <w:name w:val="Quote"/>
    <w:basedOn w:val="Normal"/>
    <w:next w:val="Normal"/>
    <w:link w:val="CitaCar"/>
    <w:uiPriority w:val="29"/>
    <w:qFormat/>
    <w:rsid w:val="004006B5"/>
    <w:pPr>
      <w:spacing w:before="160"/>
      <w:ind w:left="720" w:right="720"/>
      <w:jc w:val="center"/>
    </w:pPr>
    <w:rPr>
      <w:i/>
      <w:iCs/>
      <w:color w:val="472CBB" w:themeColor="accent3" w:themeShade="BF"/>
      <w:sz w:val="24"/>
      <w:szCs w:val="24"/>
    </w:rPr>
  </w:style>
  <w:style w:type="character" w:customStyle="1" w:styleId="CitaCar">
    <w:name w:val="Cita Car"/>
    <w:basedOn w:val="Fuentedeprrafopredeter"/>
    <w:link w:val="Cita"/>
    <w:uiPriority w:val="29"/>
    <w:rsid w:val="004006B5"/>
    <w:rPr>
      <w:i/>
      <w:iCs/>
      <w:color w:val="472CBB" w:themeColor="accent3" w:themeShade="BF"/>
      <w:sz w:val="24"/>
      <w:szCs w:val="24"/>
    </w:rPr>
  </w:style>
  <w:style w:type="paragraph" w:styleId="Prrafodelista">
    <w:name w:val="List Paragraph"/>
    <w:basedOn w:val="Normal"/>
    <w:uiPriority w:val="34"/>
    <w:qFormat/>
    <w:rsid w:val="00276C02"/>
    <w:pPr>
      <w:ind w:left="720"/>
      <w:contextualSpacing/>
    </w:pPr>
  </w:style>
  <w:style w:type="character" w:styleId="nfasisintenso">
    <w:name w:val="Intense Emphasis"/>
    <w:basedOn w:val="Fuentedeprrafopredeter"/>
    <w:uiPriority w:val="21"/>
    <w:qFormat/>
    <w:rsid w:val="004006B5"/>
    <w:rPr>
      <w:b/>
      <w:bCs/>
      <w:i/>
      <w:iCs/>
      <w:color w:val="auto"/>
    </w:rPr>
  </w:style>
  <w:style w:type="paragraph" w:styleId="Citadestacada">
    <w:name w:val="Intense Quote"/>
    <w:basedOn w:val="Normal"/>
    <w:next w:val="Normal"/>
    <w:link w:val="CitadestacadaCar"/>
    <w:uiPriority w:val="30"/>
    <w:qFormat/>
    <w:rsid w:val="004006B5"/>
    <w:pPr>
      <w:spacing w:before="160" w:line="276" w:lineRule="auto"/>
      <w:ind w:left="936" w:right="936"/>
      <w:jc w:val="center"/>
    </w:pPr>
    <w:rPr>
      <w:rFonts w:asciiTheme="majorHAnsi" w:eastAsiaTheme="majorEastAsia" w:hAnsiTheme="majorHAnsi" w:cstheme="majorBidi"/>
      <w:caps/>
      <w:color w:val="6D1D6A" w:themeColor="accent1" w:themeShade="BF"/>
      <w:sz w:val="28"/>
      <w:szCs w:val="28"/>
    </w:rPr>
  </w:style>
  <w:style w:type="character" w:customStyle="1" w:styleId="CitadestacadaCar">
    <w:name w:val="Cita destacada Car"/>
    <w:basedOn w:val="Fuentedeprrafopredeter"/>
    <w:link w:val="Citadestacada"/>
    <w:uiPriority w:val="30"/>
    <w:rsid w:val="004006B5"/>
    <w:rPr>
      <w:rFonts w:asciiTheme="majorHAnsi" w:eastAsiaTheme="majorEastAsia" w:hAnsiTheme="majorHAnsi" w:cstheme="majorBidi"/>
      <w:caps/>
      <w:color w:val="6D1D6A" w:themeColor="accent1" w:themeShade="BF"/>
      <w:sz w:val="28"/>
      <w:szCs w:val="28"/>
    </w:rPr>
  </w:style>
  <w:style w:type="character" w:styleId="Referenciaintensa">
    <w:name w:val="Intense Reference"/>
    <w:basedOn w:val="Fuentedeprrafopredeter"/>
    <w:uiPriority w:val="32"/>
    <w:qFormat/>
    <w:rsid w:val="004006B5"/>
    <w:rPr>
      <w:b/>
      <w:bCs/>
      <w:caps w:val="0"/>
      <w:smallCaps/>
      <w:color w:val="auto"/>
      <w:spacing w:val="0"/>
      <w:u w:val="single"/>
    </w:rPr>
  </w:style>
  <w:style w:type="paragraph" w:styleId="Descripcin">
    <w:name w:val="caption"/>
    <w:basedOn w:val="Normal"/>
    <w:next w:val="Normal"/>
    <w:uiPriority w:val="35"/>
    <w:semiHidden/>
    <w:unhideWhenUsed/>
    <w:qFormat/>
    <w:rsid w:val="004006B5"/>
    <w:pPr>
      <w:spacing w:line="240" w:lineRule="auto"/>
    </w:pPr>
    <w:rPr>
      <w:b/>
      <w:bCs/>
      <w:color w:val="404040" w:themeColor="text1" w:themeTint="BF"/>
      <w:sz w:val="16"/>
      <w:szCs w:val="16"/>
    </w:rPr>
  </w:style>
  <w:style w:type="character" w:styleId="Fuerte">
    <w:name w:val="Strong"/>
    <w:basedOn w:val="Fuentedeprrafopredeter"/>
    <w:uiPriority w:val="22"/>
    <w:qFormat/>
    <w:rsid w:val="004006B5"/>
    <w:rPr>
      <w:b/>
      <w:bCs/>
    </w:rPr>
  </w:style>
  <w:style w:type="character" w:styleId="nfasis">
    <w:name w:val="Emphasis"/>
    <w:basedOn w:val="Fuentedeprrafopredeter"/>
    <w:uiPriority w:val="20"/>
    <w:qFormat/>
    <w:rsid w:val="004006B5"/>
    <w:rPr>
      <w:i/>
      <w:iCs/>
      <w:color w:val="000000" w:themeColor="text1"/>
    </w:rPr>
  </w:style>
  <w:style w:type="paragraph" w:styleId="Sinespaciado">
    <w:name w:val="No Spacing"/>
    <w:uiPriority w:val="1"/>
    <w:qFormat/>
    <w:rsid w:val="004006B5"/>
    <w:pPr>
      <w:spacing w:after="0" w:line="240" w:lineRule="auto"/>
    </w:pPr>
  </w:style>
  <w:style w:type="character" w:styleId="nfasissutil">
    <w:name w:val="Subtle Emphasis"/>
    <w:basedOn w:val="Fuentedeprrafopredeter"/>
    <w:uiPriority w:val="19"/>
    <w:qFormat/>
    <w:rsid w:val="004006B5"/>
    <w:rPr>
      <w:i/>
      <w:iCs/>
      <w:color w:val="595959" w:themeColor="text1" w:themeTint="A6"/>
    </w:rPr>
  </w:style>
  <w:style w:type="character" w:styleId="Referenciasutil">
    <w:name w:val="Subtle Reference"/>
    <w:basedOn w:val="Fuentedeprrafopredeter"/>
    <w:uiPriority w:val="31"/>
    <w:qFormat/>
    <w:rsid w:val="004006B5"/>
    <w:rPr>
      <w:caps w:val="0"/>
      <w:smallCaps/>
      <w:color w:val="404040" w:themeColor="text1" w:themeTint="BF"/>
      <w:spacing w:val="0"/>
      <w:u w:val="single" w:color="7F7F7F" w:themeColor="text1" w:themeTint="80"/>
    </w:rPr>
  </w:style>
  <w:style w:type="character" w:styleId="Ttulodellibro">
    <w:name w:val="Book Title"/>
    <w:basedOn w:val="Fuentedeprrafopredeter"/>
    <w:uiPriority w:val="33"/>
    <w:qFormat/>
    <w:rsid w:val="004006B5"/>
    <w:rPr>
      <w:b/>
      <w:bCs/>
      <w:caps w:val="0"/>
      <w:smallCaps/>
      <w:spacing w:val="0"/>
    </w:rPr>
  </w:style>
  <w:style w:type="paragraph" w:styleId="TtuloTDC">
    <w:name w:val="TOC Heading"/>
    <w:basedOn w:val="Ttulo1"/>
    <w:next w:val="Normal"/>
    <w:uiPriority w:val="39"/>
    <w:semiHidden/>
    <w:unhideWhenUsed/>
    <w:qFormat/>
    <w:rsid w:val="004006B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Violeta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42740-A8D4-421E-AE97-602387368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843</Words>
  <Characters>4641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Landaeta</dc:creator>
  <cp:keywords/>
  <dc:description/>
  <cp:lastModifiedBy>Ruth Landaeta</cp:lastModifiedBy>
  <cp:revision>2</cp:revision>
  <dcterms:created xsi:type="dcterms:W3CDTF">2026-09-13T17:45:00Z</dcterms:created>
  <dcterms:modified xsi:type="dcterms:W3CDTF">2026-09-13T17:45:00Z</dcterms:modified>
</cp:coreProperties>
</file>