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The traversal order changes my view on the tree depending on which method I would use for the application. If I were to use the inorder approach, the output of the collection would start from the left leaves, then the parent, all the way to the right leaves. It was useful for sorting the trees. If I want to save the shape of the tree, I would use the preorder where it grabs the parent value then traverses through the left side then the right side of the tree. Otherwise, I would use postorder for safe deletion or evaluation where it traverses through the left leaves then the right leaves and finally grabs the parent value. I have learned about the tree height and the role of efficiency was that if the tree is small, it would take less time to find something from the tree. However, if the tree were tall, it would require more steps for the algorithm to find a value in the tree. The balanced vs. skewed insertion matters for the binary search tree performance because if the tree were skewed, it would make the tree taller in height requiring more steps. However, if the tree is balanced, it would take less time to find the value because the height of the balanced tree was less than the height of the skewed tree.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