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When I used the Scaffold-Database with output directory, context directory, and context parameter, It create the entities from the existing database and generate a context to connect and manage the database. This one allows for migrating the existing database that were used from the other packages like ADO.NET </w:t>
      </w:r>
      <w:r>
        <w:rPr/>
        <w:t xml:space="preserve">easier. This one uses the database first instead of the code being first before adding to database. I created a baseline migrations </w:t>
      </w:r>
      <w:r>
        <w:rPr/>
        <w:t>with the initial changes for adopting the existing database. When I verify the migrations that the EF Core generated, I would check if both the Up and Dow</w:t>
      </w:r>
      <w:r>
        <w:rPr/>
        <w:t>n</w:t>
      </w:r>
      <w:r>
        <w:rPr/>
        <w:t xml:space="preserve"> method does not contains the codes. I would also verify if the migrations were applied in the _EFMigrationsHistory file after running the Update-Database commands.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LibreOffice/25.8.4.2$Linux_X86_64 LibreOffice_project/580$Build-2</Application>
  <AppVersion>15.0000</AppVersion>
  <Pages>1</Pages>
  <Words>122</Words>
  <Characters>642</Characters>
  <CharactersWithSpaces>763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2026-02-15T21:17:49Z</dcterms:created>
  <dc:creator/>
  <dc:description/>
  <dc:language>en-US</dc:language>
  <cp:lastModifiedBy/>
  <dcterms:modified xsi:type="dcterms:W3CDTF">2026-02-15T22:21:42Z</dcterms:modified>
  <cp:revision>1</cp:revision>
  <dc:subject/>
  <dc:title/>
</cp:coreProperties>
</file>