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 xml:space="preserve">The EF Core tracked update was different than writing the UPDATE SQL query explicitly was that the EF Core tracked update retrieve the entity with a query that were tracked. If I modify the data inside that entity, the EF Core detect that the entity was modified and generate an UPDATE SQL query behind the scene compared to writing the UPDATE SQL explicitly where I would manually write the query which was error-prone. SaveChanges() was required for the persistence because if I would modify, create, or delete any data inside that entity, It would only store inside the memory and lose any of the changes </w:t>
      </w:r>
      <w:r>
        <w:rPr/>
        <w:t xml:space="preserve">if I did not include the SaveChanges() method. If I would need to make changes to the database, I would add the SaveChanges() method for the EF Core to generate a SQL query and execute those query with a transaction. The big advantages of the EF Core compared to the ADO.NET was that the EF Core generated and handled the SQL query behind the scene, making a methods with few lines. One trade off from the EF Core compared to the ADO.NET was that the SQL query was generated and executed behind the scene instead of having the SQL query explicitly, requiring me to </w:t>
      </w:r>
      <w:r>
        <w:rPr/>
        <w:t xml:space="preserve">enable the logs in the context. Preserving the IDataAccess matter architecturally because it allows me to switch the implementation from the ADO.NET to EF Core smoothly without changing the behavior. Those interface allows me to migrate </w:t>
      </w:r>
      <w:r>
        <w:rPr/>
        <w:t>to a different system by implementing into a different class while keeping a old system intact like ADO.NET.</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LibreOffice/26.2.0.3$Linux_X86_64 LibreOffice_project/620$Build-3</Application>
  <AppVersion>15.0000</AppVersion>
  <Pages>1</Pages>
  <Words>263</Words>
  <Characters>1256</Characters>
  <CharactersWithSpaces>1518</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2026-03-01T13:30:11Z</dcterms:created>
  <dc:creator/>
  <dc:description/>
  <dc:language>en-US</dc:language>
  <cp:lastModifiedBy/>
  <dcterms:modified xsi:type="dcterms:W3CDTF">2026-03-01T14:08:55Z</dcterms:modified>
  <cp:revision>1</cp:revision>
  <dc:subject/>
  <dc:title/>
</cp:coreProperties>
</file>