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4C9" w:rsidRPr="00782055" w:rsidRDefault="00BB08D1" w:rsidP="00782055">
      <w:pPr>
        <w:pStyle w:val="Heading1"/>
      </w:pPr>
      <w:r w:rsidRPr="00782055">
        <w:t>Введение</w:t>
      </w:r>
    </w:p>
    <w:p w:rsidR="005C7348" w:rsidRDefault="005C7348" w:rsidP="005C7348">
      <w:r>
        <w:t>Сегодня видеоигры стали занимать у людей большую часть свободного времени. Игры бывают так и платные так и бесплатные, но в основном транзакции игровых предметов проходят с помощью «внутриигровых валют».</w:t>
      </w:r>
    </w:p>
    <w:p w:rsidR="005C7348" w:rsidRDefault="005C7348" w:rsidP="005C7348">
      <w:r>
        <w:t>Информационная система "</w:t>
      </w:r>
      <w:r w:rsidRPr="00697AE8">
        <w:t>Интернет-магазин игровой валюты</w:t>
      </w:r>
      <w:r>
        <w:t>" будет предоставлять возможность пользователям приобретать игровую валюту большинства игр с помощью онлайн-платежа.</w:t>
      </w:r>
      <w:r w:rsidRPr="00BB08D1">
        <w:t xml:space="preserve"> </w:t>
      </w:r>
    </w:p>
    <w:p w:rsidR="00782055" w:rsidRDefault="00782055" w:rsidP="00782055">
      <w:r>
        <w:br w:type="page"/>
      </w:r>
    </w:p>
    <w:p w:rsidR="00BB08D1" w:rsidRDefault="00782055" w:rsidP="00782055">
      <w:pPr>
        <w:pStyle w:val="BodyText"/>
      </w:pPr>
      <w:r>
        <w:lastRenderedPageBreak/>
        <w:t>1 Общие сведения</w:t>
      </w:r>
    </w:p>
    <w:p w:rsidR="00782055" w:rsidRPr="00782055" w:rsidRDefault="00782055" w:rsidP="00782055">
      <w:pPr>
        <w:pStyle w:val="Heading3"/>
      </w:pPr>
      <w:r w:rsidRPr="00782055">
        <w:t>Список терминов и определений</w:t>
      </w:r>
    </w:p>
    <w:p w:rsidR="0051680E" w:rsidRDefault="0051680E" w:rsidP="0051680E">
      <w:r>
        <w:t>Сервер — часть системы, являющаяся хостом и набором функций для сайта системы.</w:t>
      </w:r>
    </w:p>
    <w:p w:rsidR="0051680E" w:rsidRDefault="0051680E" w:rsidP="0051680E">
      <w:r>
        <w:t>Клиент — часть системы, отображающая интерфейс сайта системы.</w:t>
      </w:r>
    </w:p>
    <w:p w:rsidR="0051680E" w:rsidRDefault="0051680E" w:rsidP="0051680E">
      <w:r>
        <w:t>Коэффициент юзабилити — часть пользователей, которым удобно пользоваться сайтом к общему количеству пользователей системы.</w:t>
      </w:r>
    </w:p>
    <w:p w:rsidR="0051680E" w:rsidRDefault="0051680E" w:rsidP="0051680E">
      <w:r>
        <w:t>Коэффициент интерактивности — часть пользователей, которая пользовалась системой за определенный промежуток времени к ожидаемому количеству пользователей за тот же промежуток времени.</w:t>
      </w:r>
    </w:p>
    <w:p w:rsidR="00E1621A" w:rsidRDefault="0051680E" w:rsidP="0051680E">
      <w:r>
        <w:t>БД (База Данных) —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782055" w:rsidRDefault="00782055" w:rsidP="00782055">
      <w:pPr>
        <w:pStyle w:val="Heading3"/>
      </w:pPr>
      <w:r>
        <w:t>Описание бизнес-ролей</w:t>
      </w:r>
    </w:p>
    <w:p w:rsidR="0051680E" w:rsidRDefault="0051680E" w:rsidP="0051680E">
      <w:r>
        <w:t>Пользователь — авторизованный человек, имеющий расширенный доступ к системе, позволяющая ему просматривать свой профиль и проводить оплату.</w:t>
      </w:r>
    </w:p>
    <w:p w:rsidR="0051680E" w:rsidRDefault="00C03065" w:rsidP="0051680E">
      <w:r>
        <w:t>Модератор</w:t>
      </w:r>
      <w:r w:rsidR="0051680E">
        <w:t xml:space="preserve"> – авторизированный пользователь, имеющий доступ к информации о всех пользователях, служащий для помощи обычным пользователям при использовании системы.</w:t>
      </w:r>
    </w:p>
    <w:p w:rsidR="0051680E" w:rsidRDefault="0051680E" w:rsidP="0051680E">
      <w:r>
        <w:t>Поставщик – авторизированный пользователь, который имеет собственную страницу на сайте с предоставляемыми услугами.</w:t>
      </w:r>
    </w:p>
    <w:p w:rsidR="0051680E" w:rsidRDefault="0051680E" w:rsidP="0051680E">
      <w:r>
        <w:t>Администратор — авторизованный пользователь, имеющий полный доступ к системе, позволяющая ему устранять технический ошибки системы.</w:t>
      </w:r>
    </w:p>
    <w:p w:rsidR="00782055" w:rsidRDefault="00782055" w:rsidP="00782055">
      <w:r>
        <w:br w:type="page"/>
      </w:r>
    </w:p>
    <w:p w:rsidR="00782055" w:rsidRDefault="00267CF3" w:rsidP="00782055">
      <w:pPr>
        <w:pStyle w:val="BodyText"/>
        <w:numPr>
          <w:ilvl w:val="0"/>
          <w:numId w:val="1"/>
        </w:numPr>
        <w:ind w:left="0" w:firstLine="709"/>
      </w:pPr>
      <w:r>
        <w:lastRenderedPageBreak/>
        <w:t xml:space="preserve">Проектирование </w:t>
      </w:r>
      <w:r w:rsidR="009D0427">
        <w:rPr>
          <w:lang w:val="en-US"/>
        </w:rPr>
        <w:t>DFD</w:t>
      </w:r>
      <w:r w:rsidR="00B60DF7">
        <w:t xml:space="preserve"> </w:t>
      </w:r>
      <w:r>
        <w:t>диаграмм</w:t>
      </w:r>
      <w:r w:rsidR="009D0427">
        <w:t>ы</w:t>
      </w:r>
    </w:p>
    <w:p w:rsidR="00267CF3" w:rsidRPr="00267CF3" w:rsidRDefault="00267CF3" w:rsidP="00267CF3">
      <w:pPr>
        <w:pStyle w:val="BodyTex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Реализуем </w:t>
      </w:r>
      <w:r w:rsidR="00B60DF7">
        <w:rPr>
          <w:b w:val="0"/>
          <w:bCs/>
          <w:sz w:val="28"/>
          <w:szCs w:val="28"/>
        </w:rPr>
        <w:t xml:space="preserve">декомпозицию контекстной </w:t>
      </w:r>
      <w:r>
        <w:rPr>
          <w:b w:val="0"/>
          <w:bCs/>
          <w:sz w:val="28"/>
          <w:szCs w:val="28"/>
        </w:rPr>
        <w:t>диаграмм</w:t>
      </w:r>
      <w:r w:rsidR="00B60DF7">
        <w:rPr>
          <w:b w:val="0"/>
          <w:bCs/>
          <w:sz w:val="28"/>
          <w:szCs w:val="28"/>
        </w:rPr>
        <w:t xml:space="preserve">ы </w:t>
      </w:r>
      <w:r>
        <w:rPr>
          <w:b w:val="0"/>
          <w:bCs/>
          <w:sz w:val="28"/>
          <w:szCs w:val="28"/>
        </w:rPr>
        <w:t xml:space="preserve">для информационной системы </w:t>
      </w:r>
      <w:r w:rsidRPr="00267CF3">
        <w:rPr>
          <w:b w:val="0"/>
          <w:bCs/>
          <w:sz w:val="28"/>
          <w:szCs w:val="28"/>
        </w:rPr>
        <w:t>“</w:t>
      </w:r>
      <w:r w:rsidR="00C03065">
        <w:rPr>
          <w:b w:val="0"/>
          <w:bCs/>
          <w:sz w:val="28"/>
          <w:szCs w:val="28"/>
        </w:rPr>
        <w:t>Интернет-магазин игровой валюты</w:t>
      </w:r>
      <w:r w:rsidRPr="00267CF3">
        <w:rPr>
          <w:b w:val="0"/>
          <w:bCs/>
          <w:sz w:val="28"/>
          <w:szCs w:val="28"/>
        </w:rPr>
        <w:t xml:space="preserve">” в нотации </w:t>
      </w:r>
      <w:r w:rsidR="00FF2DA0">
        <w:rPr>
          <w:b w:val="0"/>
          <w:bCs/>
          <w:sz w:val="28"/>
          <w:szCs w:val="28"/>
          <w:lang w:val="en-US"/>
        </w:rPr>
        <w:t>DFD</w:t>
      </w:r>
      <w:r>
        <w:rPr>
          <w:b w:val="0"/>
          <w:bCs/>
          <w:sz w:val="28"/>
          <w:szCs w:val="28"/>
        </w:rPr>
        <w:t xml:space="preserve"> (рис. 1).</w:t>
      </w:r>
    </w:p>
    <w:p w:rsidR="00267CF3" w:rsidRDefault="002B054F" w:rsidP="00267CF3">
      <w:pPr>
        <w:ind w:firstLine="0"/>
        <w:jc w:val="center"/>
      </w:pPr>
      <w:r w:rsidRPr="002B054F">
        <w:drawing>
          <wp:inline distT="0" distB="0" distL="0" distR="0" wp14:anchorId="14193DE2" wp14:editId="3B01B53B">
            <wp:extent cx="5939790" cy="1910715"/>
            <wp:effectExtent l="0" t="0" r="3810" b="0"/>
            <wp:docPr id="21973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32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F3" w:rsidRDefault="00267CF3" w:rsidP="00267CF3">
      <w:pPr>
        <w:spacing w:after="120"/>
        <w:ind w:firstLine="0"/>
        <w:jc w:val="center"/>
      </w:pPr>
      <w:r>
        <w:t xml:space="preserve">Рисунок 1 – </w:t>
      </w:r>
      <w:r w:rsidR="00B60DF7">
        <w:t>Декомпозиция контекстной</w:t>
      </w:r>
      <w:r>
        <w:t xml:space="preserve"> </w:t>
      </w:r>
      <w:r w:rsidR="00B60DF7">
        <w:t>диаграммы ИС</w:t>
      </w:r>
    </w:p>
    <w:p w:rsidR="00062C84" w:rsidRDefault="00062C84" w:rsidP="00062C84">
      <w:pPr>
        <w:pStyle w:val="BodyText"/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Функциональные блоки:</w:t>
      </w:r>
    </w:p>
    <w:p w:rsidR="00062C84" w:rsidRDefault="00C03065" w:rsidP="00062C84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Авторизация</w:t>
      </w:r>
      <w:r w:rsidR="00062C84">
        <w:rPr>
          <w:b w:val="0"/>
          <w:bCs/>
          <w:sz w:val="28"/>
          <w:szCs w:val="28"/>
        </w:rPr>
        <w:t>;</w:t>
      </w:r>
    </w:p>
    <w:p w:rsidR="00062C84" w:rsidRDefault="00C03065" w:rsidP="00062C84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Оформление заказа</w:t>
      </w:r>
      <w:r w:rsidR="00062C84">
        <w:rPr>
          <w:b w:val="0"/>
          <w:bCs/>
          <w:sz w:val="28"/>
          <w:szCs w:val="28"/>
        </w:rPr>
        <w:t>;</w:t>
      </w:r>
    </w:p>
    <w:p w:rsidR="00062C84" w:rsidRDefault="00C03065" w:rsidP="00062C84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Выполнение заказа</w:t>
      </w:r>
      <w:r w:rsidR="00FF2DA0">
        <w:rPr>
          <w:b w:val="0"/>
          <w:bCs/>
          <w:sz w:val="28"/>
          <w:szCs w:val="28"/>
        </w:rPr>
        <w:t>.</w:t>
      </w:r>
    </w:p>
    <w:p w:rsidR="00FF2DA0" w:rsidRDefault="00FF2DA0" w:rsidP="00FF2DA0">
      <w:pPr>
        <w:pStyle w:val="BodyText"/>
        <w:spacing w:after="0"/>
        <w:ind w:left="624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Хранилище данных:</w:t>
      </w:r>
    </w:p>
    <w:p w:rsidR="00FF2DA0" w:rsidRDefault="00C03065" w:rsidP="00FF2DA0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База данных пользователей</w:t>
      </w:r>
      <w:r w:rsidR="00FF2DA0">
        <w:rPr>
          <w:b w:val="0"/>
          <w:bCs/>
          <w:sz w:val="28"/>
          <w:szCs w:val="28"/>
        </w:rPr>
        <w:t>;</w:t>
      </w:r>
    </w:p>
    <w:p w:rsidR="00FF2DA0" w:rsidRDefault="00FF2DA0" w:rsidP="00FF2DA0">
      <w:pPr>
        <w:pStyle w:val="BodyText"/>
        <w:spacing w:after="0"/>
        <w:ind w:left="624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Внешняя сущность:</w:t>
      </w:r>
    </w:p>
    <w:p w:rsidR="00FF2DA0" w:rsidRPr="00FF2DA0" w:rsidRDefault="00FF2DA0" w:rsidP="00FF2DA0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Модератор.</w:t>
      </w:r>
    </w:p>
    <w:p w:rsidR="00062C84" w:rsidRDefault="00062C84" w:rsidP="00062C84">
      <w:pPr>
        <w:pStyle w:val="BodyText"/>
        <w:spacing w:after="0"/>
        <w:ind w:left="624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Потоки данных:</w:t>
      </w:r>
    </w:p>
    <w:p w:rsidR="00062C84" w:rsidRDefault="00BC4DA9" w:rsidP="00062C84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Авторизационные данные пользователя</w:t>
      </w:r>
      <w:r w:rsidR="00062C84">
        <w:rPr>
          <w:b w:val="0"/>
          <w:bCs/>
          <w:sz w:val="28"/>
          <w:szCs w:val="28"/>
        </w:rPr>
        <w:t>;</w:t>
      </w:r>
    </w:p>
    <w:p w:rsidR="00062C84" w:rsidRDefault="0008766C" w:rsidP="00062C84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Авторизированный пользователь</w:t>
      </w:r>
      <w:r w:rsidR="00062C84">
        <w:rPr>
          <w:b w:val="0"/>
          <w:bCs/>
          <w:sz w:val="28"/>
          <w:szCs w:val="28"/>
        </w:rPr>
        <w:t>;</w:t>
      </w:r>
    </w:p>
    <w:p w:rsidR="00FF2DA0" w:rsidRDefault="0008766C" w:rsidP="00062C84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Идентификатор пользователя</w:t>
      </w:r>
      <w:r w:rsidR="00FF2DA0">
        <w:rPr>
          <w:b w:val="0"/>
          <w:bCs/>
          <w:sz w:val="28"/>
          <w:szCs w:val="28"/>
        </w:rPr>
        <w:t>;</w:t>
      </w:r>
    </w:p>
    <w:p w:rsidR="00FF2DA0" w:rsidRDefault="0008766C" w:rsidP="00062C84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Баланс пользователя</w:t>
      </w:r>
      <w:r w:rsidR="00FF2DA0">
        <w:rPr>
          <w:b w:val="0"/>
          <w:bCs/>
          <w:sz w:val="28"/>
          <w:szCs w:val="28"/>
        </w:rPr>
        <w:t>;</w:t>
      </w:r>
    </w:p>
    <w:p w:rsidR="00062C84" w:rsidRPr="0008766C" w:rsidRDefault="0008766C" w:rsidP="0008766C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Заказ выполнен</w:t>
      </w:r>
      <w:r w:rsidR="00FF2DA0">
        <w:rPr>
          <w:b w:val="0"/>
          <w:bCs/>
          <w:sz w:val="28"/>
          <w:szCs w:val="28"/>
        </w:rPr>
        <w:t>;</w:t>
      </w:r>
    </w:p>
    <w:p w:rsidR="00B60DF7" w:rsidRPr="00267CF3" w:rsidRDefault="00B60DF7" w:rsidP="00062C84">
      <w:pPr>
        <w:pStyle w:val="BodyText"/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Реализуем декомпозицию диаграммы </w:t>
      </w:r>
      <w:r w:rsidRPr="00B60DF7">
        <w:rPr>
          <w:b w:val="0"/>
          <w:bCs/>
          <w:sz w:val="28"/>
          <w:szCs w:val="28"/>
        </w:rPr>
        <w:t>“</w:t>
      </w:r>
      <w:r w:rsidR="0008766C">
        <w:rPr>
          <w:b w:val="0"/>
          <w:bCs/>
          <w:sz w:val="28"/>
          <w:szCs w:val="28"/>
        </w:rPr>
        <w:t>Авторизация</w:t>
      </w:r>
      <w:r w:rsidRPr="00B60DF7">
        <w:rPr>
          <w:b w:val="0"/>
          <w:bCs/>
          <w:sz w:val="28"/>
          <w:szCs w:val="28"/>
        </w:rPr>
        <w:t>”</w:t>
      </w:r>
      <w:r w:rsidR="00FF2DA0" w:rsidRPr="00FF2DA0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для информационной системы </w:t>
      </w:r>
      <w:r w:rsidRPr="00267CF3">
        <w:rPr>
          <w:b w:val="0"/>
          <w:bCs/>
          <w:sz w:val="28"/>
          <w:szCs w:val="28"/>
        </w:rPr>
        <w:t>“</w:t>
      </w:r>
      <w:r w:rsidR="0008766C">
        <w:rPr>
          <w:b w:val="0"/>
          <w:bCs/>
          <w:sz w:val="28"/>
          <w:szCs w:val="28"/>
        </w:rPr>
        <w:t>Интернет-магазин игровой валюты</w:t>
      </w:r>
      <w:r w:rsidRPr="00267CF3">
        <w:rPr>
          <w:b w:val="0"/>
          <w:bCs/>
          <w:sz w:val="28"/>
          <w:szCs w:val="28"/>
        </w:rPr>
        <w:t xml:space="preserve">” в нотации </w:t>
      </w:r>
      <w:r w:rsidR="00FF2DA0">
        <w:rPr>
          <w:b w:val="0"/>
          <w:bCs/>
          <w:sz w:val="28"/>
          <w:szCs w:val="28"/>
          <w:lang w:val="en-US"/>
        </w:rPr>
        <w:t>DFD</w:t>
      </w:r>
      <w:r>
        <w:rPr>
          <w:b w:val="0"/>
          <w:bCs/>
          <w:sz w:val="28"/>
          <w:szCs w:val="28"/>
        </w:rPr>
        <w:t xml:space="preserve"> (рис. </w:t>
      </w:r>
      <w:r w:rsidRPr="00B60DF7">
        <w:rPr>
          <w:b w:val="0"/>
          <w:bCs/>
          <w:sz w:val="28"/>
          <w:szCs w:val="28"/>
        </w:rPr>
        <w:t>2</w:t>
      </w:r>
      <w:r>
        <w:rPr>
          <w:b w:val="0"/>
          <w:bCs/>
          <w:sz w:val="28"/>
          <w:szCs w:val="28"/>
        </w:rPr>
        <w:t>).</w:t>
      </w:r>
    </w:p>
    <w:p w:rsidR="00B60DF7" w:rsidRDefault="002B054F" w:rsidP="00B60DF7">
      <w:pPr>
        <w:ind w:firstLine="0"/>
        <w:jc w:val="center"/>
      </w:pPr>
      <w:r w:rsidRPr="002B054F">
        <w:lastRenderedPageBreak/>
        <w:drawing>
          <wp:inline distT="0" distB="0" distL="0" distR="0" wp14:anchorId="7F1474AD" wp14:editId="4E4E0C1C">
            <wp:extent cx="5939790" cy="2790190"/>
            <wp:effectExtent l="0" t="0" r="3810" b="3810"/>
            <wp:docPr id="119075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0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F7" w:rsidRDefault="00B60DF7" w:rsidP="00B60DF7">
      <w:pPr>
        <w:spacing w:after="120"/>
        <w:ind w:firstLine="0"/>
        <w:jc w:val="center"/>
      </w:pPr>
      <w:r>
        <w:t xml:space="preserve">Рисунок </w:t>
      </w:r>
      <w:r w:rsidRPr="00B60DF7">
        <w:t>2</w:t>
      </w:r>
      <w:r>
        <w:t xml:space="preserve"> – Декомпозиция диаграммы</w:t>
      </w:r>
      <w:r w:rsidRPr="00B60DF7">
        <w:t xml:space="preserve"> “</w:t>
      </w:r>
      <w:r w:rsidR="0008766C">
        <w:t>Авторизация</w:t>
      </w:r>
      <w:r w:rsidRPr="00B60DF7">
        <w:t>”</w:t>
      </w:r>
      <w:r w:rsidRPr="00B60DF7">
        <w:rPr>
          <w:b/>
          <w:bCs/>
        </w:rPr>
        <w:t xml:space="preserve"> </w:t>
      </w:r>
      <w:r>
        <w:t>ИС</w:t>
      </w:r>
    </w:p>
    <w:p w:rsidR="00FF2DA0" w:rsidRDefault="00FF2DA0" w:rsidP="00FF2DA0">
      <w:pPr>
        <w:pStyle w:val="BodyText"/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Функциональные блоки:</w:t>
      </w:r>
    </w:p>
    <w:p w:rsidR="00FF2DA0" w:rsidRDefault="0008766C" w:rsidP="00FF2DA0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Ввод регистрационных данных</w:t>
      </w:r>
      <w:r w:rsidR="00FF2DA0">
        <w:rPr>
          <w:b w:val="0"/>
          <w:bCs/>
          <w:sz w:val="28"/>
          <w:szCs w:val="28"/>
        </w:rPr>
        <w:t>;</w:t>
      </w:r>
    </w:p>
    <w:p w:rsidR="0008766C" w:rsidRDefault="0008766C" w:rsidP="00FF2DA0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Авторизация</w:t>
      </w:r>
    </w:p>
    <w:p w:rsidR="0008766C" w:rsidRDefault="0008766C" w:rsidP="00FF2DA0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Проверка уникальности регистрационных данных</w:t>
      </w:r>
    </w:p>
    <w:p w:rsidR="00FF2DA0" w:rsidRDefault="0008766C" w:rsidP="00FF2DA0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Создание запроса на добавление пользователя</w:t>
      </w:r>
      <w:r w:rsidR="00FF2DA0">
        <w:rPr>
          <w:b w:val="0"/>
          <w:bCs/>
          <w:sz w:val="28"/>
          <w:szCs w:val="28"/>
        </w:rPr>
        <w:t>.</w:t>
      </w:r>
    </w:p>
    <w:p w:rsidR="00FF2DA0" w:rsidRDefault="00FF2DA0" w:rsidP="00FF2DA0">
      <w:pPr>
        <w:pStyle w:val="BodyText"/>
        <w:spacing w:after="0"/>
        <w:ind w:left="624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Внешняя сущность:</w:t>
      </w:r>
    </w:p>
    <w:p w:rsidR="00FF2DA0" w:rsidRPr="00FF2DA0" w:rsidRDefault="0008766C" w:rsidP="00FF2DA0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База данных пользователей.</w:t>
      </w:r>
    </w:p>
    <w:p w:rsidR="00FF2DA0" w:rsidRDefault="00FF2DA0" w:rsidP="00FF2DA0">
      <w:pPr>
        <w:pStyle w:val="BodyText"/>
        <w:spacing w:after="0"/>
        <w:ind w:left="624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Потоки данных:</w:t>
      </w:r>
    </w:p>
    <w:p w:rsidR="00973397" w:rsidRPr="0008766C" w:rsidRDefault="0008766C" w:rsidP="00FF2DA0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Авторизационные данные пользователя</w:t>
      </w:r>
      <w:r>
        <w:rPr>
          <w:b w:val="0"/>
          <w:bCs/>
          <w:sz w:val="28"/>
          <w:szCs w:val="28"/>
          <w:lang w:val="en-US"/>
        </w:rPr>
        <w:t>;</w:t>
      </w:r>
    </w:p>
    <w:p w:rsidR="0008766C" w:rsidRDefault="0008766C" w:rsidP="00FF2DA0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Данные пользователя на проверку;</w:t>
      </w:r>
    </w:p>
    <w:p w:rsidR="0008766C" w:rsidRDefault="0008766C" w:rsidP="00FF2DA0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Данные зарегистрированного пользователя;</w:t>
      </w:r>
    </w:p>
    <w:p w:rsidR="0008766C" w:rsidRDefault="0008766C" w:rsidP="00FF2DA0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Запрос об уникальности пользовательских данных;</w:t>
      </w:r>
    </w:p>
    <w:p w:rsidR="0008766C" w:rsidRDefault="0008766C" w:rsidP="00FF2DA0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Статус уникальности данных;</w:t>
      </w:r>
    </w:p>
    <w:p w:rsidR="0008766C" w:rsidRDefault="0008766C" w:rsidP="00FF2DA0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Запрос на создание нового пользователя;</w:t>
      </w:r>
    </w:p>
    <w:p w:rsidR="0008766C" w:rsidRDefault="0008766C" w:rsidP="00FF2DA0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Новый пользователь;</w:t>
      </w:r>
    </w:p>
    <w:p w:rsidR="0008766C" w:rsidRPr="00FF2DA0" w:rsidRDefault="0008766C" w:rsidP="00FF2DA0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Авторизированный пользователь.</w:t>
      </w:r>
    </w:p>
    <w:p w:rsidR="00973397" w:rsidRDefault="00973397" w:rsidP="00973397">
      <w:pPr>
        <w:pStyle w:val="Heading1"/>
      </w:pPr>
      <w:r>
        <w:t>Заключение</w:t>
      </w:r>
    </w:p>
    <w:p w:rsidR="00F62D47" w:rsidRPr="00F62D47" w:rsidRDefault="00F62D47" w:rsidP="00B60DF7">
      <w:r>
        <w:t xml:space="preserve">В ходе выполнения работы </w:t>
      </w:r>
      <w:r w:rsidR="00D975CB">
        <w:t>был</w:t>
      </w:r>
      <w:r w:rsidR="00B60DF7">
        <w:t>и реализованы декомпозиции</w:t>
      </w:r>
      <w:r w:rsidR="00D975CB">
        <w:t xml:space="preserve"> </w:t>
      </w:r>
      <w:r w:rsidR="00B60DF7">
        <w:t>контекстных и функциональных диаграмм</w:t>
      </w:r>
      <w:r w:rsidR="00D975CB">
        <w:t xml:space="preserve"> информационной системы </w:t>
      </w:r>
      <w:r w:rsidR="00D975CB" w:rsidRPr="00AD62FB">
        <w:lastRenderedPageBreak/>
        <w:t>“</w:t>
      </w:r>
      <w:r w:rsidR="0008766C">
        <w:t>Интернет-магазин игровой валюты</w:t>
      </w:r>
      <w:r w:rsidR="00D975CB" w:rsidRPr="00AD62FB">
        <w:t>”</w:t>
      </w:r>
      <w:r w:rsidR="00D975CB">
        <w:t xml:space="preserve"> в нотации</w:t>
      </w:r>
      <w:r w:rsidR="00B60DF7">
        <w:t xml:space="preserve"> </w:t>
      </w:r>
      <w:r w:rsidR="00FF2DA0">
        <w:rPr>
          <w:lang w:val="en-US"/>
        </w:rPr>
        <w:t>DFD</w:t>
      </w:r>
      <w:r w:rsidR="00D975CB" w:rsidRPr="00AD62FB">
        <w:t>.</w:t>
      </w:r>
    </w:p>
    <w:p w:rsidR="00FF2DA0" w:rsidRDefault="00FF2DA0">
      <w:pPr>
        <w:spacing w:line="240" w:lineRule="auto"/>
        <w:ind w:firstLine="0"/>
        <w:jc w:val="left"/>
        <w:rPr>
          <w:rFonts w:eastAsiaTheme="majorEastAsia" w:cstheme="majorBidi"/>
          <w:b/>
          <w:bCs/>
          <w:iCs/>
          <w:sz w:val="32"/>
        </w:rPr>
      </w:pPr>
      <w:r>
        <w:rPr>
          <w:rFonts w:eastAsiaTheme="majorEastAsia" w:cstheme="majorBidi"/>
          <w:b/>
          <w:bCs/>
          <w:iCs/>
          <w:sz w:val="32"/>
        </w:rPr>
        <w:br w:type="page"/>
      </w:r>
    </w:p>
    <w:p w:rsidR="00454418" w:rsidRDefault="00FF2DA0" w:rsidP="00FF2DA0">
      <w:pPr>
        <w:spacing w:line="240" w:lineRule="auto"/>
        <w:ind w:firstLine="0"/>
        <w:jc w:val="center"/>
        <w:rPr>
          <w:rFonts w:eastAsiaTheme="majorEastAsia" w:cstheme="majorBidi"/>
          <w:b/>
          <w:bCs/>
          <w:iCs/>
          <w:sz w:val="32"/>
        </w:rPr>
      </w:pPr>
      <w:r>
        <w:rPr>
          <w:rFonts w:eastAsiaTheme="majorEastAsia" w:cstheme="majorBidi"/>
          <w:b/>
          <w:bCs/>
          <w:iCs/>
          <w:sz w:val="32"/>
        </w:rPr>
        <w:lastRenderedPageBreak/>
        <w:t>Ответы на вопросы</w:t>
      </w:r>
    </w:p>
    <w:p w:rsidR="00B078CD" w:rsidRDefault="00B078CD" w:rsidP="00B078CD">
      <w:pPr>
        <w:spacing w:line="240" w:lineRule="auto"/>
        <w:ind w:firstLine="0"/>
        <w:rPr>
          <w:rFonts w:eastAsiaTheme="majorEastAsia" w:cstheme="majorBidi"/>
          <w:b/>
          <w:bCs/>
          <w:iCs/>
          <w:sz w:val="32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1. Что такое функциональная модель информационной системы?</w:t>
      </w: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Функциональная модель информационной системы представляет собой концептуальное представление о функциях, процессах и операциях, которые выполняются в информационной системе. Она описывает, как различные компоненты системы взаимодействуют для выполнения определенных задач и обеспечения определенной функциональности. В функциональной модели могут быть представлены основные бизнес-процессы, операции, взаимодействие пользователей с системой, а также потоки данных и информации в системе.</w:t>
      </w:r>
    </w:p>
    <w:p w:rsidR="00B078CD" w:rsidRP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2. Какие нотации можно использовать для создания функциональной модели информационной системы?</w:t>
      </w:r>
    </w:p>
    <w:p w:rsidR="00B078CD" w:rsidRPr="00B078CD" w:rsidRDefault="00B078CD" w:rsidP="00B078CD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Диаграммы потоков данных (DFD)</w:t>
      </w:r>
      <w:proofErr w:type="gramStart"/>
      <w:r w:rsidRPr="00B078CD">
        <w:rPr>
          <w:rFonts w:eastAsiaTheme="majorEastAsia" w:cstheme="majorBidi"/>
          <w:iCs/>
          <w:szCs w:val="28"/>
        </w:rPr>
        <w:t>: Это</w:t>
      </w:r>
      <w:proofErr w:type="gramEnd"/>
      <w:r w:rsidRPr="00B078CD">
        <w:rPr>
          <w:rFonts w:eastAsiaTheme="majorEastAsia" w:cstheme="majorBidi"/>
          <w:iCs/>
          <w:szCs w:val="28"/>
        </w:rPr>
        <w:t xml:space="preserve"> одна из наиболее распространенных нотаций, используемых для моделирования функциональной модели. DFD позволяют описать потоки данных в информационной системе и процессы их обработки.</w:t>
      </w:r>
    </w:p>
    <w:p w:rsidR="00B078CD" w:rsidRPr="00B078CD" w:rsidRDefault="00B078CD" w:rsidP="00B078CD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 xml:space="preserve">Диаграммы прецедентов: Эта нотация широко используется в методологии Unified </w:t>
      </w:r>
      <w:proofErr w:type="spellStart"/>
      <w:r w:rsidRPr="00B078CD">
        <w:rPr>
          <w:rFonts w:eastAsiaTheme="majorEastAsia" w:cstheme="majorBidi"/>
          <w:iCs/>
          <w:szCs w:val="28"/>
        </w:rPr>
        <w:t>Modeling</w:t>
      </w:r>
      <w:proofErr w:type="spellEnd"/>
      <w:r w:rsidRPr="00B078CD">
        <w:rPr>
          <w:rFonts w:eastAsiaTheme="majorEastAsia" w:cstheme="majorBidi"/>
          <w:iCs/>
          <w:szCs w:val="28"/>
        </w:rPr>
        <w:t xml:space="preserve"> Language (UML) и описывает функциональность системы через взаимодействие </w:t>
      </w:r>
      <w:proofErr w:type="spellStart"/>
      <w:r w:rsidRPr="00B078CD">
        <w:rPr>
          <w:rFonts w:eastAsiaTheme="majorEastAsia" w:cstheme="majorBidi"/>
          <w:iCs/>
          <w:szCs w:val="28"/>
        </w:rPr>
        <w:t>акторов</w:t>
      </w:r>
      <w:proofErr w:type="spellEnd"/>
      <w:r w:rsidRPr="00B078CD">
        <w:rPr>
          <w:rFonts w:eastAsiaTheme="majorEastAsia" w:cstheme="majorBidi"/>
          <w:iCs/>
          <w:szCs w:val="28"/>
        </w:rPr>
        <w:t xml:space="preserve"> (пользователей) и прецедентов (действий или событий).</w:t>
      </w:r>
    </w:p>
    <w:p w:rsidR="00B078CD" w:rsidRPr="00B078CD" w:rsidRDefault="00B078CD" w:rsidP="00B078CD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Блок-схемы</w:t>
      </w:r>
      <w:proofErr w:type="gramStart"/>
      <w:r w:rsidRPr="00B078CD">
        <w:rPr>
          <w:rFonts w:eastAsiaTheme="majorEastAsia" w:cstheme="majorBidi"/>
          <w:iCs/>
          <w:szCs w:val="28"/>
        </w:rPr>
        <w:t>: Это</w:t>
      </w:r>
      <w:proofErr w:type="gramEnd"/>
      <w:r w:rsidRPr="00B078CD">
        <w:rPr>
          <w:rFonts w:eastAsiaTheme="majorEastAsia" w:cstheme="majorBidi"/>
          <w:iCs/>
          <w:szCs w:val="28"/>
        </w:rPr>
        <w:t xml:space="preserve"> классический метод моделирования, который позволяет представить функциональность системы в виде блоков, связанных стрелками, чтобы показать поток выполнения операций.</w:t>
      </w:r>
    </w:p>
    <w:p w:rsidR="00B078CD" w:rsidRPr="00B078CD" w:rsidRDefault="00B078CD" w:rsidP="00B078CD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IDEF0 (</w:t>
      </w:r>
      <w:proofErr w:type="spellStart"/>
      <w:r w:rsidRPr="00B078CD">
        <w:rPr>
          <w:rFonts w:eastAsiaTheme="majorEastAsia" w:cstheme="majorBidi"/>
          <w:iCs/>
          <w:szCs w:val="28"/>
        </w:rPr>
        <w:t>Integration</w:t>
      </w:r>
      <w:proofErr w:type="spellEnd"/>
      <w:r w:rsidRPr="00B078CD">
        <w:rPr>
          <w:rFonts w:eastAsiaTheme="majorEastAsia" w:cstheme="majorBidi"/>
          <w:iCs/>
          <w:szCs w:val="28"/>
        </w:rPr>
        <w:t xml:space="preserve"> Definition </w:t>
      </w:r>
      <w:proofErr w:type="spellStart"/>
      <w:r w:rsidRPr="00B078CD">
        <w:rPr>
          <w:rFonts w:eastAsiaTheme="majorEastAsia" w:cstheme="majorBidi"/>
          <w:iCs/>
          <w:szCs w:val="28"/>
        </w:rPr>
        <w:t>for</w:t>
      </w:r>
      <w:proofErr w:type="spellEnd"/>
      <w:r w:rsidRPr="00B078CD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B078CD">
        <w:rPr>
          <w:rFonts w:eastAsiaTheme="majorEastAsia" w:cstheme="majorBidi"/>
          <w:iCs/>
          <w:szCs w:val="28"/>
        </w:rPr>
        <w:t>Function</w:t>
      </w:r>
      <w:proofErr w:type="spellEnd"/>
      <w:r w:rsidRPr="00B078CD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B078CD">
        <w:rPr>
          <w:rFonts w:eastAsiaTheme="majorEastAsia" w:cstheme="majorBidi"/>
          <w:iCs/>
          <w:szCs w:val="28"/>
        </w:rPr>
        <w:t>Modeling</w:t>
      </w:r>
      <w:proofErr w:type="spellEnd"/>
      <w:r w:rsidRPr="00B078CD">
        <w:rPr>
          <w:rFonts w:eastAsiaTheme="majorEastAsia" w:cstheme="majorBidi"/>
          <w:iCs/>
          <w:szCs w:val="28"/>
        </w:rPr>
        <w:t>)</w:t>
      </w:r>
      <w:proofErr w:type="gramStart"/>
      <w:r w:rsidRPr="00B078CD">
        <w:rPr>
          <w:rFonts w:eastAsiaTheme="majorEastAsia" w:cstheme="majorBidi"/>
          <w:iCs/>
          <w:szCs w:val="28"/>
        </w:rPr>
        <w:t>: Это</w:t>
      </w:r>
      <w:proofErr w:type="gramEnd"/>
      <w:r w:rsidRPr="00B078CD">
        <w:rPr>
          <w:rFonts w:eastAsiaTheme="majorEastAsia" w:cstheme="majorBidi"/>
          <w:iCs/>
          <w:szCs w:val="28"/>
        </w:rPr>
        <w:t xml:space="preserve"> стандартная нотация, используемая для анализа и моделирования функциональных аспектов системы, позволяющая описать функциональные обязанности, связи и потоки данных.</w:t>
      </w:r>
    </w:p>
    <w:p w:rsidR="00B078CD" w:rsidRP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lastRenderedPageBreak/>
        <w:t>3. Как строится функциональная модель информационной системы в но</w:t>
      </w:r>
      <w:r>
        <w:rPr>
          <w:rFonts w:eastAsiaTheme="majorEastAsia" w:cstheme="majorBidi"/>
          <w:iCs/>
          <w:szCs w:val="28"/>
        </w:rPr>
        <w:t>т</w:t>
      </w:r>
      <w:r w:rsidRPr="00B078CD">
        <w:rPr>
          <w:rFonts w:eastAsiaTheme="majorEastAsia" w:cstheme="majorBidi"/>
          <w:iCs/>
          <w:szCs w:val="28"/>
        </w:rPr>
        <w:t>ации IDEF0?</w:t>
      </w:r>
    </w:p>
    <w:p w:rsidR="00B078CD" w:rsidRPr="00B078CD" w:rsidRDefault="00B078CD" w:rsidP="00B078CD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Идентификация функций: определяются основные функции (процессы, операции), которые выполняет информационная система.</w:t>
      </w:r>
    </w:p>
    <w:p w:rsidR="00B078CD" w:rsidRPr="00B078CD" w:rsidRDefault="00B078CD" w:rsidP="00B078CD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Построение блоков: Функции представляются в виде блоков (ящиков) на диаграмме. Каждый блок описывает определенную функцию системы.</w:t>
      </w:r>
    </w:p>
    <w:p w:rsidR="00B078CD" w:rsidRPr="00B078CD" w:rsidRDefault="00B078CD" w:rsidP="00B078CD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Определение потоков данных: Стрелки между блоками показывают потоки данных и управления между функциями.</w:t>
      </w:r>
    </w:p>
    <w:p w:rsidR="00B078CD" w:rsidRPr="00B078CD" w:rsidRDefault="00B078CD" w:rsidP="00B078CD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Аннотации: Блоки и стрелки подписываются для ясного определения функций и потоков данных.</w:t>
      </w:r>
    </w:p>
    <w:p w:rsidR="00B078CD" w:rsidRPr="00B078CD" w:rsidRDefault="00B078CD" w:rsidP="00B078CD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Декомпозиция: Функции могут быть более подробно декомпозированы на более низкие уровни, что позволяет уточнить процессы и операции.</w:t>
      </w:r>
    </w:p>
    <w:p w:rsidR="00B078CD" w:rsidRPr="00B078CD" w:rsidRDefault="00B078CD" w:rsidP="00B078CD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Документация: Каждая функция описывается детально, включая входы, выходы и условия выполнения.</w:t>
      </w:r>
    </w:p>
    <w:p w:rsidR="00B078CD" w:rsidRP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4. Что является самым важным при создании диаграммы IDEF0 уровня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А0?</w:t>
      </w:r>
    </w:p>
    <w:p w:rsidR="00AA5D24" w:rsidRPr="00AA5D24" w:rsidRDefault="00AA5D24" w:rsidP="00AA5D24">
      <w:pPr>
        <w:ind w:firstLine="360"/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При создании диаграммы IDEF0 уровня A0 самым важным является правильное определение основных функций и их взаимосвязей. Важно четко и точно определить функции системы, их входы и выходы, а также потоки данных и управления между ними. Кроме того, необходимо обеспечить грамотное документирование каждой функции, включая ее описание, входы, выходы и условия выполнения.</w:t>
      </w:r>
    </w:p>
    <w:p w:rsidR="00B078CD" w:rsidRP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5. Какие нормативные документы регламентируют создание диаграмм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IDEF0?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 xml:space="preserve">Federal Information Processing Standards (FIPS) PUB 183: Этот стандарт утвержден Национальным институтом стандартов и технологий (NIST) и определяет методику IDEF0 для моделирования функций, процессов </w:t>
      </w:r>
      <w:r w:rsidRPr="00AA5D24">
        <w:rPr>
          <w:rFonts w:eastAsiaTheme="majorEastAsia" w:cstheme="majorBidi"/>
          <w:iCs/>
          <w:szCs w:val="28"/>
        </w:rPr>
        <w:lastRenderedPageBreak/>
        <w:t>и потоков данных в системах.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MIL-STD-499: Этот военный стандарт устанавливает требования для системной инженерии в области военной промышленности, включая методологию IDEF0.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ISO/IEC 14019: Этот международный стандарт устанавливает рекомендации для применения методики IDEF0.</w:t>
      </w:r>
    </w:p>
    <w:p w:rsidR="00B078CD" w:rsidRP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6. Приведите основные требования к названию функционального блока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диаграммы IDEF0 уровня А-0.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Описание функции: Название функционального блока должно четко и точно отражать выполняемую функцию или процесс.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Краткость: Название должно быть кратким, но информативным, чтобы ясно указать основную функцию блока.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Однозначность: Название должно быть однозначным и понятным для всех заинтересованных сторон, чтобы избежать недопонимания и разногласий по поводу того, что конкретно выполняет этот функциональный блок.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Согласованность: Названия функциональных блоков должны быть согласованы с терминологией и описаниями в других частях модели, чтобы избежать путаницы при взаимодействии с другими моделями или документацией.</w:t>
      </w:r>
    </w:p>
    <w:p w:rsidR="00B078CD" w:rsidRP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7. Приведите основные требования к названиям функциональных блоков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диаграммы IDEF0.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Однозначность: Названия функциональных блоков должны быть четкими и однозначными, чтобы представлять конкретные функции или процессы в информационной системе, и чтобы не допускать двусмысленности в их интерпретации.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 xml:space="preserve">Описательность: Названия должны содержать достаточно информации, чтобы понять назначение функционального блока без </w:t>
      </w:r>
      <w:r w:rsidRPr="00AA5D24">
        <w:rPr>
          <w:rFonts w:eastAsiaTheme="majorEastAsia" w:cstheme="majorBidi"/>
          <w:iCs/>
          <w:szCs w:val="28"/>
        </w:rPr>
        <w:lastRenderedPageBreak/>
        <w:t>необходимости обращения к дополнительным пояснениям.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Краткость: Названия должны быть лаконичными, несмотря на их описательность, чтобы упростить восприятие и понимание модели.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Структурированность: Названия должны быть структурированными и логичными, чтобы отражать иерархию функциональных блоков и их взаимосвязи.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Согласованность: Названия функциональных блоков должны быть согласованы с терминологией и описаниями в других частях модели, чтобы избежать путаницы при взаимодействии с другими моделями или документацией.</w:t>
      </w:r>
    </w:p>
    <w:p w:rsidR="00B078CD" w:rsidRPr="00B078CD" w:rsidRDefault="00B078CD" w:rsidP="00AA5D24">
      <w:pPr>
        <w:ind w:firstLine="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8. Какие атрибуты отличают диаграмму IDEF0, отвечающую требованиям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нормативных документов, от простой картинки?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Стандартизированные символы: В диаграмме IDEF0 используются стандартизированные символы, которые четко определены и описаны в нормативных документах. Это позволяет обеспечить единообразие в представлении функциональных блоков и потоков данных.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Систематизированная структура: Диаграмма IDEF0 следует определенной структуре, которая включает в себя уровни декомпозиции функциональных блоков, а также потоки данных и управления между ними. Это обеспечивает систематизированное и логическое представление функций информационной системы.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Документирование: Каждый функциональный блок на диаграмме IDEF0 должен быть документирован, включая описание его функции, входы, выходы и другую соответствующую информацию. Это позволяет обеспечить полное понимание представленных элементов.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Согласованность с терминологией: Диаграмма IDEF0 должна быть согласована с установленной терминологией и описаниями в других частях модели, что обеспечивает ее целостность и согласованность.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 xml:space="preserve">Информативность: Диаграмма IDEF0 должна быть </w:t>
      </w:r>
      <w:r w:rsidRPr="00AA5D24">
        <w:rPr>
          <w:rFonts w:eastAsiaTheme="majorEastAsia" w:cstheme="majorBidi"/>
          <w:iCs/>
          <w:szCs w:val="28"/>
        </w:rPr>
        <w:lastRenderedPageBreak/>
        <w:t>информативной и вместе с тем лаконичной, чтобы предоставлять необходимую информацию о функциональности системы.</w:t>
      </w:r>
    </w:p>
    <w:p w:rsidR="00B078CD" w:rsidRP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9. Приведите требования нормативных документов по определению числа стрелок на диаграмме IDEF0. Являются ли эти требования выполнимыми?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Как правильно интерпретировать эти требования?</w:t>
      </w:r>
    </w:p>
    <w:p w:rsidR="00AA5D24" w:rsidRPr="00AA5D24" w:rsidRDefault="00AA5D24" w:rsidP="00AA5D24">
      <w:pPr>
        <w:ind w:firstLine="360"/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Нормативные документы, такие как FIPS PUB 183 и MIL-STD-499, не устанавливают конкретное число стрелок на диаграмме IDEF0. Вместо этого, эти документы предоставляют стандартизированные символы и соглашения для представления потоков данных и управления между функциональными блоками.</w:t>
      </w:r>
    </w:p>
    <w:p w:rsidR="00AA5D24" w:rsidRPr="00AA5D24" w:rsidRDefault="00AA5D24" w:rsidP="00AA5D24">
      <w:pPr>
        <w:ind w:firstLine="360"/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Требования по определению числа стрелок на диаграмме IDEF0 не устанавливают конкретного количества, а вместо этого они уделяют внимание правильному использованию стрелок для отображения потоков данных и управления. Это означает, что каждая стрелка должна явно представлять поток данных или управления между соответствующими функциональными блоками.</w:t>
      </w:r>
    </w:p>
    <w:p w:rsidR="00B078CD" w:rsidRDefault="00AA5D24" w:rsidP="00AA5D24">
      <w:pPr>
        <w:ind w:firstLine="360"/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Таким образом, важно интерпретировать эти требования как руководство по использованию стрелок для точного и понятного представления потоков данных и управления в информационной системе. Количество стрелок будет зависеть от конкретной модели и не будет ограничено нормативами, но их использование должно быть логичным, понятным и соответствовать целям моделирования.</w:t>
      </w:r>
    </w:p>
    <w:p w:rsidR="00AA5D24" w:rsidRDefault="00AA5D24" w:rsidP="00AA5D24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10. Что необходимо для однозначного и полного понимания диаграммы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IDEF0?</w:t>
      </w:r>
    </w:p>
    <w:p w:rsidR="00AA5D24" w:rsidRPr="00AA5D24" w:rsidRDefault="00AA5D24" w:rsidP="00AA5D24">
      <w:pPr>
        <w:ind w:firstLine="360"/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Для однозначного и полного понимания диаграммы IDEF0 необходимо: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Знание основных символов и правил построения диаграммы IDEF0.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Понимание контекста и цели моделирования процесса.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lastRenderedPageBreak/>
        <w:t>Изучение всех элементов диаграммы, включая блоки функций, входы и выходы, управляющие связи и механизмы управления.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Обязательное использование текстовых описаний функций и связей для уточнения смысла диаграммы.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Коммуникация с участниками процесса или специалистами, чтобы получить дополнительные объяснения и уточнения.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Проверка согласованности и соответствия диаграммы реальным процессам и операциям.</w:t>
      </w:r>
    </w:p>
    <w:p w:rsidR="00B078CD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Внимание к деталям и учет особенностей каждой функции для полного понимания взаимосвязей и зависимостей.</w:t>
      </w:r>
    </w:p>
    <w:p w:rsidR="00AA5D24" w:rsidRPr="00B078CD" w:rsidRDefault="00AA5D24" w:rsidP="00AA5D24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11. Что подразумевается под декомпозицией диаграмм в нотации IDEF0?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Как можно осуществлять поиск функций-потомков и функций-родителей в нотаци</w:t>
      </w:r>
      <w:r>
        <w:rPr>
          <w:rFonts w:eastAsiaTheme="majorEastAsia" w:cstheme="majorBidi"/>
          <w:iCs/>
          <w:szCs w:val="28"/>
        </w:rPr>
        <w:t>и</w:t>
      </w:r>
      <w:r w:rsidRPr="00B078CD">
        <w:rPr>
          <w:rFonts w:eastAsiaTheme="majorEastAsia" w:cstheme="majorBidi"/>
          <w:iCs/>
          <w:szCs w:val="28"/>
        </w:rPr>
        <w:t xml:space="preserve"> IDEF0? Какие CASE-средства поддерживают правильную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нумерацию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диаграмм и функциональных блоков IDEF0?</w:t>
      </w:r>
    </w:p>
    <w:p w:rsidR="00AA5D24" w:rsidRPr="00AA5D24" w:rsidRDefault="00AA5D24" w:rsidP="00AA5D24">
      <w:pPr>
        <w:ind w:firstLine="360"/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Декомпозиция диаграмм в нотации IDEF0 подразумевает разбиение функциональной модели на более мелкие и более детальные уровни. Это позволяет более детально изучить функции системы и их взаимосвязи.</w:t>
      </w:r>
    </w:p>
    <w:p w:rsidR="00AA5D24" w:rsidRPr="00AA5D24" w:rsidRDefault="00AA5D24" w:rsidP="00AA5D24">
      <w:pPr>
        <w:ind w:firstLine="360"/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Для поиска функций-потомков и функций-родителей в нотации IDEF0 используются специальные способы обозначения функций на диаграммах. Для функций-потомков обычно используется специальная стрелка, указывающая на более детальное разбиение функции, а для функций-родителей используется обратная стрелка, указывающая на более общее представление функции.</w:t>
      </w:r>
    </w:p>
    <w:p w:rsidR="00B078CD" w:rsidRDefault="00AA5D24" w:rsidP="00AA5D24">
      <w:pPr>
        <w:ind w:firstLine="360"/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 xml:space="preserve">Некоторые CASE-средства, такие как Enterprise </w:t>
      </w:r>
      <w:proofErr w:type="spellStart"/>
      <w:r w:rsidRPr="00AA5D24">
        <w:rPr>
          <w:rFonts w:eastAsiaTheme="majorEastAsia" w:cstheme="majorBidi"/>
          <w:iCs/>
          <w:szCs w:val="28"/>
        </w:rPr>
        <w:t>Architect</w:t>
      </w:r>
      <w:proofErr w:type="spellEnd"/>
      <w:r w:rsidRPr="00AA5D24">
        <w:rPr>
          <w:rFonts w:eastAsiaTheme="majorEastAsia" w:cstheme="majorBidi"/>
          <w:iCs/>
          <w:szCs w:val="28"/>
        </w:rPr>
        <w:t xml:space="preserve">, </w:t>
      </w:r>
      <w:proofErr w:type="spellStart"/>
      <w:r w:rsidRPr="00AA5D24">
        <w:rPr>
          <w:rFonts w:eastAsiaTheme="majorEastAsia" w:cstheme="majorBidi"/>
          <w:iCs/>
          <w:szCs w:val="28"/>
        </w:rPr>
        <w:t>Sparx</w:t>
      </w:r>
      <w:proofErr w:type="spellEnd"/>
      <w:r w:rsidRPr="00AA5D24">
        <w:rPr>
          <w:rFonts w:eastAsiaTheme="majorEastAsia" w:cstheme="majorBidi"/>
          <w:iCs/>
          <w:szCs w:val="28"/>
        </w:rPr>
        <w:t xml:space="preserve"> Systems и </w:t>
      </w:r>
      <w:proofErr w:type="spellStart"/>
      <w:r w:rsidRPr="00AA5D24">
        <w:rPr>
          <w:rFonts w:eastAsiaTheme="majorEastAsia" w:cstheme="majorBidi"/>
          <w:iCs/>
          <w:szCs w:val="28"/>
        </w:rPr>
        <w:t>Visio</w:t>
      </w:r>
      <w:proofErr w:type="spellEnd"/>
      <w:r w:rsidRPr="00AA5D24">
        <w:rPr>
          <w:rFonts w:eastAsiaTheme="majorEastAsia" w:cstheme="majorBidi"/>
          <w:iCs/>
          <w:szCs w:val="28"/>
        </w:rPr>
        <w:t>, имеют встроенные инструменты для создания и редактирования диаграмм IDEF0. Они также поддерживают правильную нумерацию диаграмм и функциональных блоков IDEF0, что позволяет легко ориентироваться и работать с большими моделями.</w:t>
      </w:r>
    </w:p>
    <w:p w:rsidR="00AA5D24" w:rsidRPr="00B078CD" w:rsidRDefault="00AA5D24" w:rsidP="00AA5D24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lastRenderedPageBreak/>
        <w:t>12. Назовите основные правила декомпозиции функциональных моделей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согласно методологии SADT.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Разбиение на уровни абстракции: функциональная модель разбивается на отдельные уровни абстракции для более детального изучения процессов.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Иерархическая структура: функциональная модель должна иметь иерархическую структуру, где каждая функция может разбиваться на более детальные подфункции.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Идентификация функциональных связей: необходимо определить связи между различными функциями и подфункциями для понимания взаимодействия между ними.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Процесс декомпозиции: функциональная модель декомпозируется на все более детальные уровни, разделяя процессы на более простые и понятные элементы.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Определение границ функциональных элементов: необходимо определить границы каждой функциональной единицы для четкого разграничения их функций и ответственностей.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Оценка взаимодействия: оценка взаимодействия между функциями и подфункциями позволяет выявить проблемы внутри процессов и оптимизировать их работу.</w:t>
      </w:r>
    </w:p>
    <w:p w:rsidR="00B078CD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Построение иерархии: функциональная модель строится как иерархия, где каждая функция может быть разбита на более низкие уровни до достижения наиболее детального описания процессов.</w:t>
      </w:r>
    </w:p>
    <w:p w:rsidR="00AA5D24" w:rsidRPr="00B078CD" w:rsidRDefault="00AA5D24" w:rsidP="00AA5D24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13. Какие требования предъявляются к стрелкам, входящим в блок функциональной модели IDEF0?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Стрелки должны иметь уникальное название или идентификатор для их идентификации в рамках модели.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 xml:space="preserve">Стрелки должны быть явно и четко направлены от исходного элемента к целевому элементу, обозначая поток информации, материалов или </w:t>
      </w:r>
      <w:r w:rsidRPr="00AA5D24">
        <w:rPr>
          <w:rFonts w:eastAsiaTheme="majorEastAsia" w:cstheme="majorBidi"/>
          <w:iCs/>
          <w:szCs w:val="28"/>
        </w:rPr>
        <w:lastRenderedPageBreak/>
        <w:t>энергии между ними.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Стрелки должны быть адекватно подписаны, чтобы обозначить характер передаваемой информации или материалов.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Стрелки должны иметь метку или масштаб, указывающий на количество передаваемых единиц информации или материалов.</w:t>
      </w:r>
    </w:p>
    <w:p w:rsidR="00AA5D24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Стрелки должны быть соединены с другими элементами модели, чтобы показать их взаимосвязь и зависимость друг от друга.</w:t>
      </w:r>
    </w:p>
    <w:p w:rsidR="00B078CD" w:rsidRPr="00AA5D24" w:rsidRDefault="00AA5D24" w:rsidP="00AA5D24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Стрелки должны быть корректно размещены на диаграмме, с учетом логического порядка передачи информации или материалов.</w:t>
      </w:r>
    </w:p>
    <w:p w:rsidR="00AA5D24" w:rsidRPr="00B078CD" w:rsidRDefault="00AA5D24" w:rsidP="00AA5D24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14. Какие процессы отражает диаграмма в нотации DFD?</w:t>
      </w:r>
    </w:p>
    <w:p w:rsidR="00B078CD" w:rsidRDefault="00AA5D24" w:rsidP="00B078CD">
      <w:pPr>
        <w:ind w:firstLine="360"/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 xml:space="preserve">Диаграмма в нотации DFD (Data </w:t>
      </w:r>
      <w:proofErr w:type="spellStart"/>
      <w:r w:rsidRPr="00AA5D24">
        <w:rPr>
          <w:rFonts w:eastAsiaTheme="majorEastAsia" w:cstheme="majorBidi"/>
          <w:iCs/>
          <w:szCs w:val="28"/>
        </w:rPr>
        <w:t>Flow</w:t>
      </w:r>
      <w:proofErr w:type="spellEnd"/>
      <w:r w:rsidRPr="00AA5D24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AA5D24">
        <w:rPr>
          <w:rFonts w:eastAsiaTheme="majorEastAsia" w:cstheme="majorBidi"/>
          <w:iCs/>
          <w:szCs w:val="28"/>
        </w:rPr>
        <w:t>Diagram</w:t>
      </w:r>
      <w:proofErr w:type="spellEnd"/>
      <w:r w:rsidRPr="00AA5D24">
        <w:rPr>
          <w:rFonts w:eastAsiaTheme="majorEastAsia" w:cstheme="majorBidi"/>
          <w:iCs/>
          <w:szCs w:val="28"/>
        </w:rPr>
        <w:t>) отражает процессы обработки данных в системе. На диаграмме отображаются процессы, которые преобразуют входные данные в выходные данные, данные, которые передаются между процессами, а также данные, которые хранятся и используются системой. Кроме того, на диаграмме могут быть отражены внешние агенты, которые взаимодействуют с системой, и данные, которые вводятся в систему или выводятся из нее.</w:t>
      </w:r>
    </w:p>
    <w:p w:rsidR="00AA5D24" w:rsidRPr="00B078CD" w:rsidRDefault="00AA5D24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15. На каком уровне декомпозиции можно использовать нотацию DFD?</w:t>
      </w:r>
    </w:p>
    <w:p w:rsidR="00B078CD" w:rsidRDefault="00AA5D24" w:rsidP="00B078CD">
      <w:pPr>
        <w:ind w:firstLine="360"/>
        <w:rPr>
          <w:rFonts w:eastAsiaTheme="majorEastAsia" w:cstheme="majorBidi"/>
          <w:iCs/>
          <w:szCs w:val="28"/>
        </w:rPr>
      </w:pPr>
      <w:r w:rsidRPr="00AA5D24">
        <w:rPr>
          <w:rFonts w:eastAsiaTheme="majorEastAsia" w:cstheme="majorBidi"/>
          <w:iCs/>
          <w:szCs w:val="28"/>
        </w:rPr>
        <w:t>Нотация DFD (диаграмма потоков данных) обычно используется на более высоком уровне декомпозиции, таком как уровень системы или подсистемы. На этих уровнях DFD помогает визуализировать потоки данных через систему, идентифицировать входы и выходы, а также сгруппировать функции системы по их взаимодействию с данными. На более низких уровнях декомпозиции обычно используются другие типы диаграмм, такие как диаграммы последовательности или диаграммы классов.</w:t>
      </w:r>
    </w:p>
    <w:p w:rsidR="00AA5D24" w:rsidRPr="00B078CD" w:rsidRDefault="00AA5D24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16. Сколько уровней описания в нотации DFD рекомендуется выполнить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в работе?</w:t>
      </w:r>
    </w:p>
    <w:p w:rsidR="007812A0" w:rsidRPr="007812A0" w:rsidRDefault="007812A0" w:rsidP="007812A0">
      <w:pPr>
        <w:ind w:firstLine="360"/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lastRenderedPageBreak/>
        <w:t>В нотации DFD (Диаграммы потоков данных) рекомендуется выполнить три уровня описания: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Уровень 0 - общий уровень, на котором показывается взаимодействие системы с внешними сущностями и основные процессы системы.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Уровень 1 - более детальное разбиение процессов на подпроцессы и уточнение взаимодействия потоков данных между ними.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Уровень 2 и выше - еще более детальное разбиение процессов и уточнение потоков данных.</w:t>
      </w:r>
    </w:p>
    <w:p w:rsidR="00B078CD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Количество уровней описания зависит от сложности системы. В больших и сложных проектах может потребоваться создание более высоких уровней детализации, чтобы полностью описать все процессы и взаимодействия системы.</w:t>
      </w:r>
    </w:p>
    <w:p w:rsidR="007812A0" w:rsidRPr="00B078CD" w:rsidRDefault="007812A0" w:rsidP="007812A0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17. Как рекомендуется создавать DFD-диаграмму с использованием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 xml:space="preserve">CASE-средства </w:t>
      </w:r>
      <w:proofErr w:type="spellStart"/>
      <w:r w:rsidRPr="00B078CD">
        <w:rPr>
          <w:rFonts w:eastAsiaTheme="majorEastAsia" w:cstheme="majorBidi"/>
          <w:iCs/>
          <w:szCs w:val="28"/>
        </w:rPr>
        <w:t>Ramus</w:t>
      </w:r>
      <w:proofErr w:type="spellEnd"/>
      <w:r w:rsidRPr="00B078CD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B078CD">
        <w:rPr>
          <w:rFonts w:eastAsiaTheme="majorEastAsia" w:cstheme="majorBidi"/>
          <w:iCs/>
          <w:szCs w:val="28"/>
        </w:rPr>
        <w:t>Educational</w:t>
      </w:r>
      <w:proofErr w:type="spellEnd"/>
      <w:r w:rsidRPr="00B078CD">
        <w:rPr>
          <w:rFonts w:eastAsiaTheme="majorEastAsia" w:cstheme="majorBidi"/>
          <w:iCs/>
          <w:szCs w:val="28"/>
        </w:rPr>
        <w:t>?</w:t>
      </w:r>
    </w:p>
    <w:p w:rsidR="007812A0" w:rsidRPr="007812A0" w:rsidRDefault="007812A0" w:rsidP="007812A0">
      <w:pPr>
        <w:ind w:firstLine="360"/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 xml:space="preserve">Для создания DFD-диаграммы с использованием CASE-средства </w:t>
      </w:r>
      <w:proofErr w:type="spellStart"/>
      <w:r w:rsidRPr="007812A0">
        <w:rPr>
          <w:rFonts w:eastAsiaTheme="majorEastAsia" w:cstheme="majorBidi"/>
          <w:iCs/>
          <w:szCs w:val="28"/>
        </w:rPr>
        <w:t>Ramus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7812A0">
        <w:rPr>
          <w:rFonts w:eastAsiaTheme="majorEastAsia" w:cstheme="majorBidi"/>
          <w:iCs/>
          <w:szCs w:val="28"/>
        </w:rPr>
        <w:t>Educational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рекомендуется следующий подход: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 xml:space="preserve">Откройте </w:t>
      </w:r>
      <w:proofErr w:type="spellStart"/>
      <w:r w:rsidRPr="007812A0">
        <w:rPr>
          <w:rFonts w:eastAsiaTheme="majorEastAsia" w:cstheme="majorBidi"/>
          <w:iCs/>
          <w:szCs w:val="28"/>
        </w:rPr>
        <w:t>Ramus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7812A0">
        <w:rPr>
          <w:rFonts w:eastAsiaTheme="majorEastAsia" w:cstheme="majorBidi"/>
          <w:iCs/>
          <w:szCs w:val="28"/>
        </w:rPr>
        <w:t>Educational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и создайте новый проект.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Выберите тип диаграммы "Диаграмма потоков данных" (DFD).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Создайте основные элементы диаграммы, такие как процессы, внешние сущности и данные.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Установите связи между элементами, отображая потоки данных между ними.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Добавьте названия и описания к элементам диаграммы, чтобы обеспечить понимание их функциональности.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Проверьте диаграмму на наличие ошибок, корректность и полноту.</w:t>
      </w:r>
    </w:p>
    <w:p w:rsidR="00B078CD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Экспортируйте готовую диаграмму в нужный формат для дальнейшего использования или публикации.</w:t>
      </w: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lastRenderedPageBreak/>
        <w:t>18. Как расшифровывается аббревиатура DFD?</w:t>
      </w:r>
    </w:p>
    <w:p w:rsidR="00B078CD" w:rsidRDefault="007812A0" w:rsidP="00B078CD">
      <w:pPr>
        <w:ind w:firstLine="360"/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 xml:space="preserve">DFD расшифровывается как "Диаграмма потоков данных" (Data </w:t>
      </w:r>
      <w:proofErr w:type="spellStart"/>
      <w:r w:rsidRPr="007812A0">
        <w:rPr>
          <w:rFonts w:eastAsiaTheme="majorEastAsia" w:cstheme="majorBidi"/>
          <w:iCs/>
          <w:szCs w:val="28"/>
        </w:rPr>
        <w:t>Flow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7812A0">
        <w:rPr>
          <w:rFonts w:eastAsiaTheme="majorEastAsia" w:cstheme="majorBidi"/>
          <w:iCs/>
          <w:szCs w:val="28"/>
        </w:rPr>
        <w:t>Diagram</w:t>
      </w:r>
      <w:proofErr w:type="spellEnd"/>
      <w:r w:rsidRPr="007812A0">
        <w:rPr>
          <w:rFonts w:eastAsiaTheme="majorEastAsia" w:cstheme="majorBidi"/>
          <w:iCs/>
          <w:szCs w:val="28"/>
        </w:rPr>
        <w:t>).</w:t>
      </w:r>
    </w:p>
    <w:p w:rsidR="007812A0" w:rsidRPr="00B078CD" w:rsidRDefault="007812A0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19. Как расшифровывается аббревиатура IDEF0?</w:t>
      </w:r>
    </w:p>
    <w:p w:rsidR="00B078CD" w:rsidRDefault="007812A0" w:rsidP="00B078CD">
      <w:pPr>
        <w:ind w:firstLine="360"/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 xml:space="preserve">DEF0 расшифровывается как Integrated </w:t>
      </w:r>
      <w:proofErr w:type="spellStart"/>
      <w:r w:rsidRPr="007812A0">
        <w:rPr>
          <w:rFonts w:eastAsiaTheme="majorEastAsia" w:cstheme="majorBidi"/>
          <w:iCs/>
          <w:szCs w:val="28"/>
        </w:rPr>
        <w:t>DEFinition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7812A0">
        <w:rPr>
          <w:rFonts w:eastAsiaTheme="majorEastAsia" w:cstheme="majorBidi"/>
          <w:iCs/>
          <w:szCs w:val="28"/>
        </w:rPr>
        <w:t>for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7812A0">
        <w:rPr>
          <w:rFonts w:eastAsiaTheme="majorEastAsia" w:cstheme="majorBidi"/>
          <w:iCs/>
          <w:szCs w:val="28"/>
        </w:rPr>
        <w:t>Function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7812A0">
        <w:rPr>
          <w:rFonts w:eastAsiaTheme="majorEastAsia" w:cstheme="majorBidi"/>
          <w:iCs/>
          <w:szCs w:val="28"/>
        </w:rPr>
        <w:t>Modeling</w:t>
      </w:r>
      <w:proofErr w:type="spellEnd"/>
      <w:r w:rsidRPr="007812A0">
        <w:rPr>
          <w:rFonts w:eastAsiaTheme="majorEastAsia" w:cstheme="majorBidi"/>
          <w:iCs/>
          <w:szCs w:val="28"/>
        </w:rPr>
        <w:t>, что означает Интегрированное Определение для Моделирования Функций.</w:t>
      </w:r>
    </w:p>
    <w:p w:rsidR="007812A0" w:rsidRPr="00B078CD" w:rsidRDefault="007812A0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20. Как расшифровывается аббревиатура SADT?</w:t>
      </w:r>
    </w:p>
    <w:p w:rsidR="007812A0" w:rsidRPr="007812A0" w:rsidRDefault="007812A0" w:rsidP="007812A0">
      <w:pPr>
        <w:ind w:firstLine="360"/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 xml:space="preserve">SADT расшифровывается как </w:t>
      </w:r>
      <w:proofErr w:type="spellStart"/>
      <w:r w:rsidRPr="007812A0">
        <w:rPr>
          <w:rFonts w:eastAsiaTheme="majorEastAsia" w:cstheme="majorBidi"/>
          <w:iCs/>
          <w:szCs w:val="28"/>
        </w:rPr>
        <w:t>Structured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Analysis </w:t>
      </w:r>
      <w:proofErr w:type="spellStart"/>
      <w:r w:rsidRPr="007812A0">
        <w:rPr>
          <w:rFonts w:eastAsiaTheme="majorEastAsia" w:cstheme="majorBidi"/>
          <w:iCs/>
          <w:szCs w:val="28"/>
        </w:rPr>
        <w:t>and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Design </w:t>
      </w:r>
      <w:proofErr w:type="spellStart"/>
      <w:r w:rsidRPr="007812A0">
        <w:rPr>
          <w:rFonts w:eastAsiaTheme="majorEastAsia" w:cstheme="majorBidi"/>
          <w:iCs/>
          <w:szCs w:val="28"/>
        </w:rPr>
        <w:t>Technique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, что означает Техника структурированного анализа и проектирования. </w:t>
      </w:r>
    </w:p>
    <w:p w:rsidR="00B078CD" w:rsidRP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21. Назовите ограничения нотации методологии SADT.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Стандартная диаграмма активности SADT может быть сложной и трудночитаемой при описании сложных процессов.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Нотация SADT требует определенных навыков и знаний для понимания и использования.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SADT может быть неэффективной при моделировании более динамичных и сложных процессов.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Ограничение на количество уровней моделирования может затруднять адаптацию к изменяющимся условиям и требованиям.</w:t>
      </w:r>
    </w:p>
    <w:p w:rsidR="00B078CD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SADT не предоставляет механизмов для анализа и оптимизации процессов в реальном времени.</w:t>
      </w:r>
    </w:p>
    <w:p w:rsidR="007812A0" w:rsidRPr="00B078CD" w:rsidRDefault="007812A0" w:rsidP="007812A0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22. Назовите достоинства методологии SADT.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Структурированность: методология SADT обладает четкой структурой, которая позволяет организовать процесс анализа системы и ее функций.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 xml:space="preserve">Наглядность: SADT использует графические диаграммы и символы для представления информации, что делает процесс анализа более </w:t>
      </w:r>
      <w:r w:rsidRPr="007812A0">
        <w:rPr>
          <w:rFonts w:eastAsiaTheme="majorEastAsia" w:cstheme="majorBidi"/>
          <w:iCs/>
          <w:szCs w:val="28"/>
        </w:rPr>
        <w:lastRenderedPageBreak/>
        <w:t>понятным и наглядным.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Универсальность: методология SADT может быть применена для анализа различных типов систем и процессов, что делает ее универсальным инструментом для моделирования и анализа.</w:t>
      </w:r>
    </w:p>
    <w:p w:rsidR="007812A0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Высокая точность: благодаря строгой структуре и методам анализа, SADT обеспечивает более точные результаты, что позволяет выявить проблемы и улучшить процессы.</w:t>
      </w:r>
    </w:p>
    <w:p w:rsidR="00B078CD" w:rsidRPr="007812A0" w:rsidRDefault="007812A0" w:rsidP="007812A0">
      <w:pPr>
        <w:pStyle w:val="ListParagraph"/>
        <w:numPr>
          <w:ilvl w:val="0"/>
          <w:numId w:val="24"/>
        </w:numPr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Использование стандартных нотаций: методология SADT использует стандартные нотации и символы, что упрощает взаимопонимание и обмен информацией между специалистами.</w:t>
      </w:r>
    </w:p>
    <w:p w:rsidR="007812A0" w:rsidRPr="00B078CD" w:rsidRDefault="007812A0" w:rsidP="007812A0">
      <w:pPr>
        <w:ind w:firstLine="360"/>
        <w:rPr>
          <w:rFonts w:eastAsiaTheme="majorEastAsia" w:cstheme="majorBidi"/>
          <w:iCs/>
          <w:szCs w:val="28"/>
        </w:rPr>
      </w:pPr>
    </w:p>
    <w:p w:rsidR="00B078CD" w:rsidRDefault="00B078CD" w:rsidP="00B078CD">
      <w:pPr>
        <w:ind w:firstLine="360"/>
        <w:rPr>
          <w:rFonts w:eastAsiaTheme="majorEastAsia" w:cstheme="majorBidi"/>
          <w:iCs/>
          <w:szCs w:val="28"/>
        </w:rPr>
      </w:pPr>
      <w:r w:rsidRPr="00B078CD">
        <w:rPr>
          <w:rFonts w:eastAsiaTheme="majorEastAsia" w:cstheme="majorBidi"/>
          <w:iCs/>
          <w:szCs w:val="28"/>
        </w:rPr>
        <w:t>23. Поясните связь между методологией SADT и нотациями IDEF0 и</w:t>
      </w:r>
      <w:r>
        <w:rPr>
          <w:rFonts w:eastAsiaTheme="majorEastAsia" w:cstheme="majorBidi"/>
          <w:iCs/>
          <w:szCs w:val="28"/>
        </w:rPr>
        <w:t xml:space="preserve"> </w:t>
      </w:r>
      <w:r w:rsidRPr="00B078CD">
        <w:rPr>
          <w:rFonts w:eastAsiaTheme="majorEastAsia" w:cstheme="majorBidi"/>
          <w:iCs/>
          <w:szCs w:val="28"/>
        </w:rPr>
        <w:t>DFD.</w:t>
      </w:r>
    </w:p>
    <w:p w:rsidR="007812A0" w:rsidRPr="007812A0" w:rsidRDefault="007812A0" w:rsidP="007812A0">
      <w:pPr>
        <w:ind w:firstLine="360"/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Основной целью SADT является выделение и описание функциональности системы, ее компонентов и взаимосвязей.</w:t>
      </w:r>
    </w:p>
    <w:p w:rsidR="007812A0" w:rsidRPr="007812A0" w:rsidRDefault="007812A0" w:rsidP="007812A0">
      <w:pPr>
        <w:ind w:firstLine="360"/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Нотации IDEF0 (</w:t>
      </w:r>
      <w:proofErr w:type="spellStart"/>
      <w:r w:rsidRPr="007812A0">
        <w:rPr>
          <w:rFonts w:eastAsiaTheme="majorEastAsia" w:cstheme="majorBidi"/>
          <w:iCs/>
          <w:szCs w:val="28"/>
        </w:rPr>
        <w:t>Integration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Definition </w:t>
      </w:r>
      <w:proofErr w:type="spellStart"/>
      <w:r w:rsidRPr="007812A0">
        <w:rPr>
          <w:rFonts w:eastAsiaTheme="majorEastAsia" w:cstheme="majorBidi"/>
          <w:iCs/>
          <w:szCs w:val="28"/>
        </w:rPr>
        <w:t>for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7812A0">
        <w:rPr>
          <w:rFonts w:eastAsiaTheme="majorEastAsia" w:cstheme="majorBidi"/>
          <w:iCs/>
          <w:szCs w:val="28"/>
        </w:rPr>
        <w:t>Function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7812A0">
        <w:rPr>
          <w:rFonts w:eastAsiaTheme="majorEastAsia" w:cstheme="majorBidi"/>
          <w:iCs/>
          <w:szCs w:val="28"/>
        </w:rPr>
        <w:t>Modeling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) и DFD (Data </w:t>
      </w:r>
      <w:proofErr w:type="spellStart"/>
      <w:r w:rsidRPr="007812A0">
        <w:rPr>
          <w:rFonts w:eastAsiaTheme="majorEastAsia" w:cstheme="majorBidi"/>
          <w:iCs/>
          <w:szCs w:val="28"/>
        </w:rPr>
        <w:t>Flow</w:t>
      </w:r>
      <w:proofErr w:type="spellEnd"/>
      <w:r w:rsidRPr="007812A0">
        <w:rPr>
          <w:rFonts w:eastAsiaTheme="majorEastAsia" w:cstheme="majorBidi"/>
          <w:iCs/>
          <w:szCs w:val="28"/>
        </w:rPr>
        <w:t xml:space="preserve"> </w:t>
      </w:r>
      <w:proofErr w:type="spellStart"/>
      <w:r w:rsidRPr="007812A0">
        <w:rPr>
          <w:rFonts w:eastAsiaTheme="majorEastAsia" w:cstheme="majorBidi"/>
          <w:iCs/>
          <w:szCs w:val="28"/>
        </w:rPr>
        <w:t>Diagram</w:t>
      </w:r>
      <w:proofErr w:type="spellEnd"/>
      <w:r w:rsidRPr="007812A0">
        <w:rPr>
          <w:rFonts w:eastAsiaTheme="majorEastAsia" w:cstheme="majorBidi"/>
          <w:iCs/>
          <w:szCs w:val="28"/>
        </w:rPr>
        <w:t>) являются графическими нотациями, которые используются в рамках методологии SADT для моделирования функций и потоков данных в системе.</w:t>
      </w:r>
    </w:p>
    <w:p w:rsidR="007812A0" w:rsidRPr="007812A0" w:rsidRDefault="007812A0" w:rsidP="007812A0">
      <w:pPr>
        <w:ind w:firstLine="360"/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IDEF0 используется для создания диаграмм, которые показывают функциональную структуру системы, отображая взаимосвязи между функциями и их компонентами. Каждая функция представлена блоком, внутри которого указывается ее описание и входные/выходные данные.</w:t>
      </w:r>
    </w:p>
    <w:p w:rsidR="007812A0" w:rsidRPr="007812A0" w:rsidRDefault="007812A0" w:rsidP="007812A0">
      <w:pPr>
        <w:ind w:firstLine="360"/>
        <w:rPr>
          <w:rFonts w:eastAsiaTheme="majorEastAsia" w:cstheme="majorBidi"/>
          <w:iCs/>
          <w:szCs w:val="28"/>
        </w:rPr>
      </w:pPr>
      <w:r w:rsidRPr="007812A0">
        <w:rPr>
          <w:rFonts w:eastAsiaTheme="majorEastAsia" w:cstheme="majorBidi"/>
          <w:iCs/>
          <w:szCs w:val="28"/>
        </w:rPr>
        <w:t>DFD используется для моделирования потоков данных в системе, и показывает, как данные передаются между различными компонентами системы. Диаграмма DFD состоит из процессов, потоков данных, хранилищ данных и внешних сущностей.</w:t>
      </w:r>
    </w:p>
    <w:p w:rsidR="00B078CD" w:rsidRPr="00B078CD" w:rsidRDefault="00B078CD" w:rsidP="007812A0">
      <w:pPr>
        <w:ind w:firstLine="0"/>
        <w:rPr>
          <w:rFonts w:eastAsiaTheme="majorEastAsia" w:cstheme="majorBidi"/>
          <w:iCs/>
          <w:szCs w:val="28"/>
        </w:rPr>
      </w:pPr>
    </w:p>
    <w:sectPr w:rsidR="00B078CD" w:rsidRPr="00B078CD" w:rsidSect="00BB08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1D3D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FE253E"/>
    <w:multiLevelType w:val="hybridMultilevel"/>
    <w:tmpl w:val="728E3592"/>
    <w:lvl w:ilvl="0" w:tplc="CCD0DF10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1D0183F"/>
    <w:multiLevelType w:val="hybridMultilevel"/>
    <w:tmpl w:val="998E7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5771"/>
    <w:multiLevelType w:val="hybridMultilevel"/>
    <w:tmpl w:val="95D200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6608DA"/>
    <w:multiLevelType w:val="hybridMultilevel"/>
    <w:tmpl w:val="988E0F6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5D3D92"/>
    <w:multiLevelType w:val="hybridMultilevel"/>
    <w:tmpl w:val="83083A18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94371"/>
    <w:multiLevelType w:val="hybridMultilevel"/>
    <w:tmpl w:val="E1249EBA"/>
    <w:lvl w:ilvl="0" w:tplc="ECD0A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4D6ED3"/>
    <w:multiLevelType w:val="hybridMultilevel"/>
    <w:tmpl w:val="998E7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555C"/>
    <w:multiLevelType w:val="hybridMultilevel"/>
    <w:tmpl w:val="F0242AE0"/>
    <w:lvl w:ilvl="0" w:tplc="3DF41EB6">
      <w:start w:val="1"/>
      <w:numFmt w:val="bullet"/>
      <w:lvlText w:val=""/>
      <w:lvlJc w:val="left"/>
      <w:pPr>
        <w:ind w:left="624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9" w15:restartNumberingAfterBreak="0">
    <w:nsid w:val="3F055DF9"/>
    <w:multiLevelType w:val="hybridMultilevel"/>
    <w:tmpl w:val="75408480"/>
    <w:lvl w:ilvl="0" w:tplc="604CC33A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AB401D"/>
    <w:multiLevelType w:val="hybridMultilevel"/>
    <w:tmpl w:val="C67ABCA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633B53"/>
    <w:multiLevelType w:val="hybridMultilevel"/>
    <w:tmpl w:val="637881D8"/>
    <w:lvl w:ilvl="0" w:tplc="F6DAD476">
      <w:start w:val="1"/>
      <w:numFmt w:val="bullet"/>
      <w:lvlText w:val=""/>
      <w:lvlJc w:val="left"/>
      <w:pPr>
        <w:ind w:left="1417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9504A8"/>
    <w:multiLevelType w:val="hybridMultilevel"/>
    <w:tmpl w:val="0D0C022C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B41A1F"/>
    <w:multiLevelType w:val="hybridMultilevel"/>
    <w:tmpl w:val="7944995C"/>
    <w:lvl w:ilvl="0" w:tplc="642A25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56926525"/>
    <w:multiLevelType w:val="hybridMultilevel"/>
    <w:tmpl w:val="BFD046A8"/>
    <w:lvl w:ilvl="0" w:tplc="3DF41EB6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0079D8"/>
    <w:multiLevelType w:val="hybridMultilevel"/>
    <w:tmpl w:val="4A4CB8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877043"/>
    <w:multiLevelType w:val="hybridMultilevel"/>
    <w:tmpl w:val="FC5CFDC0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7A5AD5"/>
    <w:multiLevelType w:val="hybridMultilevel"/>
    <w:tmpl w:val="CF1ACB8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F71EEB"/>
    <w:multiLevelType w:val="hybridMultilevel"/>
    <w:tmpl w:val="A19C8F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CC212A"/>
    <w:multiLevelType w:val="hybridMultilevel"/>
    <w:tmpl w:val="1062F9BE"/>
    <w:lvl w:ilvl="0" w:tplc="642A25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7D03996"/>
    <w:multiLevelType w:val="multilevel"/>
    <w:tmpl w:val="A8C87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CE64EF2"/>
    <w:multiLevelType w:val="hybridMultilevel"/>
    <w:tmpl w:val="A3BCE5C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5B589D"/>
    <w:multiLevelType w:val="hybridMultilevel"/>
    <w:tmpl w:val="AE74170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7587724">
    <w:abstractNumId w:val="21"/>
  </w:num>
  <w:num w:numId="2" w16cid:durableId="1782723514">
    <w:abstractNumId w:val="6"/>
  </w:num>
  <w:num w:numId="3" w16cid:durableId="768310134">
    <w:abstractNumId w:val="12"/>
  </w:num>
  <w:num w:numId="4" w16cid:durableId="1762604930">
    <w:abstractNumId w:val="18"/>
  </w:num>
  <w:num w:numId="5" w16cid:durableId="969671392">
    <w:abstractNumId w:val="23"/>
  </w:num>
  <w:num w:numId="6" w16cid:durableId="1318538193">
    <w:abstractNumId w:val="13"/>
  </w:num>
  <w:num w:numId="7" w16cid:durableId="165706933">
    <w:abstractNumId w:val="0"/>
  </w:num>
  <w:num w:numId="8" w16cid:durableId="1282805395">
    <w:abstractNumId w:val="10"/>
  </w:num>
  <w:num w:numId="9" w16cid:durableId="771362934">
    <w:abstractNumId w:val="17"/>
  </w:num>
  <w:num w:numId="10" w16cid:durableId="1312566063">
    <w:abstractNumId w:val="5"/>
  </w:num>
  <w:num w:numId="11" w16cid:durableId="733624080">
    <w:abstractNumId w:val="20"/>
  </w:num>
  <w:num w:numId="12" w16cid:durableId="965625398">
    <w:abstractNumId w:val="19"/>
  </w:num>
  <w:num w:numId="13" w16cid:durableId="810944480">
    <w:abstractNumId w:val="4"/>
  </w:num>
  <w:num w:numId="14" w16cid:durableId="1294406212">
    <w:abstractNumId w:val="16"/>
  </w:num>
  <w:num w:numId="15" w16cid:durableId="1646272344">
    <w:abstractNumId w:val="22"/>
  </w:num>
  <w:num w:numId="16" w16cid:durableId="1183974670">
    <w:abstractNumId w:val="15"/>
  </w:num>
  <w:num w:numId="17" w16cid:durableId="2005282833">
    <w:abstractNumId w:val="11"/>
  </w:num>
  <w:num w:numId="18" w16cid:durableId="2079816424">
    <w:abstractNumId w:val="14"/>
  </w:num>
  <w:num w:numId="19" w16cid:durableId="1397243248">
    <w:abstractNumId w:val="8"/>
  </w:num>
  <w:num w:numId="20" w16cid:durableId="1751074591">
    <w:abstractNumId w:val="1"/>
  </w:num>
  <w:num w:numId="21" w16cid:durableId="773940215">
    <w:abstractNumId w:val="7"/>
  </w:num>
  <w:num w:numId="22" w16cid:durableId="1433165262">
    <w:abstractNumId w:val="2"/>
  </w:num>
  <w:num w:numId="23" w16cid:durableId="1253123357">
    <w:abstractNumId w:val="3"/>
  </w:num>
  <w:num w:numId="24" w16cid:durableId="18337919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E"/>
    <w:rsid w:val="000548F7"/>
    <w:rsid w:val="00062C84"/>
    <w:rsid w:val="0008766C"/>
    <w:rsid w:val="000A7F89"/>
    <w:rsid w:val="000B0BDB"/>
    <w:rsid w:val="000B7C1F"/>
    <w:rsid w:val="000F3AAF"/>
    <w:rsid w:val="00102E34"/>
    <w:rsid w:val="00104290"/>
    <w:rsid w:val="00110498"/>
    <w:rsid w:val="00125B13"/>
    <w:rsid w:val="001629CA"/>
    <w:rsid w:val="00185DB4"/>
    <w:rsid w:val="001E4310"/>
    <w:rsid w:val="00201009"/>
    <w:rsid w:val="0022580C"/>
    <w:rsid w:val="00232E6E"/>
    <w:rsid w:val="00267CF3"/>
    <w:rsid w:val="002B054F"/>
    <w:rsid w:val="00361261"/>
    <w:rsid w:val="00376351"/>
    <w:rsid w:val="003C0FFE"/>
    <w:rsid w:val="00431BD5"/>
    <w:rsid w:val="00454418"/>
    <w:rsid w:val="0048576C"/>
    <w:rsid w:val="00485B16"/>
    <w:rsid w:val="00513E60"/>
    <w:rsid w:val="0051680E"/>
    <w:rsid w:val="00576603"/>
    <w:rsid w:val="00576EC1"/>
    <w:rsid w:val="00577058"/>
    <w:rsid w:val="005C7348"/>
    <w:rsid w:val="00627FEC"/>
    <w:rsid w:val="00632F14"/>
    <w:rsid w:val="00641963"/>
    <w:rsid w:val="00664F47"/>
    <w:rsid w:val="006A1851"/>
    <w:rsid w:val="006B2E6B"/>
    <w:rsid w:val="006C6E98"/>
    <w:rsid w:val="007812A0"/>
    <w:rsid w:val="00782055"/>
    <w:rsid w:val="007F16FA"/>
    <w:rsid w:val="0083439B"/>
    <w:rsid w:val="00895BB3"/>
    <w:rsid w:val="00973397"/>
    <w:rsid w:val="009D0427"/>
    <w:rsid w:val="00A0477F"/>
    <w:rsid w:val="00A064C9"/>
    <w:rsid w:val="00A161E5"/>
    <w:rsid w:val="00AA5D24"/>
    <w:rsid w:val="00AD5F8D"/>
    <w:rsid w:val="00AD62FB"/>
    <w:rsid w:val="00B078CD"/>
    <w:rsid w:val="00B60DF7"/>
    <w:rsid w:val="00B725CE"/>
    <w:rsid w:val="00BB08D1"/>
    <w:rsid w:val="00BC4DA9"/>
    <w:rsid w:val="00BE2183"/>
    <w:rsid w:val="00BE54A3"/>
    <w:rsid w:val="00C03065"/>
    <w:rsid w:val="00CE3BD2"/>
    <w:rsid w:val="00D975CB"/>
    <w:rsid w:val="00DB7A5E"/>
    <w:rsid w:val="00DD7693"/>
    <w:rsid w:val="00E07A10"/>
    <w:rsid w:val="00E1621A"/>
    <w:rsid w:val="00E41FB6"/>
    <w:rsid w:val="00EA71C5"/>
    <w:rsid w:val="00ED3827"/>
    <w:rsid w:val="00F02F95"/>
    <w:rsid w:val="00F51176"/>
    <w:rsid w:val="00F62D47"/>
    <w:rsid w:val="00F77CB8"/>
    <w:rsid w:val="00F92A22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3C540"/>
  <w15:docId w15:val="{B2AF0354-FDAD-8D45-AD51-974D128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12A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0"/>
    <w:basedOn w:val="Normal"/>
    <w:next w:val="Normal"/>
    <w:link w:val="Heading1Char"/>
    <w:uiPriority w:val="9"/>
    <w:qFormat/>
    <w:rsid w:val="00BB08D1"/>
    <w:pPr>
      <w:jc w:val="center"/>
      <w:outlineLvl w:val="0"/>
    </w:pPr>
    <w:rPr>
      <w:rFonts w:eastAsia="Times New Roman" w:cs="Times New Roman"/>
      <w:b/>
      <w:sz w:val="32"/>
    </w:rPr>
  </w:style>
  <w:style w:type="paragraph" w:styleId="Heading3">
    <w:name w:val="heading 3"/>
    <w:aliases w:val="Заголовок 1.2"/>
    <w:basedOn w:val="BodyText"/>
    <w:next w:val="Normal"/>
    <w:link w:val="Heading3Char"/>
    <w:uiPriority w:val="9"/>
    <w:unhideWhenUsed/>
    <w:qFormat/>
    <w:rsid w:val="00782055"/>
    <w:pPr>
      <w:numPr>
        <w:ilvl w:val="1"/>
        <w:numId w:val="1"/>
      </w:numPr>
      <w:spacing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397"/>
    <w:pPr>
      <w:keepNext/>
      <w:keepLines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439B"/>
    <w:rPr>
      <w:rFonts w:eastAsia="Times New Roman" w:cs="Times New Roman"/>
    </w:rPr>
  </w:style>
  <w:style w:type="paragraph" w:customStyle="1" w:styleId="a">
    <w:name w:val="Обычный(отчёт)"/>
    <w:basedOn w:val="Normal"/>
    <w:qFormat/>
    <w:rsid w:val="0083439B"/>
    <w:rPr>
      <w:rFonts w:eastAsia="Times New Roman" w:cs="Times New Roman"/>
    </w:rPr>
  </w:style>
  <w:style w:type="paragraph" w:customStyle="1" w:styleId="a0">
    <w:name w:val="Табл"/>
    <w:link w:val="a1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1">
    <w:name w:val="Табл Знак"/>
    <w:basedOn w:val="DefaultParagraphFont"/>
    <w:link w:val="a0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aliases w:val="Заголовок 0 Char"/>
    <w:basedOn w:val="DefaultParagraphFont"/>
    <w:link w:val="Heading1"/>
    <w:uiPriority w:val="9"/>
    <w:rsid w:val="00BB08D1"/>
    <w:rPr>
      <w:rFonts w:ascii="Times New Roman" w:eastAsia="Times New Roman" w:hAnsi="Times New Roman" w:cs="Times New Roman"/>
      <w:b/>
      <w:sz w:val="32"/>
    </w:rPr>
  </w:style>
  <w:style w:type="character" w:customStyle="1" w:styleId="Heading3Char">
    <w:name w:val="Heading 3 Char"/>
    <w:aliases w:val="Заголовок 1.2 Char"/>
    <w:basedOn w:val="DefaultParagraphFont"/>
    <w:link w:val="Heading3"/>
    <w:uiPriority w:val="9"/>
    <w:rsid w:val="00782055"/>
    <w:rPr>
      <w:rFonts w:ascii="Times New Roman" w:eastAsia="Times New Roman" w:hAnsi="Times New Roman" w:cs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aliases w:val="Заголовок 1.1"/>
    <w:basedOn w:val="Heading1"/>
    <w:link w:val="BodyTextChar"/>
    <w:uiPriority w:val="1"/>
    <w:qFormat/>
    <w:rsid w:val="00782055"/>
    <w:pPr>
      <w:spacing w:after="240"/>
      <w:jc w:val="both"/>
    </w:pPr>
  </w:style>
  <w:style w:type="character" w:customStyle="1" w:styleId="BodyTextChar">
    <w:name w:val="Body Text Char"/>
    <w:aliases w:val="Заголовок 1.1 Char"/>
    <w:basedOn w:val="DefaultParagraphFont"/>
    <w:link w:val="BodyText"/>
    <w:uiPriority w:val="1"/>
    <w:rsid w:val="00782055"/>
    <w:rPr>
      <w:rFonts w:ascii="Times New Roman" w:eastAsia="Times New Roman" w:hAnsi="Times New Roman" w:cs="Times New Roman"/>
      <w:b/>
      <w:sz w:val="32"/>
    </w:rPr>
  </w:style>
  <w:style w:type="paragraph" w:styleId="NoSpacing">
    <w:name w:val="No Spacing"/>
    <w:aliases w:val="Заголовок 1.1.1"/>
    <w:basedOn w:val="BodyText"/>
    <w:uiPriority w:val="1"/>
    <w:qFormat/>
    <w:rsid w:val="00782055"/>
  </w:style>
  <w:style w:type="paragraph" w:styleId="ListParagraph">
    <w:name w:val="List Paragraph"/>
    <w:basedOn w:val="Normal"/>
    <w:uiPriority w:val="1"/>
    <w:qFormat/>
    <w:rsid w:val="00454418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73397"/>
    <w:rPr>
      <w:rFonts w:ascii="Times New Roman" w:eastAsiaTheme="majorEastAsia" w:hAnsi="Times New Roman" w:cstheme="majorBidi"/>
      <w:b/>
      <w:bCs/>
      <w:iCs/>
      <w:sz w:val="32"/>
    </w:rPr>
  </w:style>
  <w:style w:type="table" w:styleId="TableGrid">
    <w:name w:val="Table Grid"/>
    <w:basedOn w:val="TableNormal"/>
    <w:uiPriority w:val="59"/>
    <w:rsid w:val="00431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2888</Words>
  <Characters>16463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TrebonDeon</dc:creator>
  <cp:keywords/>
  <dc:description/>
  <cp:lastModifiedBy>Магомед Даурбеков</cp:lastModifiedBy>
  <cp:revision>2</cp:revision>
  <dcterms:created xsi:type="dcterms:W3CDTF">2024-05-20T16:01:00Z</dcterms:created>
  <dcterms:modified xsi:type="dcterms:W3CDTF">2024-05-20T16:01:00Z</dcterms:modified>
</cp:coreProperties>
</file>