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4" w:space="4" w:color="0b0c0c"/>
        </w:pBdr>
      </w:pPr>
      <w:r>
        <w:rPr>
          <w:rFonts w:ascii="Times New Roman" w:hAnsi="Times New Roman"/>
          <w:b/>
          <w:color w:val="0B0C0C"/>
          <w:sz w:val="40"/>
        </w:rPr>
        <w:t>Markus Weber</w:t>
      </w:r>
    </w:p>
    <w:p>
      <w:r>
        <w:rPr>
          <w:rFonts w:ascii="Times New Roman" w:hAnsi="Times New Roman"/>
          <w:b/>
          <w:color w:val="0B0C0C"/>
          <w:sz w:val="26"/>
        </w:rPr>
        <w:t>Contact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/>
                <w:color w:val="0B0C0C"/>
                <w:sz w:val="17"/>
              </w:rPr>
              <w:t>Ort</w:t>
            </w:r>
          </w:p>
        </w:tc>
        <w:tc>
          <w:tcPr>
            <w:tcW w:type="dxa" w:w="4536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 w:val="0"/>
                <w:color w:val="0B0C0C"/>
                <w:sz w:val="17"/>
              </w:rPr>
              <w:t>München, Deutschland</w:t>
            </w:r>
          </w:p>
        </w:tc>
      </w:tr>
      <w:tr>
        <w:tc>
          <w:tcPr>
            <w:tcW w:type="dxa" w:w="1984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/>
                <w:color w:val="0B0C0C"/>
                <w:sz w:val="17"/>
              </w:rPr>
              <w:t>E-Mail</w:t>
            </w:r>
          </w:p>
        </w:tc>
        <w:tc>
          <w:tcPr>
            <w:tcW w:type="dxa" w:w="4536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 w:val="0"/>
                <w:color w:val="0B0C0C"/>
                <w:sz w:val="17"/>
              </w:rPr>
              <w:t>markus.weber@example.de</w:t>
            </w:r>
          </w:p>
        </w:tc>
      </w:tr>
      <w:tr>
        <w:tc>
          <w:tcPr>
            <w:tcW w:type="dxa" w:w="1984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/>
                <w:color w:val="0B0C0C"/>
                <w:sz w:val="17"/>
              </w:rPr>
              <w:t>Telefon</w:t>
            </w:r>
          </w:p>
        </w:tc>
        <w:tc>
          <w:tcPr>
            <w:tcW w:type="dxa" w:w="4536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 w:val="0"/>
                <w:color w:val="0B0C0C"/>
                <w:sz w:val="17"/>
              </w:rPr>
              <w:t>+49 170 1234567</w:t>
            </w:r>
          </w:p>
        </w:tc>
      </w:tr>
      <w:tr>
        <w:tc>
          <w:tcPr>
            <w:tcW w:type="dxa" w:w="1984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/>
                <w:color w:val="0B0C0C"/>
                <w:sz w:val="17"/>
              </w:rPr>
              <w:t>Geburtsdatum</w:t>
            </w:r>
          </w:p>
        </w:tc>
        <w:tc>
          <w:tcPr>
            <w:tcW w:type="dxa" w:w="4536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 w:val="0"/>
                <w:color w:val="0B0C0C"/>
                <w:sz w:val="17"/>
              </w:rPr>
              <w:t>12.03.1986</w:t>
            </w:r>
          </w:p>
        </w:tc>
      </w:tr>
      <w:tr>
        <w:tc>
          <w:tcPr>
            <w:tcW w:type="dxa" w:w="1984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/>
                <w:color w:val="0B0C0C"/>
                <w:sz w:val="17"/>
              </w:rPr>
              <w:t>Staatsangehörigkeit</w:t>
            </w:r>
          </w:p>
        </w:tc>
        <w:tc>
          <w:tcPr>
            <w:tcW w:type="dxa" w:w="4536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 w:val="0"/>
                <w:color w:val="0B0C0C"/>
                <w:sz w:val="17"/>
              </w:rPr>
              <w:t>deutsch</w:t>
            </w:r>
          </w:p>
        </w:tc>
      </w:tr>
      <w:tr>
        <w:tc>
          <w:tcPr>
            <w:tcW w:type="dxa" w:w="1984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/>
                <w:color w:val="0B0C0C"/>
                <w:sz w:val="17"/>
              </w:rPr>
              <w:t>Familienstand</w:t>
            </w:r>
          </w:p>
        </w:tc>
        <w:tc>
          <w:tcPr>
            <w:tcW w:type="dxa" w:w="4536"/>
            <w:tcBorders>
              <w:top w:val="single" w:sz="4" w:color="0b0c0c"/>
              <w:left w:val="single" w:sz="4" w:color="0b0c0c"/>
              <w:bottom w:val="single" w:sz="4" w:color="0b0c0c"/>
              <w:right w:val="single" w:sz="4" w:color="0b0c0c"/>
            </w:tcBorders>
          </w:tcPr>
          <w:p>
            <w:r>
              <w:rPr>
                <w:rFonts w:ascii="Arial" w:hAnsi="Arial"/>
                <w:b w:val="0"/>
                <w:color w:val="0B0C0C"/>
                <w:sz w:val="17"/>
              </w:rPr>
              <w:t>verheiratet</w:t>
            </w:r>
          </w:p>
        </w:tc>
      </w:tr>
    </w:tbl>
    <w:p>
      <w:r>
        <w:rPr>
          <w:rFonts w:ascii="Times New Roman" w:hAnsi="Times New Roman"/>
          <w:b/>
          <w:color w:val="0B0C0C"/>
          <w:sz w:val="26"/>
        </w:rPr>
        <w:t>Experience</w:t>
      </w:r>
    </w:p>
    <w:p>
      <w:r>
        <w:rPr>
          <w:rFonts w:ascii="Arial" w:hAnsi="Arial"/>
          <w:b w:val="0"/>
          <w:color w:val="0B0C0C"/>
          <w:sz w:val="21"/>
        </w:rPr>
        <w:t>Senior Projektleiter, Siemens Mobility, München, 2019–heute: Leitung eines Teams von 12, Verantwortung für ein Signaltechnik-Projekt mit 40 Mio. EUR Budget, Lieferung termingerecht 2023.</w:t>
      </w:r>
    </w:p>
    <w:p>
      <w:r>
        <w:rPr>
          <w:rFonts w:ascii="Arial" w:hAnsi="Arial"/>
          <w:b w:val="0"/>
          <w:color w:val="0B0C0C"/>
          <w:sz w:val="21"/>
        </w:rPr>
        <w:t>Projektleiter, Knorr-Bremse, München, 2014–2019: Einführung eines PLM-Systems an drei Standorten.</w:t>
      </w:r>
    </w:p>
    <w:p>
      <w:r>
        <w:rPr>
          <w:rFonts w:ascii="Arial" w:hAnsi="Arial"/>
          <w:b w:val="0"/>
          <w:color w:val="0B0C0C"/>
          <w:sz w:val="21"/>
        </w:rPr>
        <w:t>Ingenieur, MTU Aero Engines, 2011–2014.</w:t>
      </w:r>
    </w:p>
    <w:p>
      <w:r>
        <w:rPr>
          <w:rFonts w:ascii="Times New Roman" w:hAnsi="Times New Roman"/>
          <w:b/>
          <w:color w:val="0B0C0C"/>
          <w:sz w:val="26"/>
        </w:rPr>
        <w:t>Education</w:t>
      </w:r>
    </w:p>
    <w:p>
      <w:r>
        <w:rPr>
          <w:rFonts w:ascii="Arial" w:hAnsi="Arial"/>
          <w:b w:val="0"/>
          <w:color w:val="0B0C0C"/>
          <w:sz w:val="21"/>
        </w:rPr>
        <w:t>Ausbildung: Dipl.-Ing. Maschinenbau, TU München, 2005–2011, Note 1,7.</w:t>
      </w:r>
    </w:p>
    <w:p>
      <w:r>
        <w:rPr>
          <w:rFonts w:ascii="Times New Roman" w:hAnsi="Times New Roman"/>
          <w:b/>
          <w:color w:val="0B0C0C"/>
          <w:sz w:val="26"/>
        </w:rPr>
        <w:t>Skills</w:t>
      </w:r>
    </w:p>
    <w:p>
      <w:r>
        <w:rPr>
          <w:rFonts w:ascii="Arial" w:hAnsi="Arial"/>
          <w:b w:val="0"/>
          <w:color w:val="0B0C0C"/>
          <w:sz w:val="21"/>
        </w:rPr>
        <w:t>Kenntnisse: MS Project, SAP PS, PRINCE2 Practitioner.</w:t>
      </w:r>
    </w:p>
    <w:p>
      <w:r>
        <w:rPr>
          <w:rFonts w:ascii="Arial" w:hAnsi="Arial"/>
          <w:b w:val="0"/>
          <w:color w:val="0B0C0C"/>
          <w:sz w:val="21"/>
        </w:rPr>
        <w:t>Sprachen: Deutsch (Muttersprache), Englisch (verhandlungssicher), Französisch (Grundkenntnisse).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B0C0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