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86A" w:rsidRPr="007D4ADD" w:rsidRDefault="001A786A" w:rsidP="00266A94">
      <w:pPr>
        <w:spacing w:line="480" w:lineRule="auto"/>
        <w:contextualSpacing/>
        <w:rPr>
          <w:rFonts w:ascii="Times New Roman" w:hAnsi="Times New Roman" w:cs="Times New Roman"/>
          <w:b/>
        </w:rPr>
      </w:pPr>
      <w:r w:rsidRPr="007D4ADD">
        <w:rPr>
          <w:rFonts w:ascii="Times New Roman" w:hAnsi="Times New Roman" w:cs="Times New Roman"/>
          <w:b/>
        </w:rPr>
        <w:t>Appendix</w:t>
      </w:r>
      <w:r w:rsidR="00B86BC7">
        <w:rPr>
          <w:rFonts w:ascii="Times New Roman" w:hAnsi="Times New Roman" w:cs="Times New Roman"/>
          <w:b/>
        </w:rPr>
        <w:t xml:space="preserve"> A</w:t>
      </w:r>
    </w:p>
    <w:p w:rsidR="007807FA" w:rsidRDefault="007807FA" w:rsidP="00266A94">
      <w:pPr>
        <w:pStyle w:val="Heading2"/>
        <w:spacing w:line="480" w:lineRule="auto"/>
      </w:pPr>
      <w:r>
        <w:t>Sub-models corresponding to processes in the ‘Process overview and scheduling’ part of the ODD protocol</w:t>
      </w:r>
    </w:p>
    <w:p w:rsidR="007807FA" w:rsidRDefault="007807FA" w:rsidP="00266A9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480" w:lineRule="auto"/>
        <w:ind w:firstLine="0"/>
        <w:rPr>
          <w:rFonts w:ascii="Times New Roman" w:hAnsi="Times New Roman"/>
        </w:rPr>
      </w:pPr>
      <w:r>
        <w:rPr>
          <w:rFonts w:ascii="Times New Roman" w:hAnsi="Times New Roman"/>
        </w:rPr>
        <w:t xml:space="preserve">In the following the details of the simulation processes are presented in order of execution, and when necessary the formulas involved in the calculations and the reference parameter values are presented. The literature used to support the choice of parameter </w:t>
      </w:r>
      <w:r w:rsidRPr="00194E62">
        <w:rPr>
          <w:rFonts w:ascii="Times New Roman" w:hAnsi="Times New Roman"/>
        </w:rPr>
        <w:t>values is provided in the main text</w:t>
      </w:r>
      <w:r>
        <w:rPr>
          <w:rFonts w:ascii="Times New Roman" w:hAnsi="Times New Roman"/>
        </w:rPr>
        <w:t xml:space="preserve"> </w:t>
      </w:r>
    </w:p>
    <w:p w:rsidR="00343A0B" w:rsidRDefault="00343A0B" w:rsidP="00266A94">
      <w:pPr>
        <w:spacing w:line="480" w:lineRule="auto"/>
        <w:rPr>
          <w:rFonts w:ascii="Times New Roman" w:hAnsi="Times New Roman" w:cs="Times New Roman"/>
        </w:rPr>
      </w:pPr>
    </w:p>
    <w:p w:rsidR="00343A0B" w:rsidRDefault="00343A0B" w:rsidP="00266A94">
      <w:pPr>
        <w:spacing w:line="480" w:lineRule="auto"/>
        <w:rPr>
          <w:rFonts w:ascii="Times New Roman" w:hAnsi="Times New Roman" w:cs="Times New Roman"/>
          <w:i/>
        </w:rPr>
      </w:pPr>
      <w:r>
        <w:rPr>
          <w:rFonts w:ascii="Times New Roman" w:hAnsi="Times New Roman" w:cs="Times New Roman"/>
          <w:i/>
        </w:rPr>
        <w:t>Update field types and energy content</w:t>
      </w:r>
    </w:p>
    <w:p w:rsidR="00343A0B" w:rsidRDefault="00343A0B" w:rsidP="00266A94">
      <w:pPr>
        <w:spacing w:line="480" w:lineRule="auto"/>
        <w:rPr>
          <w:rFonts w:ascii="Times New Roman" w:hAnsi="Times New Roman" w:cs="Times New Roman"/>
          <w:i/>
        </w:rPr>
      </w:pPr>
    </w:p>
    <w:p w:rsidR="00343A0B" w:rsidRDefault="00343A0B" w:rsidP="00266A94">
      <w:pPr>
        <w:spacing w:line="480" w:lineRule="auto"/>
        <w:rPr>
          <w:rFonts w:ascii="Times New Roman" w:hAnsi="Times New Roman" w:cs="Times New Roman"/>
        </w:rPr>
      </w:pPr>
      <w:r>
        <w:rPr>
          <w:rFonts w:ascii="Times New Roman" w:hAnsi="Times New Roman" w:cs="Times New Roman"/>
        </w:rPr>
        <w:t xml:space="preserve">If the habitat </w:t>
      </w:r>
      <w:r w:rsidR="00E86293">
        <w:rPr>
          <w:rFonts w:ascii="Times New Roman" w:hAnsi="Times New Roman" w:cs="Times New Roman"/>
        </w:rPr>
        <w:t>type of a field does</w:t>
      </w:r>
      <w:r w:rsidR="005671C6">
        <w:rPr>
          <w:rFonts w:ascii="Times New Roman" w:hAnsi="Times New Roman" w:cs="Times New Roman"/>
        </w:rPr>
        <w:t xml:space="preserve"> </w:t>
      </w:r>
      <w:r>
        <w:rPr>
          <w:rFonts w:ascii="Times New Roman" w:hAnsi="Times New Roman" w:cs="Times New Roman"/>
        </w:rPr>
        <w:t>not change between two consecutive periods, the habitat biomass, grass length or grain density remains the same as on the last day of the previous period. If the habitat type changes between two consecutive periods</w:t>
      </w:r>
      <w:r w:rsidR="005671C6">
        <w:rPr>
          <w:rFonts w:ascii="Times New Roman" w:hAnsi="Times New Roman" w:cs="Times New Roman"/>
        </w:rPr>
        <w:t>,</w:t>
      </w:r>
      <w:r>
        <w:rPr>
          <w:rFonts w:ascii="Times New Roman" w:hAnsi="Times New Roman" w:cs="Times New Roman"/>
        </w:rPr>
        <w:t xml:space="preserve"> the field </w:t>
      </w:r>
      <w:r w:rsidR="005671C6">
        <w:rPr>
          <w:rFonts w:ascii="Times New Roman" w:hAnsi="Times New Roman" w:cs="Times New Roman"/>
        </w:rPr>
        <w:t xml:space="preserve">updates </w:t>
      </w:r>
      <w:r>
        <w:rPr>
          <w:rFonts w:ascii="Times New Roman" w:hAnsi="Times New Roman" w:cs="Times New Roman"/>
        </w:rPr>
        <w:t xml:space="preserve">biomass and initial grass length or grain density as described in </w:t>
      </w:r>
      <w:r w:rsidR="008D17EF">
        <w:rPr>
          <w:rFonts w:ascii="Times New Roman" w:hAnsi="Times New Roman" w:cs="Times New Roman"/>
        </w:rPr>
        <w:t>Table 1</w:t>
      </w:r>
      <w:r w:rsidR="004F2EC2">
        <w:rPr>
          <w:rFonts w:ascii="Times New Roman" w:hAnsi="Times New Roman" w:cs="Times New Roman"/>
        </w:rPr>
        <w:t xml:space="preserve"> in the main text</w:t>
      </w:r>
      <w:r>
        <w:rPr>
          <w:rFonts w:ascii="Times New Roman" w:hAnsi="Times New Roman" w:cs="Times New Roman"/>
        </w:rPr>
        <w:t xml:space="preserve">. </w:t>
      </w:r>
    </w:p>
    <w:p w:rsidR="00343A0B" w:rsidRDefault="00343A0B" w:rsidP="00266A94">
      <w:pPr>
        <w:spacing w:line="480" w:lineRule="auto"/>
        <w:rPr>
          <w:rFonts w:ascii="Times New Roman" w:hAnsi="Times New Roman" w:cs="Times New Roman"/>
          <w:i/>
        </w:rPr>
      </w:pPr>
    </w:p>
    <w:p w:rsidR="00343A0B" w:rsidRPr="00AB2616" w:rsidRDefault="00AB2616" w:rsidP="00266A94">
      <w:pPr>
        <w:spacing w:line="480" w:lineRule="auto"/>
        <w:rPr>
          <w:rFonts w:ascii="Times New Roman" w:hAnsi="Times New Roman" w:cs="Times New Roman"/>
          <w:i/>
        </w:rPr>
      </w:pPr>
      <w:r w:rsidRPr="00AB2616">
        <w:rPr>
          <w:rFonts w:ascii="Times New Roman" w:hAnsi="Times New Roman" w:cs="Times New Roman"/>
          <w:i/>
        </w:rPr>
        <w:t>Goose arrival</w:t>
      </w:r>
    </w:p>
    <w:p w:rsidR="00AB2616" w:rsidRDefault="00AB2616" w:rsidP="00266A94">
      <w:pPr>
        <w:spacing w:line="480" w:lineRule="auto"/>
        <w:rPr>
          <w:rFonts w:ascii="Times New Roman" w:hAnsi="Times New Roman" w:cs="Times New Roman"/>
        </w:rPr>
      </w:pPr>
    </w:p>
    <w:p w:rsidR="00AB2616" w:rsidRDefault="00AB2616" w:rsidP="00266A94">
      <w:pPr>
        <w:spacing w:line="480" w:lineRule="auto"/>
        <w:rPr>
          <w:rFonts w:ascii="Times New Roman" w:hAnsi="Times New Roman" w:cs="Times New Roman"/>
        </w:rPr>
      </w:pPr>
      <w:r>
        <w:rPr>
          <w:rFonts w:ascii="Times New Roman" w:hAnsi="Times New Roman" w:cs="Times New Roman"/>
        </w:rPr>
        <w:t xml:space="preserve">The temporal variation in the number of pink-footed geese on the study site was assessed based on counts of geese on the roost sites in the years 2005–2012. It was modelled using a 4th-order polynomial </w:t>
      </w:r>
      <w:r w:rsidRPr="00827348">
        <w:rPr>
          <w:rFonts w:ascii="Times New Roman" w:hAnsi="Times New Roman" w:cs="Times New Roman"/>
        </w:rPr>
        <w:t>fit (</w:t>
      </w:r>
      <w:r w:rsidR="00827348" w:rsidRPr="00FC31B7">
        <w:rPr>
          <w:rFonts w:ascii="Times New Roman" w:hAnsi="Times New Roman" w:cs="Times New Roman"/>
          <w:color w:val="FF0000"/>
        </w:rPr>
        <w:t xml:space="preserve">H. Baveco, </w:t>
      </w:r>
      <w:proofErr w:type="spellStart"/>
      <w:r w:rsidR="00FB09A8" w:rsidRPr="00FC31B7">
        <w:rPr>
          <w:rFonts w:ascii="Times New Roman" w:hAnsi="Times New Roman" w:cs="Times New Roman"/>
          <w:color w:val="FF0000"/>
        </w:rPr>
        <w:t>unpubl</w:t>
      </w:r>
      <w:proofErr w:type="spellEnd"/>
      <w:r w:rsidR="00FB09A8" w:rsidRPr="00FC31B7">
        <w:rPr>
          <w:rFonts w:ascii="Times New Roman" w:hAnsi="Times New Roman" w:cs="Times New Roman"/>
          <w:color w:val="FF0000"/>
        </w:rPr>
        <w:t>. manuscript</w:t>
      </w:r>
      <w:r>
        <w:rPr>
          <w:rFonts w:ascii="Times New Roman" w:hAnsi="Times New Roman" w:cs="Times New Roman"/>
        </w:rPr>
        <w:t>). Goose numbers peak on 30</w:t>
      </w:r>
      <w:r>
        <w:rPr>
          <w:rFonts w:ascii="Times New Roman" w:hAnsi="Times New Roman" w:cs="Times New Roman"/>
          <w:vertAlign w:val="superscript"/>
        </w:rPr>
        <w:t>th</w:t>
      </w:r>
      <w:r>
        <w:rPr>
          <w:rFonts w:ascii="Times New Roman" w:hAnsi="Times New Roman" w:cs="Times New Roman"/>
        </w:rPr>
        <w:t xml:space="preserve"> of April and equal approximately 43 650 (equalling 2183 super-geese). </w:t>
      </w:r>
      <w:r w:rsidR="009C517F">
        <w:rPr>
          <w:rFonts w:ascii="Times New Roman" w:hAnsi="Times New Roman" w:cs="Times New Roman"/>
        </w:rPr>
        <w:t>From the start of the simulation until 30</w:t>
      </w:r>
      <w:r w:rsidR="009C517F">
        <w:rPr>
          <w:rFonts w:ascii="Times New Roman" w:hAnsi="Times New Roman" w:cs="Times New Roman"/>
          <w:vertAlign w:val="superscript"/>
        </w:rPr>
        <w:t>th</w:t>
      </w:r>
      <w:r w:rsidR="009C517F">
        <w:rPr>
          <w:rFonts w:ascii="Times New Roman" w:hAnsi="Times New Roman" w:cs="Times New Roman"/>
        </w:rPr>
        <w:t xml:space="preserve"> of April</w:t>
      </w:r>
      <w:r w:rsidR="005671C6">
        <w:rPr>
          <w:rFonts w:ascii="Times New Roman" w:hAnsi="Times New Roman" w:cs="Times New Roman"/>
        </w:rPr>
        <w:t>,</w:t>
      </w:r>
      <w:r>
        <w:rPr>
          <w:rFonts w:ascii="Times New Roman" w:hAnsi="Times New Roman" w:cs="Times New Roman"/>
        </w:rPr>
        <w:t xml:space="preserve"> the calculated number of </w:t>
      </w:r>
      <w:r w:rsidR="009C517F">
        <w:rPr>
          <w:rFonts w:ascii="Times New Roman" w:hAnsi="Times New Roman" w:cs="Times New Roman"/>
        </w:rPr>
        <w:t xml:space="preserve">modelled </w:t>
      </w:r>
      <w:r>
        <w:rPr>
          <w:rFonts w:ascii="Times New Roman" w:hAnsi="Times New Roman" w:cs="Times New Roman"/>
        </w:rPr>
        <w:t>individuals arrive each day with a certain initial energy store (</w:t>
      </w:r>
      <w:r w:rsidR="008D17EF">
        <w:rPr>
          <w:rFonts w:ascii="Times New Roman" w:hAnsi="Times New Roman" w:cs="Times New Roman"/>
        </w:rPr>
        <w:t>Table 1</w:t>
      </w:r>
      <w:r>
        <w:rPr>
          <w:rFonts w:ascii="Times New Roman" w:hAnsi="Times New Roman" w:cs="Times New Roman"/>
        </w:rPr>
        <w:t xml:space="preserve">), which was estimated by scoring abdominal profiles </w:t>
      </w:r>
      <w:r w:rsidR="009F1F9E">
        <w:rPr>
          <w:rFonts w:ascii="Times New Roman" w:hAnsi="Times New Roman" w:cs="Times New Roman"/>
          <w:noProof/>
        </w:rPr>
        <w:fldChar w:fldCharType="begin" w:fldLock="1"/>
      </w:r>
      <w:r w:rsidR="001F275E">
        <w:rPr>
          <w:rFonts w:ascii="Times New Roman" w:hAnsi="Times New Roman" w:cs="Times New Roman"/>
          <w:noProof/>
        </w:rPr>
        <w:instrText>ADDIN CSL_CITATION { "citationItems" : [ { "id" : "ITEM-1", "itemData" : { "author" : [ { "dropping-particle" : "", "family" : "Madsen", "given" : "J", "non-dropping-particle" : "", "parse-names" : false, "suffix" : "" }, { "dropping-particle" : "", "family" : "Klaassen", "given" : "M", "non-dropping-particle" : "", "parse-names" : false, "suffix" : "" } ], "container-title" : "Journal of Avian Biology", "id" : "ITEM-1", "issued" : { "date-parts" : [ [ "2006" ] ] }, "page" : "283-287", "title" : "Assesing body condition and energy budget components by scoring abdominal profiles in free-ranging pink-footed geese Anser brachyrhynchus", "type" : "article-journal", "volume" : "37" }, "prefix" : "API; ", "uris" : [ "http://www.mendeley.com/documents/?uuid=533dbf3c-b5fb-4d3f-bb46-7015cf00fa63" ] } ], "mendeley" : { "formattedCitation" : "(API; Madsen and Klaassen 2006)", "plainTextFormattedCitation" : "(API; Madsen and Klaassen 2006)", "previouslyFormattedCitation" : "(API; Madsen and Klaassen 2006)" }, "properties" : { "noteIndex" : 0 }, "schema" : "https://github.com/citation-style-language/schema/raw/master/csl-citation.json" }</w:instrText>
      </w:r>
      <w:r w:rsidR="009F1F9E">
        <w:rPr>
          <w:rFonts w:ascii="Times New Roman" w:hAnsi="Times New Roman" w:cs="Times New Roman"/>
          <w:noProof/>
        </w:rPr>
        <w:fldChar w:fldCharType="separate"/>
      </w:r>
      <w:r w:rsidR="001F275E" w:rsidRPr="001F275E">
        <w:rPr>
          <w:rFonts w:ascii="Times New Roman" w:hAnsi="Times New Roman" w:cs="Times New Roman"/>
          <w:noProof/>
        </w:rPr>
        <w:t>(API; Madsen and Klaassen 2006)</w:t>
      </w:r>
      <w:r w:rsidR="009F1F9E">
        <w:rPr>
          <w:rFonts w:ascii="Times New Roman" w:hAnsi="Times New Roman" w:cs="Times New Roman"/>
          <w:noProof/>
        </w:rPr>
        <w:fldChar w:fldCharType="end"/>
      </w:r>
      <w:r>
        <w:rPr>
          <w:rFonts w:ascii="Times New Roman" w:hAnsi="Times New Roman" w:cs="Times New Roman"/>
        </w:rPr>
        <w:t xml:space="preserve"> of neck-banded geese in the field and </w:t>
      </w:r>
      <w:r w:rsidR="001E33AA">
        <w:rPr>
          <w:rFonts w:ascii="Times New Roman" w:hAnsi="Times New Roman" w:cs="Times New Roman"/>
        </w:rPr>
        <w:t xml:space="preserve">accurately matches the </w:t>
      </w:r>
      <w:r>
        <w:rPr>
          <w:rFonts w:ascii="Times New Roman" w:hAnsi="Times New Roman" w:cs="Times New Roman"/>
        </w:rPr>
        <w:t xml:space="preserve">values reported in </w:t>
      </w:r>
      <w:r w:rsidRPr="001F275E">
        <w:rPr>
          <w:rFonts w:ascii="Times New Roman" w:hAnsi="Times New Roman" w:cs="Times New Roman"/>
          <w:noProof/>
        </w:rPr>
        <w:t xml:space="preserve">Drent </w:t>
      </w:r>
      <w:r w:rsidR="009F1F9E" w:rsidRPr="001F275E">
        <w:rPr>
          <w:rFonts w:ascii="Times New Roman" w:hAnsi="Times New Roman" w:cs="Times New Roman"/>
          <w:noProof/>
        </w:rPr>
        <w:t>et al.</w:t>
      </w:r>
      <w:r>
        <w:rPr>
          <w:rFonts w:ascii="Times New Roman" w:hAnsi="Times New Roman" w:cs="Times New Roman"/>
          <w:noProof/>
        </w:rPr>
        <w:t xml:space="preserve"> </w:t>
      </w:r>
      <w:r w:rsidR="009F1F9E">
        <w:rPr>
          <w:rFonts w:ascii="Times New Roman" w:hAnsi="Times New Roman" w:cs="Times New Roman"/>
          <w:noProof/>
        </w:rPr>
        <w:fldChar w:fldCharType="begin" w:fldLock="1"/>
      </w:r>
      <w:r w:rsidR="00B60DB1">
        <w:rPr>
          <w:rFonts w:ascii="Times New Roman" w:hAnsi="Times New Roman" w:cs="Times New Roman"/>
          <w:noProof/>
        </w:rPr>
        <w:instrText>ADDIN CSL_CITATION { "citationItems" : [ { "id" : "ITEM-1", "itemData" : { "author" : [ { "dropping-particle" : "", "family" : "Drent", "given" : "R H", "non-dropping-particle" : "", "parse-names" : false, "suffix" : "" }, { "dropping-particle" : "", "family" : "Both", "given" : "C", "non-dropping-particle" : "", "parse-names" : false, "suffix" : "" }, { "dropping-particle" : "", "family" : "Green", "given" : "M", "non-dropping-particle" : "", "parse-names" : false, "suffix" : "" }, { "dropping-particle" : "", "family" : "Madsen", "given" : "J", "non-dropping-particle" : "", "parse-names" : false, "suffix" : "" }, { "dropping-particle" : "", "family" : "Piersma", "given" : "T", "non-dropping-particle" : "", "parse-names" : false, "suffix" : "" } ], "container-title" : "Oikos", "id" : "ITEM-1", "issued" : { "date-parts" : [ [ "2003" ] ] }, "page" : "274-292", "title" : "Pay-offs and penalties of competing migratory schedules", "type" : "article-journal", "volume" : "103" }, "suppress-author" : 1, "uris" : [ "http://www.mendeley.com/documents/?uuid=125607ab-0757-4dfc-b9a6-b306880225c8" ] } ], "mendeley" : { "formattedCitation" : "(2003)", "plainTextFormattedCitation" : "(2003)", "previouslyFormattedCitation" : "(2003)" }, "properties" : { "noteIndex" : 0 }, "schema" : "https://github.com/citation-style-language/schema/raw/master/csl-citation.json" }</w:instrText>
      </w:r>
      <w:r w:rsidR="009F1F9E">
        <w:rPr>
          <w:rFonts w:ascii="Times New Roman" w:hAnsi="Times New Roman" w:cs="Times New Roman"/>
          <w:noProof/>
        </w:rPr>
        <w:fldChar w:fldCharType="separate"/>
      </w:r>
      <w:r>
        <w:rPr>
          <w:rFonts w:ascii="Times New Roman" w:hAnsi="Times New Roman" w:cs="Times New Roman"/>
          <w:noProof/>
        </w:rPr>
        <w:t>(2003)</w:t>
      </w:r>
      <w:r w:rsidR="009F1F9E">
        <w:rPr>
          <w:rFonts w:ascii="Times New Roman" w:hAnsi="Times New Roman" w:cs="Times New Roman"/>
          <w:noProof/>
        </w:rPr>
        <w:fldChar w:fldCharType="end"/>
      </w:r>
      <w:r>
        <w:rPr>
          <w:rFonts w:ascii="Times New Roman" w:hAnsi="Times New Roman" w:cs="Times New Roman"/>
        </w:rPr>
        <w:t xml:space="preserve"> and</w:t>
      </w:r>
      <w:r w:rsidR="001F275E">
        <w:rPr>
          <w:rFonts w:ascii="Times New Roman" w:hAnsi="Times New Roman" w:cs="Times New Roman"/>
        </w:rPr>
        <w:t xml:space="preserve"> </w:t>
      </w:r>
      <w:r w:rsidR="009F1F9E">
        <w:rPr>
          <w:rFonts w:ascii="Times New Roman" w:hAnsi="Times New Roman" w:cs="Times New Roman"/>
          <w:noProof/>
        </w:rPr>
        <w:fldChar w:fldCharType="begin" w:fldLock="1"/>
      </w:r>
      <w:r w:rsidR="001F275E">
        <w:rPr>
          <w:rFonts w:ascii="Times New Roman" w:hAnsi="Times New Roman" w:cs="Times New Roman"/>
          <w:noProof/>
        </w:rPr>
        <w:instrText>ADDIN CSL_CITATION { "citationItems" : [ { "id" : "ITEM-1", "itemData" : { "author" : [ { "dropping-particle" : "", "family" : "Madsen", "given" : "J", "non-dropping-particle" : "", "parse-names" : false, "suffix" : "" }, { "dropping-particle" : "", "family" : "Hansen", "given" : "F", "non-dropping-particle" : "", "parse-names" : false, "suffix" : "" }, { "dropping-particle" : "", "family" : "Kristensen", "given" : "J B", "non-dropping-particle" : "", "parse-names" : false, "suffix" : "" }, { "dropping-particle" : "", "family" : "Boyd", "given" : "H", "non-dropping-particle" : "", "parse-names" : false, "suffix" : "" } ], "id" : "ITEM-1", "issued" : { "date-parts" : [ [ "1997" ] ] }, "title" : "Spring migration strategies and stopover ecology of pink-footed geese. Results of field work in Norway, 1996. National Environmental Research Institute, Denmark. NERI Technical Report No.", "type" : "article-journal", "volume" : "24" }, "uris" : [ "http://www.mendeley.com/documents/?uuid=c5f51326-23ee-4ae4-b65b-86446dfc6098" ] } ], "mendeley" : { "formattedCitation" : "(Madsen et al. 1997)", "manualFormatting" : "Madsen et al. (1997)", "plainTextFormattedCitation" : "(Madsen et al. 1997)", "previouslyFormattedCitation" : "(Madsen et al. 1997)" }, "properties" : { "noteIndex" : 0 }, "schema" : "https://github.com/citation-style-language/schema/raw/master/csl-citation.json" }</w:instrText>
      </w:r>
      <w:r w:rsidR="009F1F9E">
        <w:rPr>
          <w:rFonts w:ascii="Times New Roman" w:hAnsi="Times New Roman" w:cs="Times New Roman"/>
          <w:noProof/>
        </w:rPr>
        <w:fldChar w:fldCharType="separate"/>
      </w:r>
      <w:r w:rsidR="001F275E" w:rsidRPr="001F275E">
        <w:rPr>
          <w:rFonts w:ascii="Times New Roman" w:hAnsi="Times New Roman" w:cs="Times New Roman"/>
          <w:noProof/>
        </w:rPr>
        <w:t xml:space="preserve">Madsen et al. </w:t>
      </w:r>
      <w:r w:rsidR="001F275E">
        <w:rPr>
          <w:rFonts w:ascii="Times New Roman" w:hAnsi="Times New Roman" w:cs="Times New Roman"/>
          <w:noProof/>
        </w:rPr>
        <w:t>(</w:t>
      </w:r>
      <w:r w:rsidR="001F275E" w:rsidRPr="001F275E">
        <w:rPr>
          <w:rFonts w:ascii="Times New Roman" w:hAnsi="Times New Roman" w:cs="Times New Roman"/>
          <w:noProof/>
        </w:rPr>
        <w:t>1997)</w:t>
      </w:r>
      <w:r w:rsidR="009F1F9E">
        <w:rPr>
          <w:rFonts w:ascii="Times New Roman" w:hAnsi="Times New Roman" w:cs="Times New Roman"/>
          <w:noProof/>
        </w:rPr>
        <w:fldChar w:fldCharType="end"/>
      </w:r>
      <w:r>
        <w:rPr>
          <w:rFonts w:ascii="Times New Roman" w:hAnsi="Times New Roman" w:cs="Times New Roman"/>
        </w:rPr>
        <w:t xml:space="preserve">. Number of geese entering the model on each particular date was </w:t>
      </w:r>
      <w:r>
        <w:rPr>
          <w:rFonts w:ascii="Times New Roman" w:hAnsi="Times New Roman" w:cs="Times New Roman"/>
        </w:rPr>
        <w:lastRenderedPageBreak/>
        <w:t xml:space="preserve">fixed across simulations. All the arriving geese start from a randomly chosen roost within the study area. </w:t>
      </w:r>
    </w:p>
    <w:p w:rsidR="00AB2616" w:rsidRDefault="00AB2616" w:rsidP="00266A94">
      <w:pPr>
        <w:spacing w:line="480" w:lineRule="auto"/>
        <w:rPr>
          <w:rFonts w:ascii="Times New Roman" w:hAnsi="Times New Roman" w:cs="Times New Roman"/>
        </w:rPr>
      </w:pPr>
    </w:p>
    <w:p w:rsidR="00343A0B" w:rsidRDefault="00AB2616" w:rsidP="00266A94">
      <w:pPr>
        <w:spacing w:line="480" w:lineRule="auto"/>
        <w:ind w:left="1800" w:hanging="1800"/>
        <w:rPr>
          <w:rFonts w:ascii="Times New Roman" w:hAnsi="Times New Roman" w:cs="Times New Roman"/>
          <w:i/>
        </w:rPr>
      </w:pPr>
      <w:bookmarkStart w:id="0" w:name="_Ref382210512"/>
      <w:r>
        <w:rPr>
          <w:rFonts w:ascii="Times New Roman" w:hAnsi="Times New Roman" w:cs="Times New Roman"/>
          <w:i/>
        </w:rPr>
        <w:t>Grass</w:t>
      </w:r>
      <w:r w:rsidR="00343A0B">
        <w:rPr>
          <w:rFonts w:ascii="Times New Roman" w:hAnsi="Times New Roman" w:cs="Times New Roman"/>
          <w:i/>
        </w:rPr>
        <w:t xml:space="preserve"> growth</w:t>
      </w:r>
      <w:bookmarkEnd w:id="0"/>
      <w:r w:rsidR="00343A0B">
        <w:rPr>
          <w:rFonts w:ascii="Times New Roman" w:hAnsi="Times New Roman" w:cs="Times New Roman"/>
          <w:i/>
        </w:rPr>
        <w:t xml:space="preserve"> </w:t>
      </w:r>
    </w:p>
    <w:p w:rsidR="00343A0B" w:rsidRDefault="00343A0B" w:rsidP="00266A94">
      <w:pPr>
        <w:spacing w:line="480" w:lineRule="auto"/>
        <w:rPr>
          <w:rFonts w:ascii="Times New Roman" w:hAnsi="Times New Roman" w:cs="Times New Roman"/>
        </w:rPr>
      </w:pPr>
    </w:p>
    <w:p w:rsidR="00343A0B" w:rsidRDefault="00343A0B" w:rsidP="00266A94">
      <w:pPr>
        <w:spacing w:line="480" w:lineRule="auto"/>
        <w:rPr>
          <w:rFonts w:ascii="Times New Roman" w:hAnsi="Times New Roman" w:cs="Times New Roman"/>
        </w:rPr>
      </w:pPr>
      <w:r>
        <w:rPr>
          <w:rFonts w:ascii="Times New Roman" w:hAnsi="Times New Roman" w:cs="Times New Roman"/>
        </w:rPr>
        <w:t xml:space="preserve">The </w:t>
      </w:r>
      <w:r w:rsidR="00924206">
        <w:rPr>
          <w:rFonts w:ascii="Times New Roman" w:hAnsi="Times New Roman" w:cs="Times New Roman"/>
        </w:rPr>
        <w:t>increase in grass biomass</w:t>
      </w:r>
      <w:r>
        <w:rPr>
          <w:rFonts w:ascii="Times New Roman" w:hAnsi="Times New Roman" w:cs="Times New Roman"/>
        </w:rPr>
        <w:t xml:space="preserve"> </w:t>
      </w:r>
      <w:r w:rsidR="00924206">
        <w:rPr>
          <w:rFonts w:ascii="Times New Roman" w:hAnsi="Times New Roman" w:cs="Times New Roman"/>
        </w:rPr>
        <w:t>is based on the study by</w:t>
      </w:r>
      <w:r>
        <w:rPr>
          <w:rFonts w:ascii="Times New Roman" w:hAnsi="Times New Roman" w:cs="Times New Roman"/>
        </w:rPr>
        <w:t xml:space="preserve"> </w:t>
      </w:r>
      <w:r w:rsidR="009F1F9E">
        <w:rPr>
          <w:rFonts w:ascii="Times New Roman" w:hAnsi="Times New Roman" w:cs="Times New Roman"/>
        </w:rPr>
        <w:fldChar w:fldCharType="begin" w:fldLock="1"/>
      </w:r>
      <w:r w:rsidR="00B60DB1">
        <w:rPr>
          <w:rFonts w:ascii="Times New Roman" w:hAnsi="Times New Roman" w:cs="Times New Roman"/>
        </w:rPr>
        <w:instrText>ADDIN CSL_CITATION { "citationItems" : [ { "id" : "ITEM-1", "itemData" : { "DOI" : "10.1111/gfs.12045", "author" : [ { "dropping-particle" : "", "family" : "Bjerke", "given" : "J W", "non-dropping-particle" : "", "parse-names" : false, "suffix" : "" }, { "dropping-particle" : "", "family" : "Bergjord", "given" : "A K", "non-dropping-particle" : "", "parse-names" : false, "suffix" : "" }, { "dropping-particle" : "", "family" : "Tombre", "given" : "I", "non-dropping-particle" : "", "parse-names" : false, "suffix" : "" }, { "dropping-particle" : "", "family" : "Madsen", "given" : "J", "non-dropping-particle" : "", "parse-names" : false, "suffix" : "" } ], "container-title" : "Grass and Forage Science", "id" : "ITEM-1", "issue" : "1", "issued" : { "date-parts" : [ [ "2014" ] ] }, "page" : "129-139", "title" : "Reduced dairy grassland yields in Central Norway after a single springtime grazing event by pink-footed geese", "type" : "article-journal", "volume" : "69" }, "label" : "figure", "uris" : [ "http://www.mendeley.com/documents/?uuid=8fa44de2-2b09-4267-8510-4fcea1918255" ] } ], "mendeley" : { "formattedCitation" : "(Bjerke et al. 2014)", "manualFormatting" : "Bjerke et al. (2014)", "plainTextFormattedCitation" : "(Bjerke et al. 2014)", "previouslyFormattedCitation" : "(Bjerke et al. 2014)" }, "properties" : { "noteIndex" : 0 }, "schema" : "https://github.com/citation-style-language/schema/raw/master/csl-citation.json" }</w:instrText>
      </w:r>
      <w:r w:rsidR="009F1F9E">
        <w:rPr>
          <w:rFonts w:ascii="Times New Roman" w:hAnsi="Times New Roman" w:cs="Times New Roman"/>
        </w:rPr>
        <w:fldChar w:fldCharType="separate"/>
      </w:r>
      <w:r>
        <w:rPr>
          <w:rFonts w:ascii="Times New Roman" w:hAnsi="Times New Roman" w:cs="Times New Roman"/>
          <w:noProof/>
        </w:rPr>
        <w:t>Bjerke</w:t>
      </w:r>
      <w:r w:rsidRPr="001F275E">
        <w:rPr>
          <w:rFonts w:ascii="Times New Roman" w:hAnsi="Times New Roman" w:cs="Times New Roman"/>
          <w:noProof/>
        </w:rPr>
        <w:t xml:space="preserve"> </w:t>
      </w:r>
      <w:r w:rsidR="009F1F9E" w:rsidRPr="001F275E">
        <w:rPr>
          <w:rFonts w:ascii="Times New Roman" w:hAnsi="Times New Roman" w:cs="Times New Roman"/>
          <w:noProof/>
        </w:rPr>
        <w:t>et al.</w:t>
      </w:r>
      <w:r w:rsidRPr="001F275E">
        <w:rPr>
          <w:rFonts w:ascii="Times New Roman" w:hAnsi="Times New Roman" w:cs="Times New Roman"/>
          <w:noProof/>
        </w:rPr>
        <w:t xml:space="preserve"> </w:t>
      </w:r>
      <w:r>
        <w:rPr>
          <w:rFonts w:ascii="Times New Roman" w:hAnsi="Times New Roman" w:cs="Times New Roman"/>
          <w:noProof/>
        </w:rPr>
        <w:t>(2014)</w:t>
      </w:r>
      <w:r w:rsidR="009F1F9E">
        <w:rPr>
          <w:rFonts w:ascii="Times New Roman" w:hAnsi="Times New Roman" w:cs="Times New Roman"/>
        </w:rPr>
        <w:fldChar w:fldCharType="end"/>
      </w:r>
      <w:r>
        <w:rPr>
          <w:rFonts w:ascii="Times New Roman" w:hAnsi="Times New Roman" w:cs="Times New Roman"/>
        </w:rPr>
        <w:t>.</w:t>
      </w:r>
      <w:r w:rsidR="005F79D3">
        <w:rPr>
          <w:rFonts w:ascii="Times New Roman" w:hAnsi="Times New Roman" w:cs="Times New Roman"/>
        </w:rPr>
        <w:t xml:space="preserve"> </w:t>
      </w:r>
      <w:r>
        <w:rPr>
          <w:rFonts w:ascii="Times New Roman" w:hAnsi="Times New Roman" w:cs="Times New Roman"/>
        </w:rPr>
        <w:t xml:space="preserve">In </w:t>
      </w:r>
      <w:r w:rsidR="004E1285">
        <w:rPr>
          <w:rFonts w:ascii="Times New Roman" w:hAnsi="Times New Roman" w:cs="Times New Roman"/>
        </w:rPr>
        <w:t xml:space="preserve">our </w:t>
      </w:r>
      <w:r>
        <w:rPr>
          <w:rFonts w:ascii="Times New Roman" w:hAnsi="Times New Roman" w:cs="Times New Roman"/>
        </w:rPr>
        <w:t>model</w:t>
      </w:r>
      <w:r w:rsidR="004E1285">
        <w:rPr>
          <w:rFonts w:ascii="Times New Roman" w:hAnsi="Times New Roman" w:cs="Times New Roman"/>
        </w:rPr>
        <w:t>,</w:t>
      </w:r>
      <w:r>
        <w:rPr>
          <w:rFonts w:ascii="Times New Roman" w:hAnsi="Times New Roman" w:cs="Times New Roman"/>
        </w:rPr>
        <w:t xml:space="preserve"> the increase in compressed sward height (CSH) is period-specific (</w:t>
      </w:r>
      <w:r w:rsidR="008D17EF">
        <w:rPr>
          <w:rFonts w:ascii="Times New Roman" w:hAnsi="Times New Roman" w:cs="Times New Roman"/>
        </w:rPr>
        <w:t>Table 1</w:t>
      </w:r>
      <w:r>
        <w:rPr>
          <w:rFonts w:ascii="Times New Roman" w:hAnsi="Times New Roman" w:cs="Times New Roman"/>
        </w:rPr>
        <w:t xml:space="preserve">) but independent of the grazing pressure. </w:t>
      </w:r>
    </w:p>
    <w:p w:rsidR="00343A0B" w:rsidRDefault="00343A0B" w:rsidP="00266A94">
      <w:pPr>
        <w:spacing w:line="480" w:lineRule="auto"/>
        <w:rPr>
          <w:rFonts w:ascii="Times New Roman" w:hAnsi="Times New Roman" w:cs="Times New Roman"/>
          <w:b/>
        </w:rPr>
      </w:pPr>
    </w:p>
    <w:p w:rsidR="00343A0B" w:rsidRDefault="00343A0B" w:rsidP="00266A94">
      <w:pPr>
        <w:spacing w:line="480" w:lineRule="auto"/>
        <w:ind w:left="1440" w:hanging="1440"/>
        <w:rPr>
          <w:rFonts w:ascii="Times New Roman" w:hAnsi="Times New Roman" w:cs="Times New Roman"/>
          <w:i/>
        </w:rPr>
      </w:pPr>
      <w:bookmarkStart w:id="1" w:name="_Ref382210634"/>
      <w:r>
        <w:rPr>
          <w:rFonts w:ascii="Times New Roman" w:hAnsi="Times New Roman" w:cs="Times New Roman"/>
          <w:i/>
        </w:rPr>
        <w:t>Intake rate and habitat depletion</w:t>
      </w:r>
      <w:bookmarkEnd w:id="1"/>
    </w:p>
    <w:p w:rsidR="00343A0B" w:rsidRDefault="00343A0B" w:rsidP="00266A94">
      <w:pPr>
        <w:spacing w:line="480" w:lineRule="auto"/>
        <w:rPr>
          <w:rFonts w:ascii="Times New Roman" w:hAnsi="Times New Roman" w:cs="Times New Roman"/>
        </w:rPr>
      </w:pPr>
    </w:p>
    <w:p w:rsidR="00343A0B" w:rsidRPr="00D213B0" w:rsidRDefault="00343A0B" w:rsidP="00266A94">
      <w:pPr>
        <w:spacing w:line="480" w:lineRule="auto"/>
        <w:rPr>
          <w:rFonts w:ascii="Times New Roman" w:hAnsi="Times New Roman" w:cs="Times New Roman"/>
        </w:rPr>
      </w:pPr>
      <w:r>
        <w:rPr>
          <w:rFonts w:ascii="Times New Roman" w:hAnsi="Times New Roman" w:cs="Times New Roman"/>
        </w:rPr>
        <w:t xml:space="preserve">If a </w:t>
      </w:r>
      <w:r w:rsidR="00D75A1A">
        <w:rPr>
          <w:rFonts w:ascii="Times New Roman" w:hAnsi="Times New Roman" w:cs="Times New Roman"/>
        </w:rPr>
        <w:t>field</w:t>
      </w:r>
      <w:r>
        <w:rPr>
          <w:rFonts w:ascii="Times New Roman" w:hAnsi="Times New Roman" w:cs="Times New Roman"/>
        </w:rPr>
        <w:t xml:space="preserve"> was occupied by a super-goose during a time step, the biomass on this </w:t>
      </w:r>
      <w:r w:rsidR="00D75A1A">
        <w:rPr>
          <w:rFonts w:ascii="Times New Roman" w:hAnsi="Times New Roman" w:cs="Times New Roman"/>
        </w:rPr>
        <w:t>field</w:t>
      </w:r>
      <w:r>
        <w:rPr>
          <w:rFonts w:ascii="Times New Roman" w:hAnsi="Times New Roman" w:cs="Times New Roman"/>
        </w:rPr>
        <w:t xml:space="preserve"> was depleted according to the rules below. The total dry grass biomass (GB) of the compressed sward height (CSH</w:t>
      </w:r>
      <w:r w:rsidR="000C64EC">
        <w:rPr>
          <w:rFonts w:ascii="Times New Roman" w:hAnsi="Times New Roman" w:cs="Times New Roman"/>
        </w:rPr>
        <w:t xml:space="preserve"> (m)</w:t>
      </w:r>
      <w:r>
        <w:rPr>
          <w:rFonts w:ascii="Times New Roman" w:hAnsi="Times New Roman" w:cs="Times New Roman"/>
        </w:rPr>
        <w:t xml:space="preserve">) was calculated </w:t>
      </w:r>
      <w:r w:rsidR="00D213B0">
        <w:rPr>
          <w:rFonts w:ascii="Times New Roman" w:hAnsi="Times New Roman" w:cs="Times New Roman"/>
        </w:rPr>
        <w:t>as follow</w:t>
      </w:r>
      <w:r w:rsidR="00B67090">
        <w:rPr>
          <w:rFonts w:ascii="Times New Roman" w:hAnsi="Times New Roman" w:cs="Times New Roman"/>
        </w:rPr>
        <w:t>s</w:t>
      </w:r>
      <w:r w:rsidR="00D213B0">
        <w:rPr>
          <w:rFonts w:ascii="Times New Roman" w:hAnsi="Times New Roman" w:cs="Times New Roman"/>
        </w:rPr>
        <w:t xml:space="preserve"> </w:t>
      </w:r>
      <w:r>
        <w:rPr>
          <w:rFonts w:ascii="Times New Roman" w:hAnsi="Times New Roman" w:cs="Times New Roman"/>
          <w:noProof/>
        </w:rPr>
        <w:t>for each field</w:t>
      </w:r>
      <w:r w:rsidR="00D213B0">
        <w:rPr>
          <w:rFonts w:ascii="Times New Roman" w:hAnsi="Times New Roman" w:cs="Times New Roman"/>
        </w:rPr>
        <w:t xml:space="preserve"> of area </w:t>
      </w:r>
      <w:proofErr w:type="gramStart"/>
      <w:r w:rsidR="00D213B0">
        <w:rPr>
          <w:rFonts w:ascii="Times New Roman" w:hAnsi="Times New Roman" w:cs="Times New Roman"/>
        </w:rPr>
        <w:t>A</w:t>
      </w:r>
      <w:proofErr w:type="gramEnd"/>
      <w:r w:rsidR="000C64EC">
        <w:rPr>
          <w:rFonts w:ascii="Times New Roman" w:hAnsi="Times New Roman" w:cs="Times New Roman"/>
        </w:rPr>
        <w:t xml:space="preserve"> (</w:t>
      </w:r>
      <w:r w:rsidR="00D213B0">
        <w:rPr>
          <w:rFonts w:ascii="Times New Roman" w:hAnsi="Times New Roman" w:cs="Times New Roman"/>
        </w:rPr>
        <w:t>m</w:t>
      </w:r>
      <w:r w:rsidR="00D213B0">
        <w:rPr>
          <w:rFonts w:ascii="Times New Roman" w:hAnsi="Times New Roman" w:cs="Times New Roman"/>
          <w:vertAlign w:val="superscript"/>
        </w:rPr>
        <w:t>2</w:t>
      </w:r>
      <w:r w:rsidR="000C64EC">
        <w:rPr>
          <w:rFonts w:ascii="Times New Roman" w:hAnsi="Times New Roman" w:cs="Times New Roman"/>
        </w:rPr>
        <w:t>)</w:t>
      </w:r>
      <w:r w:rsidR="00D213B0">
        <w:rPr>
          <w:rFonts w:ascii="Times New Roman" w:hAnsi="Times New Roman" w:cs="Times New Roman"/>
        </w:rPr>
        <w:t>:</w:t>
      </w:r>
    </w:p>
    <w:p w:rsidR="00343A0B" w:rsidRDefault="00D213B0" w:rsidP="00266A94">
      <w:pPr>
        <w:spacing w:line="480" w:lineRule="auto"/>
        <w:rPr>
          <w:rFonts w:ascii="Times New Roman" w:hAnsi="Times New Roman" w:cs="Times New Roman"/>
        </w:rPr>
      </w:pPr>
      <w:r>
        <w:rPr>
          <w:rFonts w:ascii="Times New Roman" w:hAnsi="Times New Roman" w:cs="Times New Roman"/>
        </w:rPr>
        <w:t xml:space="preserve"> </w:t>
      </w:r>
    </w:p>
    <w:p w:rsidR="00343A0B" w:rsidRDefault="00B873AA" w:rsidP="00266A94">
      <w:pPr>
        <w:pStyle w:val="Caption"/>
        <w:spacing w:line="480" w:lineRule="auto"/>
        <w:rPr>
          <w:rFonts w:cs="Times New Roman"/>
        </w:rPr>
      </w:pPr>
      <m:oMath>
        <m:sSub>
          <m:sSubPr>
            <m:ctrlPr>
              <w:rPr>
                <w:rFonts w:ascii="Cambria Math" w:hAnsi="Cambria Math"/>
              </w:rPr>
            </m:ctrlPr>
          </m:sSubPr>
          <m:e>
            <m:r>
              <m:rPr>
                <m:sty m:val="p"/>
              </m:rPr>
              <w:rPr>
                <w:rFonts w:ascii="Cambria Math" w:hAnsi="Cambria Math" w:cs="Times New Roman"/>
              </w:rPr>
              <m:t>GB</m:t>
            </m:r>
          </m:e>
          <m:sub>
            <m:d>
              <m:dPr>
                <m:begChr m:val="["/>
                <m:endChr m:val="]"/>
                <m:ctrlPr>
                  <w:rPr>
                    <w:rFonts w:ascii="Cambria Math" w:hAnsi="Cambria Math"/>
                  </w:rPr>
                </m:ctrlPr>
              </m:dPr>
              <m:e>
                <m:r>
                  <m:rPr>
                    <m:sty m:val="p"/>
                  </m:rPr>
                  <w:rPr>
                    <w:rFonts w:ascii="Cambria Math" w:hAnsi="Cambria Math" w:cs="Times New Roman"/>
                  </w:rPr>
                  <m:t>g per field</m:t>
                </m:r>
              </m:e>
            </m:d>
          </m:sub>
        </m:sSub>
        <m:r>
          <m:rPr>
            <m:sty m:val="p"/>
          </m:rPr>
          <w:rPr>
            <w:rFonts w:ascii="Cambria Math" w:hAnsi="Cambria Math" w:cs="Times New Roman"/>
          </w:rPr>
          <m:t xml:space="preserve">=16.4 CSH A   </m:t>
        </m:r>
      </m:oMath>
      <w:r w:rsidR="00343A0B">
        <w:rPr>
          <w:rFonts w:cs="Times New Roman"/>
        </w:rPr>
        <w:t xml:space="preserve">                                                                                                    </w:t>
      </w:r>
      <w:r w:rsidR="00165FDA">
        <w:rPr>
          <w:rFonts w:cs="Times New Roman"/>
        </w:rPr>
        <w:t xml:space="preserve">(A1) </w:t>
      </w:r>
    </w:p>
    <w:p w:rsidR="00926682" w:rsidRDefault="00926682" w:rsidP="00266A94">
      <w:pPr>
        <w:spacing w:line="480" w:lineRule="auto"/>
        <w:rPr>
          <w:rFonts w:ascii="Times New Roman" w:hAnsi="Times New Roman" w:cs="Times New Roman"/>
        </w:rPr>
      </w:pPr>
    </w:p>
    <w:p w:rsidR="00343A0B" w:rsidRDefault="00D213B0" w:rsidP="00266A94">
      <w:pPr>
        <w:spacing w:line="480" w:lineRule="auto"/>
        <w:rPr>
          <w:rFonts w:ascii="Times New Roman" w:hAnsi="Times New Roman" w:cs="Times New Roman"/>
        </w:rPr>
      </w:pPr>
      <w:r>
        <w:rPr>
          <w:rFonts w:ascii="Times New Roman" w:hAnsi="Times New Roman" w:cs="Times New Roman"/>
        </w:rPr>
        <w:t xml:space="preserve">where 16.4 is a conversion from </w:t>
      </w:r>
      <w:r w:rsidR="00D62DCB">
        <w:rPr>
          <w:rFonts w:ascii="Times New Roman" w:hAnsi="Times New Roman" w:cs="Times New Roman"/>
        </w:rPr>
        <w:t>sward height into its biomass</w:t>
      </w:r>
      <w:r w:rsidRPr="00D213B0">
        <w:rPr>
          <w:rFonts w:ascii="Times New Roman" w:hAnsi="Times New Roman" w:cs="Times New Roman"/>
        </w:rPr>
        <w:t xml:space="preserve"> </w:t>
      </w:r>
      <w:r w:rsidR="009F1F9E">
        <w:rPr>
          <w:rFonts w:ascii="Times New Roman" w:hAnsi="Times New Roman" w:cs="Times New Roman"/>
          <w:noProof/>
        </w:rPr>
        <w:fldChar w:fldCharType="begin" w:fldLock="1"/>
      </w:r>
      <w:r w:rsidR="001F275E">
        <w:rPr>
          <w:rFonts w:ascii="Times New Roman" w:hAnsi="Times New Roman" w:cs="Times New Roman"/>
          <w:noProof/>
        </w:rPr>
        <w:instrText>ADDIN CSL_CITATION { "citationItems" : [ { "id" : "ITEM-1", "itemData" : { "author" : [ { "dropping-particle" : "", "family" : "Johansen", "given" : "A A", "non-dropping-particle" : "", "parse-names" : false, "suffix" : "" }, { "dropping-particle" : "", "family" : "H\u00f6gling", "given" : "M", "non-dropping-particle" : "", "parse-names" : false, "suffix" : "" } ], "id" : "ITEM-1", "issued" : { "date-parts" : [ [ "2003" ] ] }, "publisher" : "Norsk Institutt for Planteforskning", "title" : "Lita handbok i mj\u00f8lkeproduksjon med skiftebeiting", "type" : "report" }, "label" : "figure", "uris" : [ "http://www.mendeley.com/documents/?uuid=90da2d85-2f6f-4d98-96b3-a885aceb5e0b" ] } ], "mendeley" : { "formattedCitation" : "(Johansen and H\u00f6gling 2003)", "plainTextFormattedCitation" : "(Johansen and H\u00f6gling 2003)", "previouslyFormattedCitation" : "(Johansen and H\u00f6gling 2003)" }, "properties" : { "noteIndex" : 0 }, "schema" : "https://github.com/citation-style-language/schema/raw/master/csl-citation.json" }</w:instrText>
      </w:r>
      <w:r w:rsidR="009F1F9E">
        <w:rPr>
          <w:rFonts w:ascii="Times New Roman" w:hAnsi="Times New Roman" w:cs="Times New Roman"/>
          <w:noProof/>
        </w:rPr>
        <w:fldChar w:fldCharType="separate"/>
      </w:r>
      <w:r w:rsidR="001F275E" w:rsidRPr="001F275E">
        <w:rPr>
          <w:rFonts w:ascii="Times New Roman" w:hAnsi="Times New Roman" w:cs="Times New Roman"/>
          <w:noProof/>
        </w:rPr>
        <w:t>(Johansen and Högling 2003)</w:t>
      </w:r>
      <w:r w:rsidR="009F1F9E">
        <w:rPr>
          <w:rFonts w:ascii="Times New Roman" w:hAnsi="Times New Roman" w:cs="Times New Roman"/>
          <w:noProof/>
        </w:rPr>
        <w:fldChar w:fldCharType="end"/>
      </w:r>
      <w:r>
        <w:rPr>
          <w:rFonts w:ascii="Times New Roman" w:hAnsi="Times New Roman" w:cs="Times New Roman"/>
          <w:noProof/>
        </w:rPr>
        <w:t>.</w:t>
      </w:r>
    </w:p>
    <w:p w:rsidR="00343A0B" w:rsidRDefault="00343A0B" w:rsidP="00266A94">
      <w:pPr>
        <w:spacing w:line="480" w:lineRule="auto"/>
        <w:rPr>
          <w:rFonts w:ascii="Times New Roman" w:hAnsi="Times New Roman" w:cs="Times New Roman"/>
        </w:rPr>
      </w:pPr>
      <w:r>
        <w:rPr>
          <w:rFonts w:ascii="Times New Roman" w:hAnsi="Times New Roman" w:cs="Times New Roman"/>
        </w:rPr>
        <w:t>On grass fields</w:t>
      </w:r>
      <w:r w:rsidR="00B67090">
        <w:rPr>
          <w:rFonts w:ascii="Times New Roman" w:hAnsi="Times New Roman" w:cs="Times New Roman"/>
        </w:rPr>
        <w:t>,</w:t>
      </w:r>
      <w:r>
        <w:rPr>
          <w:rFonts w:ascii="Times New Roman" w:hAnsi="Times New Roman" w:cs="Times New Roman"/>
        </w:rPr>
        <w:t xml:space="preserve"> the dry grass biomass decreases as GB – 20 N </w:t>
      </w:r>
      <w:r>
        <w:rPr>
          <w:rFonts w:ascii="Times New Roman" w:eastAsia="MS Gothic" w:hAnsi="Times New Roman" w:cs="Times New Roman"/>
          <w:color w:val="000000"/>
        </w:rPr>
        <w:t>×</w:t>
      </w:r>
      <w:r>
        <w:rPr>
          <w:rFonts w:ascii="Times New Roman" w:hAnsi="Times New Roman" w:cs="Times New Roman"/>
        </w:rPr>
        <w:t xml:space="preserve"> </w:t>
      </w:r>
      <w:proofErr w:type="spellStart"/>
      <w:r>
        <w:rPr>
          <w:rFonts w:ascii="Times New Roman" w:hAnsi="Times New Roman" w:cs="Times New Roman"/>
        </w:rPr>
        <w:t>IR</w:t>
      </w:r>
      <w:r>
        <w:rPr>
          <w:rFonts w:ascii="Times New Roman" w:hAnsi="Times New Roman" w:cs="Times New Roman"/>
          <w:vertAlign w:val="subscript"/>
        </w:rPr>
        <w:t>grass</w:t>
      </w:r>
      <w:proofErr w:type="spellEnd"/>
      <w:r>
        <w:rPr>
          <w:rFonts w:ascii="Times New Roman" w:hAnsi="Times New Roman" w:cs="Times New Roman"/>
          <w:vertAlign w:val="subscript"/>
        </w:rPr>
        <w:t xml:space="preserve"> </w:t>
      </w:r>
      <w:r>
        <w:rPr>
          <w:rFonts w:ascii="Times New Roman" w:hAnsi="Times New Roman" w:cs="Times New Roman"/>
        </w:rPr>
        <w:t>due to grazing. Here the 20 represents the number of geese per super-goose (N)</w:t>
      </w:r>
      <w:r w:rsidR="00866A63">
        <w:rPr>
          <w:rFonts w:ascii="Times New Roman" w:hAnsi="Times New Roman" w:cs="Times New Roman"/>
        </w:rPr>
        <w:t>.</w:t>
      </w:r>
      <w:r>
        <w:rPr>
          <w:rFonts w:ascii="Times New Roman" w:hAnsi="Times New Roman" w:cs="Times New Roman"/>
        </w:rPr>
        <w:t xml:space="preserve"> </w:t>
      </w:r>
      <w:r w:rsidR="00866A63">
        <w:rPr>
          <w:rFonts w:ascii="Times New Roman" w:hAnsi="Times New Roman" w:cs="Times New Roman"/>
        </w:rPr>
        <w:t xml:space="preserve">The </w:t>
      </w:r>
      <w:r>
        <w:rPr>
          <w:rFonts w:ascii="Times New Roman" w:hAnsi="Times New Roman" w:cs="Times New Roman"/>
        </w:rPr>
        <w:t>intake rate (</w:t>
      </w:r>
      <w:proofErr w:type="spellStart"/>
      <w:r>
        <w:rPr>
          <w:rFonts w:ascii="Times New Roman" w:hAnsi="Times New Roman" w:cs="Times New Roman"/>
        </w:rPr>
        <w:t>IR</w:t>
      </w:r>
      <w:r>
        <w:rPr>
          <w:rFonts w:ascii="Times New Roman" w:hAnsi="Times New Roman" w:cs="Times New Roman"/>
          <w:vertAlign w:val="subscript"/>
        </w:rPr>
        <w:t>grass</w:t>
      </w:r>
      <w:proofErr w:type="spellEnd"/>
      <w:r>
        <w:rPr>
          <w:rFonts w:ascii="Times New Roman" w:hAnsi="Times New Roman" w:cs="Times New Roman"/>
        </w:rPr>
        <w:t xml:space="preserve">) </w:t>
      </w:r>
      <w:r w:rsidR="00866A63">
        <w:rPr>
          <w:rFonts w:ascii="Times New Roman" w:hAnsi="Times New Roman" w:cs="Times New Roman"/>
        </w:rPr>
        <w:t xml:space="preserve">is a function of sward height. </w:t>
      </w:r>
      <w:proofErr w:type="spellStart"/>
      <w:r w:rsidR="00866A63">
        <w:rPr>
          <w:rFonts w:ascii="Times New Roman" w:hAnsi="Times New Roman" w:cs="Times New Roman"/>
        </w:rPr>
        <w:t>IR</w:t>
      </w:r>
      <w:r w:rsidR="00866A63">
        <w:rPr>
          <w:rFonts w:ascii="Times New Roman" w:hAnsi="Times New Roman" w:cs="Times New Roman"/>
          <w:vertAlign w:val="subscript"/>
        </w:rPr>
        <w:t>grass</w:t>
      </w:r>
      <w:proofErr w:type="spellEnd"/>
      <w:r w:rsidR="00866A63">
        <w:rPr>
          <w:rFonts w:ascii="Times New Roman" w:hAnsi="Times New Roman" w:cs="Times New Roman"/>
        </w:rPr>
        <w:t xml:space="preserve"> </w:t>
      </w:r>
      <w:r>
        <w:rPr>
          <w:rFonts w:ascii="Times New Roman" w:hAnsi="Times New Roman" w:cs="Times New Roman"/>
        </w:rPr>
        <w:t xml:space="preserve">is calculated based on an equation adapted from </w:t>
      </w:r>
      <w:r w:rsidRPr="001F275E">
        <w:rPr>
          <w:rFonts w:ascii="Times New Roman" w:hAnsi="Times New Roman" w:cs="Times New Roman"/>
          <w:noProof/>
        </w:rPr>
        <w:t>Baveco et al</w:t>
      </w:r>
      <w:r>
        <w:rPr>
          <w:rFonts w:ascii="Times New Roman" w:hAnsi="Times New Roman" w:cs="Times New Roman"/>
          <w:i/>
          <w:noProof/>
        </w:rPr>
        <w:t>.</w:t>
      </w:r>
      <w:r>
        <w:rPr>
          <w:rFonts w:ascii="Times New Roman" w:hAnsi="Times New Roman" w:cs="Times New Roman"/>
          <w:noProof/>
        </w:rPr>
        <w:t xml:space="preserve"> </w:t>
      </w:r>
      <w:r w:rsidR="009F1F9E">
        <w:rPr>
          <w:rFonts w:ascii="Times New Roman" w:hAnsi="Times New Roman" w:cs="Times New Roman"/>
          <w:noProof/>
        </w:rPr>
        <w:fldChar w:fldCharType="begin" w:fldLock="1"/>
      </w:r>
      <w:r w:rsidR="00B60DB1">
        <w:rPr>
          <w:rFonts w:ascii="Times New Roman" w:hAnsi="Times New Roman" w:cs="Times New Roman"/>
          <w:noProof/>
        </w:rPr>
        <w:instrText>ADDIN CSL_CITATION { "citationItems" : [ { "id" : "ITEM-1", "itemData" : { "ISBN" : "0304-3800", "abstract" : "In this paper, we develop a model to evaluate the capacity of accommodation areas for overwintering waterfowl, at a large spatial scale. Each day geese are distributed over roosting sites. Based on the energy minimization principle, the birds daily decide which surrounding fields to exploit within the reserve boundaries. Energy expenditure depends on distance to the roost and weather conditions. Food intake rate is determined by functional responses, and declines with consumption. A shortage occurs when birds cannot fulfil their daily energy requirement. Most foraging takes place on pasture, with complementary feeding for some of the species on cereals and harvest remains. We applied the model to five waterfowl species overwintering in the Netherlands. From a comparison with field data, the model appears to produce realistic grazing pressures on pasture, especially for geese, and a realistic decline in sward height, but the use of arable fields is less in agreement with observations. For current goose and wigeon numbers, hardly any shortages are expected, but extrapolating the population increase observed during the last decade, considerable shortages are expected in the near future (2015). However, we find that several uncertainties may contribute to more severe shortages: a probabilistic (and therefore less optimal) choice of foraging location, a shorter maximum distance to the roost, and a lower effective availability of resources due to disturbances and other edge effects. Between species we find both competition and facilitation. Both type of interactions, as well as the spatial pattern of resource exploitation, are explained from functional responses and energetic costs of the species. (C) 2011 Elsevier B.V. All rights reserved.", "author" : [ { "dropping-particle" : "", "family" : "Baveco", "given" : "J M", "non-dropping-particle" : "", "parse-names" : false, "suffix" : "" }, { "dropping-particle" : "", "family" : "Kuipers", "given" : "H", "non-dropping-particle" : "", "parse-names" : false, "suffix" : "" }, { "dropping-particle" : "", "family" : "Nolet", "given" : "B A", "non-dropping-particle" : "", "parse-names" : false, "suffix" : "" } ], "container-title" : "Ecological Modelling", "id" : "ITEM-1", "issue" : "20-22", "issued" : { "date-parts" : [ [ "2011" ] ] }, "language" : "English", "page" : "3773-3784", "title" : "A large-scale multi-species spatial depletion model for overwintering waterfowl", "type" : "article-journal", "volume" : "222" }, "suppress-author" : 1, "uris" : [ "http://www.mendeley.com/documents/?uuid=f0fd3906-f94e-4de4-849e-b2af0c984f5e" ] } ], "mendeley" : { "formattedCitation" : "(2011)", "plainTextFormattedCitation" : "(2011)", "previouslyFormattedCitation" : "(2011)" }, "properties" : { "noteIndex" : 0 }, "schema" : "https://github.com/citation-style-language/schema/raw/master/csl-citation.json" }</w:instrText>
      </w:r>
      <w:r w:rsidR="009F1F9E">
        <w:rPr>
          <w:rFonts w:ascii="Times New Roman" w:hAnsi="Times New Roman" w:cs="Times New Roman"/>
          <w:noProof/>
        </w:rPr>
        <w:fldChar w:fldCharType="separate"/>
      </w:r>
      <w:r>
        <w:rPr>
          <w:rFonts w:ascii="Times New Roman" w:hAnsi="Times New Roman" w:cs="Times New Roman"/>
          <w:noProof/>
        </w:rPr>
        <w:t>(2011)</w:t>
      </w:r>
      <w:r w:rsidR="009F1F9E">
        <w:rPr>
          <w:rFonts w:ascii="Times New Roman" w:hAnsi="Times New Roman" w:cs="Times New Roman"/>
          <w:noProof/>
        </w:rPr>
        <w:fldChar w:fldCharType="end"/>
      </w:r>
      <w:r>
        <w:rPr>
          <w:rFonts w:ascii="Times New Roman" w:hAnsi="Times New Roman" w:cs="Times New Roman"/>
        </w:rPr>
        <w:t xml:space="preserve"> (</w:t>
      </w:r>
      <w:r w:rsidR="008D17EF">
        <w:rPr>
          <w:rFonts w:ascii="Times New Roman" w:hAnsi="Times New Roman" w:cs="Times New Roman"/>
        </w:rPr>
        <w:t>Table 1</w:t>
      </w:r>
      <w:r>
        <w:rPr>
          <w:rFonts w:ascii="Times New Roman" w:hAnsi="Times New Roman" w:cs="Times New Roman"/>
        </w:rPr>
        <w:t>):</w:t>
      </w:r>
    </w:p>
    <w:p w:rsidR="00343A0B" w:rsidRDefault="00343A0B" w:rsidP="00266A94">
      <w:pPr>
        <w:spacing w:line="480" w:lineRule="auto"/>
        <w:rPr>
          <w:rFonts w:ascii="Times New Roman" w:hAnsi="Times New Roman" w:cs="Times New Roman"/>
        </w:rPr>
      </w:pPr>
    </w:p>
    <w:p w:rsidR="00343A0B" w:rsidRDefault="00B873AA" w:rsidP="00266A94">
      <w:pPr>
        <w:pStyle w:val="Caption"/>
        <w:spacing w:line="480" w:lineRule="auto"/>
        <w:rPr>
          <w:rFonts w:cs="Times New Roman"/>
        </w:rPr>
      </w:pPr>
      <m:oMath>
        <m:sSub>
          <m:sSubPr>
            <m:ctrlPr>
              <w:rPr>
                <w:rFonts w:ascii="Cambria Math" w:hAnsi="Cambria Math"/>
              </w:rPr>
            </m:ctrlPr>
          </m:sSubPr>
          <m:e>
            <m:r>
              <m:rPr>
                <m:sty m:val="p"/>
              </m:rPr>
              <w:rPr>
                <w:rFonts w:ascii="Cambria Math" w:hAnsi="Cambria Math" w:cs="Times New Roman"/>
              </w:rPr>
              <m:t>IR</m:t>
            </m:r>
          </m:e>
          <m:sub>
            <m:r>
              <m:rPr>
                <m:sty m:val="p"/>
              </m:rPr>
              <w:rPr>
                <w:rFonts w:ascii="Cambria Math" w:hAnsi="Cambria Math" w:cs="Times New Roman"/>
              </w:rPr>
              <m:t>grass</m:t>
            </m:r>
            <m:d>
              <m:dPr>
                <m:begChr m:val="["/>
                <m:endChr m:val="]"/>
                <m:ctrlPr>
                  <w:rPr>
                    <w:rFonts w:ascii="Cambria Math" w:hAnsi="Cambria Math"/>
                  </w:rPr>
                </m:ctrlPr>
              </m:dPr>
              <m:e>
                <m:r>
                  <m:rPr>
                    <m:sty m:val="p"/>
                  </m:rPr>
                  <w:rPr>
                    <w:rFonts w:ascii="Cambria Math" w:hAnsi="Cambria Math" w:cs="Times New Roman"/>
                  </w:rPr>
                  <m:t xml:space="preserve">g </m:t>
                </m:r>
                <m:sSup>
                  <m:sSupPr>
                    <m:ctrlPr>
                      <w:rPr>
                        <w:rFonts w:ascii="Cambria Math" w:hAnsi="Cambria Math"/>
                      </w:rPr>
                    </m:ctrlPr>
                  </m:sSupPr>
                  <m:e>
                    <m:r>
                      <m:rPr>
                        <m:sty m:val="p"/>
                      </m:rPr>
                      <w:rPr>
                        <w:rFonts w:ascii="Cambria Math" w:hAnsi="Cambria Math" w:cs="Times New Roman"/>
                      </w:rPr>
                      <m:t>h</m:t>
                    </m:r>
                  </m:e>
                  <m:sup>
                    <m:r>
                      <m:rPr>
                        <m:sty m:val="p"/>
                      </m:rPr>
                      <w:rPr>
                        <w:rFonts w:ascii="Cambria Math" w:hAnsi="Cambria Math" w:cs="Times New Roman"/>
                      </w:rPr>
                      <m:t>-1</m:t>
                    </m:r>
                  </m:sup>
                </m:sSup>
              </m:e>
            </m:d>
          </m:sub>
        </m:sSub>
        <m:r>
          <m:rPr>
            <m:sty m:val="p"/>
          </m:rPr>
          <w:rPr>
            <w:rFonts w:ascii="Cambria Math" w:hAnsi="Cambria Math" w:cs="Times New Roman"/>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cs="Times New Roman"/>
                      </w:rPr>
                      <m:t>1+</m:t>
                    </m:r>
                    <m:sSub>
                      <m:sSubPr>
                        <m:ctrlPr>
                          <w:rPr>
                            <w:rFonts w:ascii="Cambria Math" w:hAnsi="Cambria Math"/>
                          </w:rPr>
                        </m:ctrlPr>
                      </m:sSubPr>
                      <m:e>
                        <m:r>
                          <m:rPr>
                            <m:sty m:val="p"/>
                          </m:rPr>
                          <w:rPr>
                            <w:rFonts w:ascii="Cambria Math" w:hAnsi="Cambria Math" w:cs="Times New Roman"/>
                          </w:rPr>
                          <m:t>b</m:t>
                        </m:r>
                      </m:e>
                      <m:sub>
                        <m:r>
                          <m:rPr>
                            <m:sty m:val="p"/>
                          </m:rPr>
                          <w:rPr>
                            <w:rFonts w:ascii="Cambria Math" w:hAnsi="Cambria Math" w:cs="Times New Roman"/>
                          </w:rPr>
                          <m:t>2</m:t>
                        </m:r>
                      </m:sub>
                    </m:sSub>
                    <m:r>
                      <m:rPr>
                        <m:sty m:val="p"/>
                      </m:rPr>
                      <w:rPr>
                        <w:rFonts w:ascii="Cambria Math" w:hAnsi="Cambria Math" w:cs="Times New Roman"/>
                      </w:rPr>
                      <m:t>CSH</m:t>
                    </m:r>
                  </m:num>
                  <m:den>
                    <m:sSub>
                      <m:sSubPr>
                        <m:ctrlPr>
                          <w:rPr>
                            <w:rFonts w:ascii="Cambria Math" w:hAnsi="Cambria Math"/>
                          </w:rPr>
                        </m:ctrlPr>
                      </m:sSubPr>
                      <m:e>
                        <m:r>
                          <m:rPr>
                            <m:sty m:val="p"/>
                          </m:rPr>
                          <w:rPr>
                            <w:rFonts w:ascii="Cambria Math" w:hAnsi="Cambria Math" w:cs="Times New Roman"/>
                          </w:rPr>
                          <m:t>b</m:t>
                        </m:r>
                      </m:e>
                      <m:sub>
                        <m:r>
                          <m:rPr>
                            <m:sty m:val="p"/>
                          </m:rPr>
                          <w:rPr>
                            <w:rFonts w:ascii="Cambria Math" w:hAnsi="Cambria Math" w:cs="Times New Roman"/>
                          </w:rPr>
                          <m:t>1</m:t>
                        </m:r>
                      </m:sub>
                    </m:sSub>
                    <m:r>
                      <m:rPr>
                        <m:sty m:val="p"/>
                      </m:rPr>
                      <w:rPr>
                        <w:rFonts w:ascii="Cambria Math" w:hAnsi="Cambria Math" w:cs="Times New Roman"/>
                      </w:rPr>
                      <m:t xml:space="preserve"> CSH </m:t>
                    </m:r>
                  </m:den>
                </m:f>
                <m:r>
                  <m:rPr>
                    <m:sty m:val="p"/>
                  </m:rPr>
                  <w:rPr>
                    <w:rFonts w:ascii="Cambria Math" w:hAnsi="Cambria Math" w:cs="Times New Roman"/>
                  </w:rPr>
                  <m:t xml:space="preserve">  </m:t>
                </m:r>
                <m:d>
                  <m:dPr>
                    <m:ctrlPr>
                      <w:rPr>
                        <w:rFonts w:ascii="Cambria Math" w:hAnsi="Cambria Math"/>
                      </w:rPr>
                    </m:ctrlPr>
                  </m:dPr>
                  <m:e>
                    <m:sSub>
                      <m:sSubPr>
                        <m:ctrlPr>
                          <w:rPr>
                            <w:rFonts w:ascii="Cambria Math" w:hAnsi="Cambria Math"/>
                          </w:rPr>
                        </m:ctrlPr>
                      </m:sSubPr>
                      <m:e>
                        <m:r>
                          <m:rPr>
                            <m:sty m:val="p"/>
                          </m:rPr>
                          <w:rPr>
                            <w:rFonts w:ascii="Cambria Math" w:hAnsi="Cambria Math" w:cs="Times New Roman"/>
                          </w:rPr>
                          <m:t>t</m:t>
                        </m:r>
                      </m:e>
                      <m:sub>
                        <m:r>
                          <m:rPr>
                            <m:sty m:val="p"/>
                          </m:rPr>
                          <w:rPr>
                            <w:rFonts w:ascii="Cambria Math" w:hAnsi="Cambria Math" w:cs="Times New Roman"/>
                          </w:rPr>
                          <m:t>c</m:t>
                        </m:r>
                      </m:sub>
                    </m:sSub>
                    <m:r>
                      <m:rPr>
                        <m:sty m:val="p"/>
                      </m:rPr>
                      <w:rPr>
                        <w:rFonts w:ascii="Cambria Math" w:hAnsi="Cambria Math" w:cs="Times New Roman"/>
                      </w:rPr>
                      <m:t>+</m:t>
                    </m:r>
                    <m:sSub>
                      <m:sSubPr>
                        <m:ctrlPr>
                          <w:rPr>
                            <w:rFonts w:ascii="Cambria Math" w:hAnsi="Cambria Math"/>
                          </w:rPr>
                        </m:ctrlPr>
                      </m:sSubPr>
                      <m:e>
                        <m:r>
                          <m:rPr>
                            <m:sty m:val="p"/>
                          </m:rPr>
                          <w:rPr>
                            <w:rFonts w:ascii="Cambria Math" w:hAnsi="Cambria Math" w:cs="Times New Roman"/>
                          </w:rPr>
                          <m:t>b</m:t>
                        </m:r>
                      </m:e>
                      <m:sub>
                        <m:r>
                          <m:rPr>
                            <m:sty m:val="p"/>
                          </m:rPr>
                          <w:rPr>
                            <w:rFonts w:ascii="Cambria Math" w:hAnsi="Cambria Math" w:cs="Times New Roman"/>
                          </w:rPr>
                          <m:t>3</m:t>
                        </m:r>
                      </m:sub>
                    </m:sSub>
                    <m:r>
                      <m:rPr>
                        <m:sty m:val="p"/>
                      </m:rPr>
                      <w:rPr>
                        <w:rFonts w:ascii="Cambria Math" w:hAnsi="Cambria Math" w:cs="Times New Roman"/>
                      </w:rPr>
                      <m:t>CSH</m:t>
                    </m:r>
                  </m:e>
                </m:d>
                <m:r>
                  <m:rPr>
                    <m:sty m:val="p"/>
                  </m:rPr>
                  <w:rPr>
                    <w:rFonts w:ascii="Cambria Math" w:hAnsi="Cambria Math" w:cs="Times New Roman"/>
                  </w:rPr>
                  <m:t>+</m:t>
                </m:r>
                <m:f>
                  <m:fPr>
                    <m:ctrlPr>
                      <w:rPr>
                        <w:rFonts w:ascii="Cambria Math" w:hAnsi="Cambria Math"/>
                      </w:rPr>
                    </m:ctrlPr>
                  </m:fPr>
                  <m:num>
                    <m:r>
                      <m:rPr>
                        <m:sty m:val="p"/>
                      </m:rPr>
                      <w:rPr>
                        <w:rFonts w:ascii="Cambria Math" w:hAnsi="Cambria Math" w:cs="Times New Roman"/>
                      </w:rPr>
                      <m:t>1</m:t>
                    </m:r>
                  </m:num>
                  <m:den>
                    <m:sSub>
                      <m:sSubPr>
                        <m:ctrlPr>
                          <w:rPr>
                            <w:rFonts w:ascii="Cambria Math" w:hAnsi="Cambria Math"/>
                          </w:rPr>
                        </m:ctrlPr>
                      </m:sSubPr>
                      <m:e>
                        <m:r>
                          <m:rPr>
                            <m:sty m:val="p"/>
                          </m:rPr>
                          <w:rPr>
                            <w:rFonts w:ascii="Cambria Math" w:hAnsi="Cambria Math" w:cs="Times New Roman"/>
                          </w:rPr>
                          <m:t>R</m:t>
                        </m:r>
                      </m:e>
                      <m:sub>
                        <m:r>
                          <m:rPr>
                            <m:sty m:val="p"/>
                          </m:rPr>
                          <w:rPr>
                            <w:rFonts w:ascii="Cambria Math" w:hAnsi="Cambria Math" w:cs="Times New Roman"/>
                          </w:rPr>
                          <m:t>max</m:t>
                        </m:r>
                      </m:sub>
                    </m:sSub>
                  </m:den>
                </m:f>
              </m:e>
            </m:d>
          </m:e>
          <m:sup>
            <m:r>
              <m:rPr>
                <m:sty m:val="p"/>
              </m:rPr>
              <w:rPr>
                <w:rFonts w:ascii="Cambria Math" w:hAnsi="Cambria Math" w:cs="Times New Roman"/>
              </w:rPr>
              <m:t>-1</m:t>
            </m:r>
          </m:sup>
        </m:sSup>
        <m:r>
          <m:rPr>
            <m:sty m:val="p"/>
          </m:rPr>
          <w:rPr>
            <w:rFonts w:ascii="Cambria Math" w:hAnsi="Cambria Math" w:cs="Times New Roman"/>
          </w:rPr>
          <m:t xml:space="preserve">     </m:t>
        </m:r>
      </m:oMath>
      <w:r w:rsidR="00343A0B">
        <w:rPr>
          <w:rFonts w:cs="Times New Roman"/>
        </w:rPr>
        <w:t xml:space="preserve">                                                                </w:t>
      </w:r>
      <w:r w:rsidR="00165FDA">
        <w:rPr>
          <w:rFonts w:cs="Times New Roman"/>
        </w:rPr>
        <w:t>(A2)</w:t>
      </w:r>
      <w:r w:rsidR="00343A0B">
        <w:rPr>
          <w:rFonts w:cs="Times New Roman"/>
        </w:rPr>
        <w:t xml:space="preserve">             </w:t>
      </w:r>
    </w:p>
    <w:p w:rsidR="00343A0B" w:rsidRDefault="00343A0B" w:rsidP="00266A94">
      <w:pPr>
        <w:spacing w:line="480" w:lineRule="auto"/>
        <w:rPr>
          <w:rFonts w:ascii="Times New Roman" w:hAnsi="Times New Roman" w:cs="Times New Roman"/>
        </w:rPr>
      </w:pPr>
    </w:p>
    <w:p w:rsidR="00343A0B" w:rsidRDefault="00343A0B" w:rsidP="00266A94">
      <w:pPr>
        <w:spacing w:line="480" w:lineRule="auto"/>
        <w:rPr>
          <w:rFonts w:ascii="Times New Roman" w:hAnsi="Times New Roman" w:cs="Times New Roman"/>
        </w:rPr>
      </w:pPr>
      <w:r>
        <w:rPr>
          <w:rFonts w:ascii="Times New Roman" w:hAnsi="Times New Roman" w:cs="Times New Roman"/>
        </w:rPr>
        <w:t>Here b</w:t>
      </w:r>
      <w:r w:rsidR="000C64EC">
        <w:rPr>
          <w:rFonts w:ascii="Times New Roman" w:hAnsi="Times New Roman" w:cs="Times New Roman"/>
          <w:vertAlign w:val="subscript"/>
        </w:rPr>
        <w:t>1-3</w:t>
      </w:r>
      <w:r>
        <w:rPr>
          <w:rFonts w:ascii="Times New Roman" w:hAnsi="Times New Roman" w:cs="Times New Roman"/>
        </w:rPr>
        <w:t xml:space="preserve"> </w:t>
      </w:r>
      <w:proofErr w:type="gramStart"/>
      <w:r>
        <w:rPr>
          <w:rFonts w:ascii="Times New Roman" w:hAnsi="Times New Roman" w:cs="Times New Roman"/>
        </w:rPr>
        <w:t>are</w:t>
      </w:r>
      <w:proofErr w:type="gramEnd"/>
      <w:r>
        <w:rPr>
          <w:rFonts w:ascii="Times New Roman" w:hAnsi="Times New Roman" w:cs="Times New Roman"/>
        </w:rPr>
        <w:t xml:space="preserve"> regression coefficients, </w:t>
      </w:r>
      <w:proofErr w:type="spellStart"/>
      <w:r>
        <w:rPr>
          <w:rFonts w:ascii="Times New Roman" w:hAnsi="Times New Roman" w:cs="Times New Roman"/>
        </w:rPr>
        <w:t>t</w:t>
      </w:r>
      <w:r>
        <w:rPr>
          <w:rFonts w:ascii="Times New Roman" w:hAnsi="Times New Roman" w:cs="Times New Roman"/>
          <w:vertAlign w:val="subscript"/>
        </w:rPr>
        <w:t>c</w:t>
      </w:r>
      <w:proofErr w:type="spellEnd"/>
      <w:r>
        <w:rPr>
          <w:rFonts w:ascii="Times New Roman" w:hAnsi="Times New Roman" w:cs="Times New Roman"/>
        </w:rPr>
        <w:t xml:space="preserve"> is cropping time (h) and </w:t>
      </w:r>
      <w:proofErr w:type="spellStart"/>
      <w:r>
        <w:rPr>
          <w:rFonts w:ascii="Times New Roman" w:hAnsi="Times New Roman" w:cs="Times New Roman"/>
        </w:rPr>
        <w:t>R</w:t>
      </w:r>
      <w:r>
        <w:rPr>
          <w:rFonts w:ascii="Times New Roman" w:hAnsi="Times New Roman" w:cs="Times New Roman"/>
          <w:vertAlign w:val="subscript"/>
        </w:rPr>
        <w:t>max</w:t>
      </w:r>
      <w:proofErr w:type="spellEnd"/>
      <w:r>
        <w:rPr>
          <w:rFonts w:ascii="Times New Roman" w:hAnsi="Times New Roman" w:cs="Times New Roman"/>
        </w:rPr>
        <w:t xml:space="preserve"> is the maximum rate of chewing (g h</w:t>
      </w:r>
      <w:r>
        <w:rPr>
          <w:rFonts w:ascii="Times New Roman" w:hAnsi="Times New Roman" w:cs="Times New Roman"/>
          <w:vertAlign w:val="superscript"/>
        </w:rPr>
        <w:t>-1</w:t>
      </w:r>
      <w:r>
        <w:rPr>
          <w:rFonts w:ascii="Times New Roman" w:hAnsi="Times New Roman" w:cs="Times New Roman"/>
        </w:rPr>
        <w:t>).</w:t>
      </w:r>
    </w:p>
    <w:p w:rsidR="00343A0B" w:rsidRDefault="00343A0B" w:rsidP="00266A94">
      <w:pPr>
        <w:spacing w:line="480" w:lineRule="auto"/>
        <w:rPr>
          <w:rFonts w:ascii="Times New Roman" w:hAnsi="Times New Roman" w:cs="Times New Roman"/>
        </w:rPr>
      </w:pPr>
      <w:r>
        <w:rPr>
          <w:rFonts w:ascii="Times New Roman" w:hAnsi="Times New Roman" w:cs="Times New Roman"/>
        </w:rPr>
        <w:t xml:space="preserve">The decrease in grain/stubble biomass (SB) due to geese grazing is calculated as SB – 20 N * </w:t>
      </w:r>
      <w:proofErr w:type="spellStart"/>
      <w:r>
        <w:rPr>
          <w:rFonts w:ascii="Times New Roman" w:hAnsi="Times New Roman" w:cs="Times New Roman"/>
        </w:rPr>
        <w:t>IR</w:t>
      </w:r>
      <w:r>
        <w:rPr>
          <w:rFonts w:ascii="Times New Roman" w:hAnsi="Times New Roman" w:cs="Times New Roman"/>
          <w:vertAlign w:val="subscript"/>
        </w:rPr>
        <w:t>grain</w:t>
      </w:r>
      <w:proofErr w:type="spellEnd"/>
      <w:r>
        <w:rPr>
          <w:rFonts w:ascii="Times New Roman" w:hAnsi="Times New Roman" w:cs="Times New Roman"/>
          <w:vertAlign w:val="subscript"/>
        </w:rPr>
        <w:t xml:space="preserve"> and </w:t>
      </w:r>
      <w:proofErr w:type="gramStart"/>
      <w:r>
        <w:rPr>
          <w:rFonts w:ascii="Times New Roman" w:hAnsi="Times New Roman" w:cs="Times New Roman"/>
          <w:vertAlign w:val="subscript"/>
        </w:rPr>
        <w:t>stubble ,</w:t>
      </w:r>
      <w:proofErr w:type="gramEnd"/>
      <w:r>
        <w:rPr>
          <w:rFonts w:ascii="Times New Roman" w:hAnsi="Times New Roman" w:cs="Times New Roman"/>
          <w:vertAlign w:val="subscript"/>
        </w:rPr>
        <w:t xml:space="preserve"> </w:t>
      </w:r>
      <w:r>
        <w:rPr>
          <w:rFonts w:ascii="Times New Roman" w:hAnsi="Times New Roman" w:cs="Times New Roman"/>
        </w:rPr>
        <w:t xml:space="preserve">where </w:t>
      </w:r>
      <w:proofErr w:type="spellStart"/>
      <w:r>
        <w:rPr>
          <w:rFonts w:ascii="Times New Roman" w:hAnsi="Times New Roman" w:cs="Times New Roman"/>
        </w:rPr>
        <w:t>IR</w:t>
      </w:r>
      <w:r>
        <w:rPr>
          <w:rFonts w:ascii="Times New Roman" w:hAnsi="Times New Roman" w:cs="Times New Roman"/>
          <w:vertAlign w:val="subscript"/>
        </w:rPr>
        <w:t>grain</w:t>
      </w:r>
      <w:proofErr w:type="spellEnd"/>
      <w:r>
        <w:rPr>
          <w:rFonts w:ascii="Times New Roman" w:hAnsi="Times New Roman" w:cs="Times New Roman"/>
          <w:vertAlign w:val="subscript"/>
        </w:rPr>
        <w:t xml:space="preserve"> and stubble </w:t>
      </w:r>
      <w:r>
        <w:rPr>
          <w:rFonts w:ascii="Times New Roman" w:hAnsi="Times New Roman" w:cs="Times New Roman"/>
        </w:rPr>
        <w:t>is estimated based on a type 2 functional response (</w:t>
      </w:r>
      <w:r w:rsidR="00FC31B7" w:rsidRPr="00FC31B7">
        <w:rPr>
          <w:rFonts w:ascii="Times New Roman" w:hAnsi="Times New Roman" w:cs="Times New Roman"/>
          <w:color w:val="FF0000"/>
        </w:rPr>
        <w:t>H. Baveco</w:t>
      </w:r>
      <w:r w:rsidRPr="00FC31B7">
        <w:rPr>
          <w:rFonts w:ascii="Times New Roman" w:hAnsi="Times New Roman" w:cs="Times New Roman"/>
          <w:color w:val="FF0000"/>
        </w:rPr>
        <w:t xml:space="preserve">, </w:t>
      </w:r>
      <w:proofErr w:type="spellStart"/>
      <w:r w:rsidR="00FB09A8" w:rsidRPr="00FC31B7">
        <w:rPr>
          <w:rFonts w:ascii="Times New Roman" w:hAnsi="Times New Roman" w:cs="Times New Roman"/>
          <w:color w:val="FF0000"/>
        </w:rPr>
        <w:t>unpubl</w:t>
      </w:r>
      <w:proofErr w:type="spellEnd"/>
      <w:r w:rsidR="00FB09A8" w:rsidRPr="00FC31B7">
        <w:rPr>
          <w:rFonts w:ascii="Times New Roman" w:hAnsi="Times New Roman" w:cs="Times New Roman"/>
          <w:color w:val="FF0000"/>
        </w:rPr>
        <w:t>. manuscript</w:t>
      </w:r>
      <w:r>
        <w:rPr>
          <w:rFonts w:ascii="Times New Roman" w:hAnsi="Times New Roman" w:cs="Times New Roman"/>
        </w:rPr>
        <w:t>):</w:t>
      </w:r>
    </w:p>
    <w:p w:rsidR="00343A0B" w:rsidRDefault="00343A0B" w:rsidP="00266A94">
      <w:pPr>
        <w:spacing w:line="480" w:lineRule="auto"/>
        <w:rPr>
          <w:rFonts w:ascii="Times New Roman" w:hAnsi="Times New Roman" w:cs="Times New Roman"/>
        </w:rPr>
      </w:pPr>
    </w:p>
    <w:p w:rsidR="00343A0B" w:rsidRDefault="00B873AA" w:rsidP="00266A94">
      <w:pPr>
        <w:pStyle w:val="Caption"/>
        <w:spacing w:line="480" w:lineRule="auto"/>
        <w:rPr>
          <w:rFonts w:cs="Times New Roman"/>
        </w:rPr>
      </w:pPr>
      <m:oMath>
        <m:sSub>
          <m:sSubPr>
            <m:ctrlPr>
              <w:rPr>
                <w:rFonts w:ascii="Cambria Math" w:hAnsi="Cambria Math"/>
              </w:rPr>
            </m:ctrlPr>
          </m:sSubPr>
          <m:e>
            <m:r>
              <m:rPr>
                <m:sty m:val="p"/>
              </m:rPr>
              <w:rPr>
                <w:rFonts w:ascii="Cambria Math" w:hAnsi="Cambria Math" w:cs="Times New Roman"/>
              </w:rPr>
              <m:t>IR</m:t>
            </m:r>
          </m:e>
          <m:sub>
            <m:r>
              <m:rPr>
                <m:sty m:val="p"/>
              </m:rPr>
              <w:rPr>
                <w:rFonts w:ascii="Cambria Math" w:hAnsi="Cambria Math" w:cs="Times New Roman"/>
              </w:rPr>
              <m:t>grain and stubble</m:t>
            </m:r>
          </m:sub>
        </m:sSub>
        <m:d>
          <m:dPr>
            <m:begChr m:val="["/>
            <m:endChr m:val="]"/>
            <m:ctrlPr>
              <w:rPr>
                <w:rFonts w:ascii="Cambria Math" w:hAnsi="Cambria Math"/>
              </w:rPr>
            </m:ctrlPr>
          </m:dPr>
          <m:e>
            <m:r>
              <m:rPr>
                <m:sty m:val="p"/>
              </m:rPr>
              <w:rPr>
                <w:rFonts w:ascii="Cambria Math" w:hAnsi="Cambria Math" w:cs="Times New Roman"/>
              </w:rPr>
              <m:t xml:space="preserve">g </m:t>
            </m:r>
            <m:sSup>
              <m:sSupPr>
                <m:ctrlPr>
                  <w:rPr>
                    <w:rFonts w:ascii="Cambria Math" w:hAnsi="Cambria Math"/>
                  </w:rPr>
                </m:ctrlPr>
              </m:sSupPr>
              <m:e>
                <m:r>
                  <m:rPr>
                    <m:sty m:val="p"/>
                  </m:rPr>
                  <w:rPr>
                    <w:rFonts w:ascii="Cambria Math" w:hAnsi="Cambria Math" w:cs="Times New Roman"/>
                  </w:rPr>
                  <m:t>h</m:t>
                </m:r>
              </m:e>
              <m:sup>
                <m:r>
                  <m:rPr>
                    <m:sty m:val="p"/>
                  </m:rPr>
                  <w:rPr>
                    <w:rFonts w:ascii="Cambria Math" w:hAnsi="Cambria Math" w:cs="Times New Roman"/>
                  </w:rPr>
                  <m:t>-1</m:t>
                </m:r>
              </m:sup>
            </m:sSup>
          </m:e>
        </m:d>
        <m:r>
          <m:rPr>
            <m:sty m:val="p"/>
          </m:rPr>
          <w:rPr>
            <w:rFonts w:ascii="Cambria Math" w:hAnsi="Cambria Math" w:cs="Times New Roman"/>
          </w:rPr>
          <m:t>=</m:t>
        </m:r>
        <m:f>
          <m:fPr>
            <m:ctrlPr>
              <w:rPr>
                <w:rFonts w:ascii="Cambria Math" w:hAnsi="Cambria Math"/>
              </w:rPr>
            </m:ctrlPr>
          </m:fPr>
          <m:num>
            <m:r>
              <m:rPr>
                <m:sty m:val="p"/>
              </m:rPr>
              <w:rPr>
                <w:rFonts w:ascii="Cambria Math" w:hAnsi="Cambria Math" w:cs="Times New Roman"/>
              </w:rPr>
              <m:t>a D</m:t>
            </m:r>
          </m:num>
          <m:den>
            <m:r>
              <m:rPr>
                <m:sty m:val="p"/>
              </m:rPr>
              <w:rPr>
                <w:rFonts w:ascii="Cambria Math" w:hAnsi="Cambria Math" w:cs="Times New Roman"/>
              </w:rPr>
              <m:t>1+a H D</m:t>
            </m:r>
          </m:den>
        </m:f>
        <m:r>
          <w:rPr>
            <w:rFonts w:ascii="Cambria Math" w:hAnsi="Cambria Math" w:cs="Times New Roman"/>
          </w:rPr>
          <m:t xml:space="preserve">     </m:t>
        </m:r>
      </m:oMath>
      <w:r w:rsidR="00343A0B">
        <w:rPr>
          <w:rFonts w:cs="Times New Roman"/>
        </w:rPr>
        <w:t xml:space="preserve">                                                                                        </w:t>
      </w:r>
      <w:r w:rsidR="009917AC">
        <w:rPr>
          <w:rFonts w:cs="Times New Roman"/>
        </w:rPr>
        <w:t>(</w:t>
      </w:r>
      <w:r w:rsidR="00165FDA">
        <w:rPr>
          <w:rFonts w:cs="Times New Roman"/>
        </w:rPr>
        <w:t>A3</w:t>
      </w:r>
      <w:r w:rsidR="009917AC">
        <w:rPr>
          <w:rFonts w:cs="Times New Roman"/>
        </w:rPr>
        <w:t>)</w:t>
      </w:r>
    </w:p>
    <w:p w:rsidR="00343A0B" w:rsidRDefault="00343A0B" w:rsidP="00266A94">
      <w:pPr>
        <w:spacing w:line="480" w:lineRule="auto"/>
        <w:rPr>
          <w:rFonts w:ascii="Times New Roman" w:hAnsi="Times New Roman" w:cs="Times New Roman"/>
        </w:rPr>
      </w:pPr>
    </w:p>
    <w:p w:rsidR="00343A0B" w:rsidRDefault="00343A0B" w:rsidP="00266A94">
      <w:pPr>
        <w:spacing w:line="480" w:lineRule="auto"/>
        <w:rPr>
          <w:rFonts w:ascii="Times New Roman" w:hAnsi="Times New Roman" w:cs="Times New Roman"/>
        </w:rPr>
      </w:pPr>
      <w:r>
        <w:rPr>
          <w:rFonts w:ascii="Times New Roman" w:hAnsi="Times New Roman" w:cs="Times New Roman"/>
        </w:rPr>
        <w:t xml:space="preserve">Here </w:t>
      </w:r>
      <w:proofErr w:type="gramStart"/>
      <w:r>
        <w:rPr>
          <w:rFonts w:ascii="Times New Roman" w:hAnsi="Times New Roman" w:cs="Times New Roman"/>
          <w:i/>
        </w:rPr>
        <w:t>a</w:t>
      </w:r>
      <w:r>
        <w:rPr>
          <w:rFonts w:ascii="Times New Roman" w:hAnsi="Times New Roman" w:cs="Times New Roman"/>
        </w:rPr>
        <w:t xml:space="preserve"> is</w:t>
      </w:r>
      <w:proofErr w:type="gramEnd"/>
      <w:r>
        <w:rPr>
          <w:rFonts w:ascii="Times New Roman" w:hAnsi="Times New Roman" w:cs="Times New Roman"/>
        </w:rPr>
        <w:t xml:space="preserve"> an attack rate (m</w:t>
      </w:r>
      <w:r>
        <w:rPr>
          <w:rFonts w:ascii="Times New Roman" w:hAnsi="Times New Roman" w:cs="Times New Roman"/>
          <w:vertAlign w:val="superscript"/>
        </w:rPr>
        <w:t>2</w:t>
      </w:r>
      <w:r>
        <w:rPr>
          <w:rFonts w:ascii="Times New Roman" w:hAnsi="Times New Roman" w:cs="Times New Roman"/>
        </w:rPr>
        <w:t xml:space="preserve"> h</w:t>
      </w:r>
      <w:r>
        <w:rPr>
          <w:rFonts w:ascii="Times New Roman" w:hAnsi="Times New Roman" w:cs="Times New Roman"/>
          <w:vertAlign w:val="superscript"/>
        </w:rPr>
        <w:t>-1</w:t>
      </w:r>
      <w:r>
        <w:rPr>
          <w:rFonts w:ascii="Times New Roman" w:hAnsi="Times New Roman" w:cs="Times New Roman"/>
        </w:rPr>
        <w:t xml:space="preserve">) and </w:t>
      </w:r>
      <w:r w:rsidR="00DD68E9">
        <w:rPr>
          <w:rFonts w:ascii="Times New Roman" w:hAnsi="Times New Roman" w:cs="Times New Roman"/>
        </w:rPr>
        <w:t xml:space="preserve">H </w:t>
      </w:r>
      <w:r>
        <w:rPr>
          <w:rFonts w:ascii="Times New Roman" w:hAnsi="Times New Roman" w:cs="Times New Roman"/>
        </w:rPr>
        <w:t>handling time (h g</w:t>
      </w:r>
      <w:r>
        <w:rPr>
          <w:rFonts w:ascii="Times New Roman" w:hAnsi="Times New Roman" w:cs="Times New Roman"/>
          <w:vertAlign w:val="superscript"/>
        </w:rPr>
        <w:t>-1</w:t>
      </w:r>
      <w:r>
        <w:rPr>
          <w:rFonts w:ascii="Times New Roman" w:hAnsi="Times New Roman" w:cs="Times New Roman"/>
        </w:rPr>
        <w:t>) (</w:t>
      </w:r>
      <w:r w:rsidR="008D17EF">
        <w:rPr>
          <w:rFonts w:ascii="Times New Roman" w:hAnsi="Times New Roman" w:cs="Times New Roman"/>
        </w:rPr>
        <w:t>Table 1</w:t>
      </w:r>
      <w:r>
        <w:rPr>
          <w:rFonts w:ascii="Times New Roman" w:hAnsi="Times New Roman" w:cs="Times New Roman"/>
        </w:rPr>
        <w:t xml:space="preserve">). </w:t>
      </w:r>
    </w:p>
    <w:p w:rsidR="00343A0B" w:rsidRDefault="00343A0B" w:rsidP="00266A94">
      <w:pPr>
        <w:spacing w:line="480" w:lineRule="auto"/>
        <w:rPr>
          <w:rFonts w:ascii="Times New Roman" w:hAnsi="Times New Roman" w:cs="Times New Roman"/>
        </w:rPr>
      </w:pPr>
      <w:r>
        <w:rPr>
          <w:rFonts w:ascii="Times New Roman" w:hAnsi="Times New Roman" w:cs="Times New Roman"/>
        </w:rPr>
        <w:t>Due to lack of data about intake rate on potato fields, we assume that potato fields are never depleted (since this has never been observed in nature) and that metabolisable energy intake rate is biomass-independent and equal to 879.5 kJ h</w:t>
      </w:r>
      <w:r>
        <w:rPr>
          <w:rFonts w:ascii="Times New Roman" w:hAnsi="Times New Roman" w:cs="Times New Roman"/>
          <w:vertAlign w:val="superscript"/>
        </w:rPr>
        <w:t>-1</w:t>
      </w:r>
      <w:r>
        <w:rPr>
          <w:rFonts w:ascii="Times New Roman" w:hAnsi="Times New Roman" w:cs="Times New Roman"/>
        </w:rPr>
        <w:t xml:space="preserve"> (</w:t>
      </w:r>
      <w:r w:rsidR="00827348" w:rsidRPr="00FC31B7">
        <w:rPr>
          <w:rFonts w:ascii="Times New Roman" w:hAnsi="Times New Roman" w:cs="Times New Roman"/>
          <w:color w:val="FF0000"/>
        </w:rPr>
        <w:t xml:space="preserve">M. </w:t>
      </w:r>
      <w:r w:rsidRPr="00FC31B7">
        <w:rPr>
          <w:rFonts w:ascii="Times New Roman" w:hAnsi="Times New Roman" w:cs="Times New Roman"/>
          <w:color w:val="FF0000"/>
        </w:rPr>
        <w:t xml:space="preserve">Chudzińska, </w:t>
      </w:r>
      <w:proofErr w:type="spellStart"/>
      <w:r w:rsidR="00FB09A8" w:rsidRPr="00FC31B7">
        <w:rPr>
          <w:rFonts w:ascii="Times New Roman" w:hAnsi="Times New Roman" w:cs="Times New Roman"/>
          <w:color w:val="FF0000"/>
        </w:rPr>
        <w:t>unpubl</w:t>
      </w:r>
      <w:proofErr w:type="spellEnd"/>
      <w:r w:rsidR="00FB09A8" w:rsidRPr="00FC31B7">
        <w:rPr>
          <w:rFonts w:ascii="Times New Roman" w:hAnsi="Times New Roman" w:cs="Times New Roman"/>
          <w:color w:val="FF0000"/>
        </w:rPr>
        <w:t>. manuscript</w:t>
      </w:r>
      <w:r>
        <w:rPr>
          <w:rFonts w:ascii="Times New Roman" w:hAnsi="Times New Roman" w:cs="Times New Roman"/>
        </w:rPr>
        <w:t xml:space="preserve">). When geese are on ploughed </w:t>
      </w:r>
      <w:r w:rsidR="00D75A1A">
        <w:rPr>
          <w:rFonts w:ascii="Times New Roman" w:hAnsi="Times New Roman" w:cs="Times New Roman"/>
        </w:rPr>
        <w:t>field</w:t>
      </w:r>
      <w:r>
        <w:rPr>
          <w:rFonts w:ascii="Times New Roman" w:hAnsi="Times New Roman" w:cs="Times New Roman"/>
        </w:rPr>
        <w:t xml:space="preserve">s, they neither gain energy nor deplete the </w:t>
      </w:r>
      <w:r w:rsidR="00D75A1A">
        <w:rPr>
          <w:rFonts w:ascii="Times New Roman" w:hAnsi="Times New Roman" w:cs="Times New Roman"/>
        </w:rPr>
        <w:t>field</w:t>
      </w:r>
      <w:r>
        <w:rPr>
          <w:rFonts w:ascii="Times New Roman" w:hAnsi="Times New Roman" w:cs="Times New Roman"/>
        </w:rPr>
        <w:t xml:space="preserve">. </w:t>
      </w:r>
    </w:p>
    <w:p w:rsidR="00343A0B" w:rsidRDefault="00343A0B" w:rsidP="004A508D">
      <w:pPr>
        <w:pStyle w:val="ColorfulList-Accent11"/>
        <w:keepNext/>
        <w:spacing w:line="480" w:lineRule="auto"/>
        <w:ind w:left="0"/>
        <w:rPr>
          <w:rFonts w:ascii="Times New Roman" w:hAnsi="Times New Roman" w:cs="Times New Roman"/>
        </w:rPr>
      </w:pPr>
      <w:r w:rsidRPr="00F53F8B">
        <w:rPr>
          <w:rFonts w:ascii="Times New Roman" w:hAnsi="Times New Roman" w:cs="Times New Roman"/>
          <w:color w:val="FF0000"/>
        </w:rPr>
        <w:t>Because each super-goose performs all the act</w:t>
      </w:r>
      <w:r w:rsidR="004A508D" w:rsidRPr="00F53F8B">
        <w:rPr>
          <w:rFonts w:ascii="Times New Roman" w:hAnsi="Times New Roman" w:cs="Times New Roman"/>
          <w:color w:val="FF0000"/>
        </w:rPr>
        <w:t xml:space="preserve">ions as described in section </w:t>
      </w:r>
      <w:r w:rsidR="004A508D" w:rsidRPr="00F53F8B">
        <w:rPr>
          <w:rFonts w:ascii="Times New Roman" w:hAnsi="Times New Roman" w:cs="Times New Roman"/>
          <w:i/>
          <w:color w:val="FF0000"/>
        </w:rPr>
        <w:t>Process overview and scheduling</w:t>
      </w:r>
      <w:r w:rsidR="004A508D" w:rsidRPr="00F53F8B">
        <w:rPr>
          <w:rFonts w:ascii="Times New Roman" w:hAnsi="Times New Roman" w:cs="Times New Roman"/>
          <w:color w:val="FF0000"/>
        </w:rPr>
        <w:t xml:space="preserve"> </w:t>
      </w:r>
      <w:r w:rsidRPr="00F53F8B">
        <w:rPr>
          <w:rFonts w:ascii="Times New Roman" w:hAnsi="Times New Roman" w:cs="Times New Roman"/>
          <w:color w:val="FF0000"/>
        </w:rPr>
        <w:t xml:space="preserve">before the same actions are performed by the next super-goose, if there is more than one super-goose on the same field, some of the super-geese may obtain a metabolised energy intake close to 0 in a particular time step if the </w:t>
      </w:r>
      <w:r w:rsidR="00D75A1A" w:rsidRPr="00F53F8B">
        <w:rPr>
          <w:rFonts w:ascii="Times New Roman" w:hAnsi="Times New Roman" w:cs="Times New Roman"/>
          <w:color w:val="FF0000"/>
        </w:rPr>
        <w:t>field</w:t>
      </w:r>
      <w:r w:rsidRPr="00F53F8B">
        <w:rPr>
          <w:rFonts w:ascii="Times New Roman" w:hAnsi="Times New Roman" w:cs="Times New Roman"/>
          <w:color w:val="FF0000"/>
        </w:rPr>
        <w:t xml:space="preserve"> has already been almost depleted by the other super-geese. However, since the intake rate is a function of grass length or grain density, </w:t>
      </w:r>
      <w:r w:rsidR="00D75A1A" w:rsidRPr="00F53F8B">
        <w:rPr>
          <w:rFonts w:ascii="Times New Roman" w:hAnsi="Times New Roman" w:cs="Times New Roman"/>
          <w:color w:val="FF0000"/>
        </w:rPr>
        <w:t>field</w:t>
      </w:r>
      <w:r w:rsidRPr="00F53F8B">
        <w:rPr>
          <w:rFonts w:ascii="Times New Roman" w:hAnsi="Times New Roman" w:cs="Times New Roman"/>
          <w:color w:val="FF0000"/>
        </w:rPr>
        <w:t>s are never entirely depleted.</w:t>
      </w:r>
      <w:r>
        <w:rPr>
          <w:rFonts w:ascii="Times New Roman" w:hAnsi="Times New Roman" w:cs="Times New Roman"/>
        </w:rPr>
        <w:t xml:space="preserve"> The order that the super-geese forage in is random</w:t>
      </w:r>
      <w:r w:rsidR="00251938">
        <w:rPr>
          <w:rFonts w:ascii="Times New Roman" w:hAnsi="Times New Roman" w:cs="Times New Roman"/>
        </w:rPr>
        <w:t>is</w:t>
      </w:r>
      <w:r>
        <w:rPr>
          <w:rFonts w:ascii="Times New Roman" w:hAnsi="Times New Roman" w:cs="Times New Roman"/>
        </w:rPr>
        <w:t xml:space="preserve">ed at each step. </w:t>
      </w:r>
    </w:p>
    <w:p w:rsidR="00343A0B" w:rsidRDefault="00343A0B" w:rsidP="00266A94">
      <w:pPr>
        <w:spacing w:line="480" w:lineRule="auto"/>
        <w:ind w:firstLine="720"/>
        <w:rPr>
          <w:rFonts w:ascii="Times New Roman" w:hAnsi="Times New Roman" w:cs="Times New Roman"/>
        </w:rPr>
      </w:pPr>
    </w:p>
    <w:p w:rsidR="00343A0B" w:rsidRDefault="00343A0B" w:rsidP="00266A94">
      <w:pPr>
        <w:keepNext/>
        <w:spacing w:line="480" w:lineRule="auto"/>
        <w:ind w:left="1440" w:hanging="1440"/>
        <w:rPr>
          <w:rFonts w:ascii="Times New Roman" w:hAnsi="Times New Roman" w:cs="Times New Roman"/>
          <w:i/>
        </w:rPr>
      </w:pPr>
      <w:bookmarkStart w:id="2" w:name="_Ref382210544"/>
      <w:r>
        <w:rPr>
          <w:rFonts w:ascii="Times New Roman" w:hAnsi="Times New Roman" w:cs="Times New Roman"/>
          <w:i/>
        </w:rPr>
        <w:lastRenderedPageBreak/>
        <w:t>Updating energetics</w:t>
      </w:r>
      <w:bookmarkEnd w:id="2"/>
    </w:p>
    <w:p w:rsidR="00343A0B" w:rsidRDefault="00343A0B" w:rsidP="00266A94">
      <w:pPr>
        <w:keepNext/>
        <w:spacing w:line="480" w:lineRule="auto"/>
        <w:rPr>
          <w:rFonts w:ascii="Times New Roman" w:hAnsi="Times New Roman" w:cs="Times New Roman"/>
        </w:rPr>
      </w:pPr>
    </w:p>
    <w:p w:rsidR="00343A0B" w:rsidRDefault="00343A0B" w:rsidP="00266A94">
      <w:pPr>
        <w:spacing w:line="480" w:lineRule="auto"/>
        <w:rPr>
          <w:rFonts w:ascii="Times New Roman" w:hAnsi="Times New Roman" w:cs="Times New Roman"/>
        </w:rPr>
      </w:pPr>
      <w:r>
        <w:rPr>
          <w:rFonts w:ascii="Times New Roman" w:hAnsi="Times New Roman" w:cs="Times New Roman"/>
        </w:rPr>
        <w:t>The net energy intake rate (NEI) is the difference between the metabolisable energy intake rate (ME) and energy expenditure (EE). The energy expenditure does not differ between roost sites or between fields (</w:t>
      </w:r>
      <w:r w:rsidR="00FC31B7" w:rsidRPr="00FC31B7">
        <w:rPr>
          <w:rFonts w:ascii="Times New Roman" w:hAnsi="Times New Roman" w:cs="Times New Roman"/>
          <w:color w:val="FF0000"/>
        </w:rPr>
        <w:t xml:space="preserve">M. </w:t>
      </w:r>
      <w:r w:rsidRPr="00FC31B7">
        <w:rPr>
          <w:rFonts w:ascii="Times New Roman" w:hAnsi="Times New Roman" w:cs="Times New Roman"/>
          <w:color w:val="FF0000"/>
        </w:rPr>
        <w:t xml:space="preserve">Chudzińska et al, </w:t>
      </w:r>
      <w:proofErr w:type="spellStart"/>
      <w:r w:rsidR="00FB09A8" w:rsidRPr="00FC31B7">
        <w:rPr>
          <w:rFonts w:ascii="Times New Roman" w:hAnsi="Times New Roman" w:cs="Times New Roman"/>
          <w:color w:val="FF0000"/>
        </w:rPr>
        <w:t>unpubl</w:t>
      </w:r>
      <w:proofErr w:type="spellEnd"/>
      <w:r w:rsidR="00FB09A8" w:rsidRPr="00FC31B7">
        <w:rPr>
          <w:rFonts w:ascii="Times New Roman" w:hAnsi="Times New Roman" w:cs="Times New Roman"/>
          <w:color w:val="FF0000"/>
        </w:rPr>
        <w:t>. manuscript</w:t>
      </w:r>
      <w:r>
        <w:rPr>
          <w:rFonts w:ascii="Times New Roman" w:hAnsi="Times New Roman" w:cs="Times New Roman"/>
        </w:rPr>
        <w:t xml:space="preserve">, </w:t>
      </w:r>
      <w:r w:rsidR="008D17EF">
        <w:rPr>
          <w:rFonts w:ascii="Times New Roman" w:hAnsi="Times New Roman" w:cs="Times New Roman"/>
        </w:rPr>
        <w:t>Table 1</w:t>
      </w:r>
      <w:r>
        <w:rPr>
          <w:rFonts w:ascii="Times New Roman" w:hAnsi="Times New Roman" w:cs="Times New Roman"/>
        </w:rPr>
        <w:t xml:space="preserve">). Geese energy </w:t>
      </w:r>
      <w:r w:rsidR="00251938">
        <w:rPr>
          <w:rFonts w:ascii="Times New Roman" w:hAnsi="Times New Roman" w:cs="Times New Roman"/>
        </w:rPr>
        <w:t xml:space="preserve">expenditure increases when </w:t>
      </w:r>
      <w:r>
        <w:rPr>
          <w:rFonts w:ascii="Times New Roman" w:hAnsi="Times New Roman" w:cs="Times New Roman"/>
        </w:rPr>
        <w:t xml:space="preserve">flying from a previous to a given location. The time required for that flight is subtracted from the time the goose spends on a given </w:t>
      </w:r>
      <w:r w:rsidR="00D75A1A">
        <w:rPr>
          <w:rFonts w:ascii="Times New Roman" w:hAnsi="Times New Roman" w:cs="Times New Roman"/>
        </w:rPr>
        <w:t>field</w:t>
      </w:r>
      <w:r>
        <w:rPr>
          <w:rFonts w:ascii="Times New Roman" w:hAnsi="Times New Roman" w:cs="Times New Roman"/>
        </w:rPr>
        <w:t>.  In order to calculate the time geese were engaged in flying we used 50 km h</w:t>
      </w:r>
      <w:r>
        <w:rPr>
          <w:rFonts w:ascii="Times New Roman" w:hAnsi="Times New Roman" w:cs="Times New Roman"/>
          <w:vertAlign w:val="superscript"/>
        </w:rPr>
        <w:t xml:space="preserve">-1 </w:t>
      </w:r>
      <w:r>
        <w:rPr>
          <w:rFonts w:ascii="Times New Roman" w:hAnsi="Times New Roman" w:cs="Times New Roman"/>
        </w:rPr>
        <w:t xml:space="preserve">as an average flight speed </w:t>
      </w:r>
      <w:r w:rsidR="009F1F9E">
        <w:rPr>
          <w:rFonts w:ascii="Times New Roman" w:hAnsi="Times New Roman" w:cs="Times New Roman"/>
          <w:noProof/>
        </w:rPr>
        <w:fldChar w:fldCharType="begin" w:fldLock="1"/>
      </w:r>
      <w:r w:rsidR="001F275E">
        <w:rPr>
          <w:rFonts w:ascii="Times New Roman" w:hAnsi="Times New Roman" w:cs="Times New Roman"/>
          <w:noProof/>
        </w:rPr>
        <w:instrText>ADDIN CSL_CITATION { "citationItems" : [ { "id" : "ITEM-1", "itemData" : { "ISBN" : "0304-3800", "abstract" : "In this paper, we develop a model to evaluate the capacity of accommodation areas for overwintering waterfowl, at a large spatial scale. Each day geese are distributed over roosting sites. Based on the energy minimization principle, the birds daily decide which surrounding fields to exploit within the reserve boundaries. Energy expenditure depends on distance to the roost and weather conditions. Food intake rate is determined by functional responses, and declines with consumption. A shortage occurs when birds cannot fulfil their daily energy requirement. Most foraging takes place on pasture, with complementary feeding for some of the species on cereals and harvest remains. We applied the model to five waterfowl species overwintering in the Netherlands. From a comparison with field data, the model appears to produce realistic grazing pressures on pasture, especially for geese, and a realistic decline in sward height, but the use of arable fields is less in agreement with observations. For current goose and wigeon numbers, hardly any shortages are expected, but extrapolating the population increase observed during the last decade, considerable shortages are expected in the near future (2015). However, we find that several uncertainties may contribute to more severe shortages: a probabilistic (and therefore less optimal) choice of foraging location, a shorter maximum distance to the roost, and a lower effective availability of resources due to disturbances and other edge effects. Between species we find both competition and facilitation. Both type of interactions, as well as the spatial pattern of resource exploitation, are explained from functional responses and energetic costs of the species. (C) 2011 Elsevier B.V. All rights reserved.", "author" : [ { "dropping-particle" : "", "family" : "Baveco", "given" : "J M", "non-dropping-particle" : "", "parse-names" : false, "suffix" : "" }, { "dropping-particle" : "", "family" : "Kuipers", "given" : "H", "non-dropping-particle" : "", "parse-names" : false, "suffix" : "" }, { "dropping-particle" : "", "family" : "Nolet", "given" : "B A", "non-dropping-particle" : "", "parse-names" : false, "suffix" : "" } ], "container-title" : "Ecological Modelling", "id" : "ITEM-1", "issue" : "20-22", "issued" : { "date-parts" : [ [ "2011" ] ] }, "language" : "English", "page" : "3773-3784", "title" : "A large-scale multi-species spatial depletion model for overwintering waterfowl", "type" : "article-journal", "volume" : "222" }, "uris" : [ "http://www.mendeley.com/documents/?uuid=f0fd3906-f94e-4de4-849e-b2af0c984f5e" ] }, { "id" : "ITEM-2", "itemData" : { "ISBN" : "0030-1299", "abstract" : "Greenland white-fronted geese accumulate body mass throughout late winter in preparation for migration after mid-April to spring staging areas in Iceland. This analysis presents field assessment of abdominal fat deposits (API) from large samples of marked birds which showed increasing rates of fuel deposition throughout January-April. Historical records show that geese rarely depart en masse before 17 April, a pattern followed by all but one of the tagged birds. Timed positions obtained from 12 geese fitted with satellite transmitters in 1997, 1998 and 1999 suggested that all geese departed winter quarters on tailwinds between 16 and 19 April. Tracked geese flew directly to staging areas in Iceland, although one staged for 10 days in Northern Ireland in 1997 and another may have stopped briefly in western Scotland. Average migration duration of all tagged birds departing Ireland (including the 1997 bird that stopped over within Ireland) was 25 hours (range 13-77). Four geese apparently overshot and returned to Iceland during strong E to ESE winds. APIs in Iceland showed more rapid and linear increases in stores during the mean 19-day (range 13-22) staging period there than on the winter quarters. Geese continued their migration to Greenland when APIs attained or exceeded levels at departure from Ireland and all departed on assisting tailwinds between 1 and 11 May. Tracked birds continued the journey to West Greenland in between 24 and 261 (mean 82) hours, although one bird turned back during the traverse of the Greenland Ice Cap and summered on the east coast. Seven of the birds staged for 1-20 hours at, or near, the East Greenland coast and several made slow progress crossing the inland ice, all in the direction of their ultimate destination (i.e. not necessarily taking the lowest or shortest crossing routes). It is suggested that the energy-savings of departing on tailwinds may favour geese to wait for such conditions once threshold fat storage levels have been reached, but more research is needed to confirm this.", "author" : [ { "dropping-particle" : "", "family" : "Fox", "given" : "A D", "non-dropping-particle" : "", "parse-names" : false, "suffix" : "" }, { "dropping-particle" : "", "family" : "Glahder", "given" : "C M", "non-dropping-particle" : "", "parse-names" : false, "suffix" : "" }, { "dropping-particle" : "", "family" : "Walsh", "given" : "A J", "non-dropping-particle" : "", "parse-names" : false, "suffix" : "" } ], "container-title" : "Oikos", "id" : "ITEM-2", "issue" : "2", "issued" : { "date-parts" : [ [ "2003" ] ] }, "language" : "English", "page" : "415-425", "title" : "Spring migration routes and timing of Greenland white-fronted geese - results from satellite telemetry", "type" : "article-journal", "volume" : "103" }, "uris" : [ "http://www.mendeley.com/documents/?uuid=63680c81-1218-47ee-9f91-9734addeb83d" ] }, { "id" : "ITEM-3", "itemData" : { "author" : [ { "dropping-particle" : "", "family" : "Green", "given" : "M", "non-dropping-particle" : "", "parse-names" : false, "suffix" : "" }, { "dropping-particle" : "", "family" : "Alerstam", "given" : "T", "non-dropping-particle" : "", "parse-names" : false, "suffix" : "" }, { "dropping-particle" : "", "family" : "Clausen", "given" : "P", "non-dropping-particle" : "", "parse-names" : false, "suffix" : "" }, { "dropping-particle" : "", "family" : "Drent", "given" : "R H", "non-dropping-particle" : "", "parse-names" : false, "suffix" : "" }, { "dropping-particle" : "", "family" : "Ebbinge", "given" : "B S", "non-dropping-particle" : "", "parse-names" : false, "suffix" : "" } ], "container-title" : "Ibis", "id" : "ITEM-3", "issued" : { "date-parts" : [ [ "2002" ] ] }, "page" : "106-121", "title" : "Dark-bellied Brent Geese Branta bernicla bernicla, as recorded by satellite telemetry, do not minimize flight distance during spring migration", "type" : "article-journal", "volume" : "144" }, "uris" : [ "http://www.mendeley.com/documents/?uuid=c8c8f49e-b8af-4b60-b46c-b3594d45e801" ] }, { "id" : "ITEM-4", "itemData" : { "ISBN" : "0027-8424", "abstract" : "Birds that fly over mountain barriers must be capable of meeting the increased energetic cost of climbing in low-density air, even though less oxygen may be available to support their metabolism. This challenge is magnified by the reduction in maximum sustained climbing rates in large birds. Bar-headed geese (Anser indicus) make one of the highest and most iconic transmountain migrations in the world. We show that those populations of geese that winter at sea level in India are capable of passing over the Himalayas in 1 d, typically climbing between 4,000 and 6,000min 7-8 h. Surprisingly, these birds do not rely on the assistance of upslope tailwinds that usually occur during the day and can support minimum climb rates of 0.8-2.2 km.h(-1), even in the relative stillness of the night. They appear to strategically avoid higher speed winds during the afternoon, thus maximizing safety and control during flight. It would seem, therefore, that bar-headed geese are capable of sustained climbing flight over the passes of the Himalaya under their own aerobic power.", "author" : [ { "dropping-particle" : "", "family" : "Hawkes", "given" : "L A", "non-dropping-particle" : "", "parse-names" : false, "suffix" : "" }, { "dropping-particle" : "", "family" : "Balachandran", "given" : "S", "non-dropping-particle" : "", "parse-names" : false, "suffix" : "" }, { "dropping-particle" : "", "family" : "Batbayar", "given" : "N", "non-dropping-particle" : "", "parse-names" : false, "suffix" : "" }, { "dropping-particle" : "", "family" : "Butler", "given" : "P J", "non-dropping-particle" : "", "parse-names" : false, "suffix" : "" }, { "dropping-particle" : "", "family" : "Frappell", "given" : "P B", "non-dropping-particle" : "", "parse-names" : false, "suffix" : "" }, { "dropping-particle" : "", "family" : "Milsom", "given" : "W K", "non-dropping-particle" : "", "parse-names" : false, "suffix" : "" }, { "dropping-particle" : "", "family" : "Tseveenmyadag", "given" : "N", "non-dropping-particle" : "", "parse-names" : false, "suffix" : "" }, { "dropping-particle" : "", "family" : "Newman", "given" : "S H", "non-dropping-particle" : "", "parse-names" : false, "suffix" : "" }, { "dropping-particle" : "", "family" : "Scott", "given" : "G R", "non-dropping-particle" : "", "parse-names" : false, "suffix" : "" }, { "dropping-particle" : "", "family" : "Sathiyaselvam", "given" : "P", "non-dropping-particle" : "", "parse-names" : false, "suffix" : "" }, { "dropping-particle" : "", "family" : "Takekawa", "given" : "J Y", "non-dropping-particle" : "", "parse-names" : false, "suffix" : "" }, { "dropping-particle" : "", "family" : "Wikelski", "given" : "M", "non-dropping-particle" : "", "parse-names" : false, "suffix" : "" }, { "dropping-particle" : "", "family" : "Bishop", "given" : "C M", "non-dropping-particle" : "", "parse-names" : false, "suffix" : "" } ], "container-title" : "Proceedings of the National Academy of Sciences of the United States of America", "id" : "ITEM-4", "issue" : "23", "issued" : { "date-parts" : [ [ "2011" ] ] }, "language" : "English", "page" : "9516-9519", "title" : "The trans-Himalayan flights of bar-headed geese (Anser indicus)", "type" : "article-journal", "volume" : "108" }, "uris" : [ "http://www.mendeley.com/documents/?uuid=069fa1db-d848-409b-92fe-cc647e4e4c17" ] } ], "mendeley" : { "formattedCitation" : "(Green et al. 2002, Fox et al. 2003, Baveco et al. 2011, Hawkes et al. 2011)", "plainTextFormattedCitation" : "(Green et al. 2002, Fox et al. 2003, Baveco et al. 2011, Hawkes et al. 2011)", "previouslyFormattedCitation" : "(Green et al. 2002, Fox et al. 2003, Baveco et al. 2011, Hawkes et al. 2011)" }, "properties" : { "noteIndex" : 0 }, "schema" : "https://github.com/citation-style-language/schema/raw/master/csl-citation.json" }</w:instrText>
      </w:r>
      <w:r w:rsidR="009F1F9E">
        <w:rPr>
          <w:rFonts w:ascii="Times New Roman" w:hAnsi="Times New Roman" w:cs="Times New Roman"/>
          <w:noProof/>
        </w:rPr>
        <w:fldChar w:fldCharType="separate"/>
      </w:r>
      <w:r w:rsidR="001F275E" w:rsidRPr="001F275E">
        <w:rPr>
          <w:rFonts w:ascii="Times New Roman" w:hAnsi="Times New Roman" w:cs="Times New Roman"/>
          <w:noProof/>
        </w:rPr>
        <w:t>(Green et al. 2002, Fox et al. 2003, Baveco et al. 2011, Hawkes et al. 2011)</w:t>
      </w:r>
      <w:r w:rsidR="009F1F9E">
        <w:rPr>
          <w:rFonts w:ascii="Times New Roman" w:hAnsi="Times New Roman" w:cs="Times New Roman"/>
          <w:noProof/>
        </w:rPr>
        <w:fldChar w:fldCharType="end"/>
      </w:r>
      <w:r w:rsidRPr="001C024A">
        <w:rPr>
          <w:rFonts w:ascii="Times New Roman" w:hAnsi="Times New Roman" w:cs="Times New Roman"/>
        </w:rPr>
        <w:t xml:space="preserve">. </w:t>
      </w:r>
    </w:p>
    <w:p w:rsidR="00343A0B" w:rsidRDefault="00343A0B" w:rsidP="00266A94">
      <w:pPr>
        <w:spacing w:line="480" w:lineRule="auto"/>
        <w:rPr>
          <w:rFonts w:ascii="Times New Roman" w:hAnsi="Times New Roman" w:cs="Times New Roman"/>
        </w:rPr>
      </w:pPr>
      <w:r>
        <w:rPr>
          <w:rFonts w:ascii="Times New Roman" w:hAnsi="Times New Roman" w:cs="Times New Roman"/>
        </w:rPr>
        <w:t xml:space="preserve">Metabolised energy intake is calculated based on an equation suggested by </w:t>
      </w:r>
      <w:r>
        <w:rPr>
          <w:rFonts w:ascii="Times New Roman" w:hAnsi="Times New Roman" w:cs="Times New Roman"/>
          <w:noProof/>
        </w:rPr>
        <w:t xml:space="preserve">Stock and Hofeditz </w:t>
      </w:r>
      <w:r w:rsidR="009F1F9E">
        <w:rPr>
          <w:rFonts w:ascii="Times New Roman" w:hAnsi="Times New Roman" w:cs="Times New Roman"/>
          <w:noProof/>
        </w:rPr>
        <w:fldChar w:fldCharType="begin" w:fldLock="1"/>
      </w:r>
      <w:r w:rsidR="00B60DB1">
        <w:rPr>
          <w:rFonts w:ascii="Times New Roman" w:hAnsi="Times New Roman" w:cs="Times New Roman"/>
          <w:noProof/>
        </w:rPr>
        <w:instrText>ADDIN CSL_CITATION { "citationItems" : [ { "id" : "ITEM-1", "itemData" : { "author" : [ { "dropping-particle" : "", "family" : "Stock", "given" : "Martin", "non-dropping-particle" : "", "parse-names" : false, "suffix" : "" }, { "dropping-particle" : "", "family" : "Hofeditz", "given" : "Frank", "non-dropping-particle" : "", "parse-names" : false, "suffix" : "" } ], "container-title" : "Journal of Ornithology", "id" : "ITEM-1", "issue" : "4", "issued" : { "date-parts" : [ [ "1997" ] ] }, "page" : "387-411", "title" : "Grenzen der Kompensation: Energiebudgets von Ringelginsen (Branta b. bernicla) - die Wirkung von StiSrreizen", "type" : "article-journal", "volume" : "138" }, "suppress-author" : 1, "uris" : [ "http://www.mendeley.com/documents/?uuid=ec289c2b-e228-4153-a9b5-cdfc8fdce3d8" ] } ], "mendeley" : { "formattedCitation" : "(1997)", "plainTextFormattedCitation" : "(1997)", "previouslyFormattedCitation" : "(1997)" }, "properties" : { "noteIndex" : 0 }, "schema" : "https://github.com/citation-style-language/schema/raw/master/csl-citation.json" }</w:instrText>
      </w:r>
      <w:r w:rsidR="009F1F9E">
        <w:rPr>
          <w:rFonts w:ascii="Times New Roman" w:hAnsi="Times New Roman" w:cs="Times New Roman"/>
          <w:noProof/>
        </w:rPr>
        <w:fldChar w:fldCharType="separate"/>
      </w:r>
      <w:r>
        <w:rPr>
          <w:rFonts w:ascii="Times New Roman" w:hAnsi="Times New Roman" w:cs="Times New Roman"/>
          <w:noProof/>
        </w:rPr>
        <w:t>(1997)</w:t>
      </w:r>
      <w:r w:rsidR="009F1F9E">
        <w:rPr>
          <w:rFonts w:ascii="Times New Roman" w:hAnsi="Times New Roman" w:cs="Times New Roman"/>
          <w:noProof/>
        </w:rPr>
        <w:fldChar w:fldCharType="end"/>
      </w:r>
      <w:r>
        <w:rPr>
          <w:rFonts w:ascii="Times New Roman" w:hAnsi="Times New Roman" w:cs="Times New Roman"/>
        </w:rPr>
        <w:t>:</w:t>
      </w:r>
    </w:p>
    <w:p w:rsidR="00343A0B" w:rsidRDefault="00343A0B" w:rsidP="00266A94">
      <w:pPr>
        <w:spacing w:line="480" w:lineRule="auto"/>
        <w:rPr>
          <w:rFonts w:ascii="Times New Roman" w:hAnsi="Times New Roman" w:cs="Times New Roman"/>
        </w:rPr>
      </w:pPr>
      <w:r>
        <w:rPr>
          <w:rFonts w:ascii="Times New Roman" w:hAnsi="Times New Roman" w:cs="Times New Roman"/>
        </w:rPr>
        <w:t xml:space="preserve"> </w:t>
      </w:r>
    </w:p>
    <w:p w:rsidR="00343A0B" w:rsidRDefault="00B873AA" w:rsidP="00266A94">
      <w:pPr>
        <w:pStyle w:val="Caption"/>
        <w:spacing w:line="480" w:lineRule="auto"/>
        <w:rPr>
          <w:rFonts w:cs="Times New Roman"/>
        </w:rPr>
      </w:pPr>
      <m:oMath>
        <m:sSub>
          <m:sSubPr>
            <m:ctrlPr>
              <w:rPr>
                <w:rFonts w:ascii="Cambria Math" w:eastAsia="Times New Roman" w:hAnsi="Cambria Math"/>
              </w:rPr>
            </m:ctrlPr>
          </m:sSubPr>
          <m:e>
            <m:r>
              <m:rPr>
                <m:sty m:val="p"/>
              </m:rPr>
              <w:rPr>
                <w:rFonts w:ascii="Cambria Math" w:hAnsi="Cambria Math" w:cs="Times New Roman"/>
              </w:rPr>
              <m:t>ME</m:t>
            </m:r>
            <m:ctrlPr>
              <w:rPr>
                <w:rFonts w:ascii="Cambria Math" w:hAnsi="Cambria Math"/>
              </w:rPr>
            </m:ctrlPr>
          </m:e>
          <m:sub>
            <m:r>
              <m:rPr>
                <m:sty m:val="p"/>
              </m:rPr>
              <w:rPr>
                <w:rFonts w:ascii="Cambria Math" w:eastAsia="Times New Roman" w:hAnsi="Cambria Math" w:cs="Times New Roman"/>
              </w:rPr>
              <m:t>j,</m:t>
            </m:r>
            <m:d>
              <m:dPr>
                <m:begChr m:val="["/>
                <m:endChr m:val="]"/>
                <m:ctrlPr>
                  <w:rPr>
                    <w:rFonts w:ascii="Cambria Math" w:eastAsia="Times New Roman" w:hAnsi="Cambria Math"/>
                  </w:rPr>
                </m:ctrlPr>
              </m:dPr>
              <m:e>
                <m:r>
                  <m:rPr>
                    <m:sty m:val="p"/>
                  </m:rPr>
                  <w:rPr>
                    <w:rFonts w:ascii="Cambria Math" w:hAnsi="Cambria Math" w:cs="Times New Roman"/>
                  </w:rPr>
                  <m:t xml:space="preserve">kJ </m:t>
                </m:r>
                <m:sSup>
                  <m:sSupPr>
                    <m:ctrlPr>
                      <w:rPr>
                        <w:rFonts w:ascii="Cambria Math" w:eastAsia="Times New Roman" w:hAnsi="Cambria Math"/>
                      </w:rPr>
                    </m:ctrlPr>
                  </m:sSupPr>
                  <m:e>
                    <m:r>
                      <m:rPr>
                        <m:sty m:val="p"/>
                      </m:rPr>
                      <w:rPr>
                        <w:rFonts w:ascii="Cambria Math" w:hAnsi="Cambria Math" w:cs="Times New Roman"/>
                      </w:rPr>
                      <m:t>h</m:t>
                    </m:r>
                    <m:ctrlPr>
                      <w:rPr>
                        <w:rFonts w:ascii="Cambria Math" w:hAnsi="Cambria Math"/>
                      </w:rPr>
                    </m:ctrlPr>
                  </m:e>
                  <m:sup>
                    <m:r>
                      <m:rPr>
                        <m:sty m:val="p"/>
                      </m:rPr>
                      <w:rPr>
                        <w:rFonts w:ascii="Cambria Math" w:hAnsi="Cambria Math" w:cs="Times New Roman"/>
                      </w:rPr>
                      <m:t>-1</m:t>
                    </m:r>
                  </m:sup>
                </m:sSup>
              </m:e>
            </m:d>
          </m:sub>
        </m:sSub>
        <m:r>
          <w:rPr>
            <w:rFonts w:ascii="Cambria Math" w:hAnsi="Cambria Math" w:cs="Times New Roman"/>
          </w:rPr>
          <m:t xml:space="preserve">= </m:t>
        </m:r>
        <m:d>
          <m:dPr>
            <m:ctrlPr>
              <w:rPr>
                <w:rFonts w:ascii="Cambria Math" w:eastAsia="Times New Roman" w:hAnsi="Cambria Math"/>
              </w:rPr>
            </m:ctrlPr>
          </m:dPr>
          <m:e>
            <m:sSub>
              <m:sSubPr>
                <m:ctrlPr>
                  <w:rPr>
                    <w:rFonts w:ascii="Cambria Math" w:hAnsi="Cambria Math"/>
                  </w:rPr>
                </m:ctrlPr>
              </m:sSubPr>
              <m:e>
                <m:r>
                  <m:rPr>
                    <m:sty m:val="p"/>
                  </m:rPr>
                  <w:rPr>
                    <w:rFonts w:ascii="Cambria Math" w:hAnsi="Cambria Math" w:cs="Times New Roman"/>
                  </w:rPr>
                  <m:t>IR</m:t>
                </m:r>
                <m:ctrlPr>
                  <w:rPr>
                    <w:rFonts w:ascii="Cambria Math" w:eastAsia="Times New Roman" w:hAnsi="Cambria Math"/>
                  </w:rPr>
                </m:ctrlPr>
              </m:e>
              <m:sub>
                <m:r>
                  <m:rPr>
                    <m:sty m:val="p"/>
                  </m:rPr>
                  <w:rPr>
                    <w:rFonts w:ascii="Cambria Math" w:hAnsi="Cambria Math" w:cs="Times New Roman"/>
                  </w:rPr>
                  <m:t>j</m:t>
                </m:r>
              </m:sub>
            </m:sSub>
            <m:r>
              <m:rPr>
                <m:sty m:val="p"/>
              </m:rPr>
              <w:rPr>
                <w:rFonts w:ascii="Cambria Math" w:hAnsi="Cambria Math" w:cs="Times New Roman"/>
              </w:rPr>
              <m:t xml:space="preserve"> </m:t>
            </m:r>
            <m:sSub>
              <m:sSubPr>
                <m:ctrlPr>
                  <w:rPr>
                    <w:rFonts w:ascii="Cambria Math" w:hAnsi="Cambria Math"/>
                  </w:rPr>
                </m:ctrlPr>
              </m:sSubPr>
              <m:e>
                <m:r>
                  <m:rPr>
                    <m:sty m:val="p"/>
                  </m:rPr>
                  <w:rPr>
                    <w:rFonts w:ascii="Cambria Math" w:hAnsi="Cambria Math" w:cs="Times New Roman"/>
                  </w:rPr>
                  <m:t>GF</m:t>
                </m:r>
              </m:e>
              <m:sub>
                <m:r>
                  <m:rPr>
                    <m:sty m:val="p"/>
                  </m:rPr>
                  <w:rPr>
                    <w:rFonts w:ascii="Cambria Math" w:hAnsi="Cambria Math" w:cs="Times New Roman"/>
                  </w:rPr>
                  <m:t>j</m:t>
                </m:r>
              </m:sub>
            </m:sSub>
            <m:r>
              <m:rPr>
                <m:sty m:val="p"/>
              </m:rPr>
              <w:rPr>
                <w:rFonts w:ascii="Cambria Math" w:hAnsi="Cambria Math" w:cs="Times New Roman"/>
              </w:rPr>
              <m:t>-</m:t>
            </m:r>
            <m:sSub>
              <m:sSubPr>
                <m:ctrlPr>
                  <w:rPr>
                    <w:rFonts w:ascii="Cambria Math" w:hAnsi="Cambria Math"/>
                  </w:rPr>
                </m:ctrlPr>
              </m:sSubPr>
              <m:e>
                <m:r>
                  <m:rPr>
                    <m:sty m:val="p"/>
                  </m:rPr>
                  <w:rPr>
                    <w:rFonts w:ascii="Cambria Math" w:hAnsi="Cambria Math" w:cs="Times New Roman"/>
                  </w:rPr>
                  <m:t>DR</m:t>
                </m:r>
              </m:e>
              <m:sub>
                <m:r>
                  <m:rPr>
                    <m:sty m:val="p"/>
                  </m:rPr>
                  <w:rPr>
                    <w:rFonts w:ascii="Cambria Math" w:hAnsi="Cambria Math" w:cs="Times New Roman"/>
                  </w:rPr>
                  <m:t>j</m:t>
                </m:r>
              </m:sub>
            </m:sSub>
            <m:r>
              <w:rPr>
                <w:rFonts w:ascii="Cambria Math" w:hAnsi="Cambria Math" w:cs="Times New Roman"/>
              </w:rPr>
              <m:t xml:space="preserve"> </m:t>
            </m:r>
            <m:sSub>
              <m:sSubPr>
                <m:ctrlPr>
                  <w:rPr>
                    <w:rFonts w:ascii="Cambria Math" w:hAnsi="Cambria Math"/>
                  </w:rPr>
                </m:ctrlPr>
              </m:sSubPr>
              <m:e>
                <m:r>
                  <m:rPr>
                    <m:sty m:val="p"/>
                  </m:rPr>
                  <w:rPr>
                    <w:rFonts w:ascii="Cambria Math" w:hAnsi="Cambria Math" w:cs="Times New Roman"/>
                  </w:rPr>
                  <m:t>m</m:t>
                </m:r>
                <m:ctrlPr>
                  <w:rPr>
                    <w:rFonts w:ascii="Cambria Math" w:hAnsi="Cambria Math"/>
                    <w:i/>
                  </w:rPr>
                </m:ctrlPr>
              </m:e>
              <m:sub>
                <m:r>
                  <m:rPr>
                    <m:sty m:val="p"/>
                  </m:rPr>
                  <w:rPr>
                    <w:rFonts w:ascii="Cambria Math" w:hAnsi="Cambria Math" w:cs="Times New Roman"/>
                  </w:rPr>
                  <m:t>j</m:t>
                </m:r>
              </m:sub>
            </m:sSub>
            <m:sSub>
              <m:sSubPr>
                <m:ctrlPr>
                  <w:rPr>
                    <w:rFonts w:ascii="Cambria Math" w:hAnsi="Cambria Math"/>
                  </w:rPr>
                </m:ctrlPr>
              </m:sSubPr>
              <m:e>
                <m:r>
                  <m:rPr>
                    <m:sty m:val="p"/>
                  </m:rPr>
                  <w:rPr>
                    <w:rFonts w:ascii="Cambria Math" w:hAnsi="Cambria Math" w:cs="Times New Roman"/>
                  </w:rPr>
                  <m:t>GD</m:t>
                </m:r>
              </m:e>
              <m:sub>
                <m:r>
                  <m:rPr>
                    <m:sty m:val="p"/>
                  </m:rPr>
                  <w:rPr>
                    <w:rFonts w:ascii="Cambria Math" w:hAnsi="Cambria Math" w:cs="Times New Roman"/>
                  </w:rPr>
                  <m:t>j</m:t>
                </m:r>
              </m:sub>
            </m:sSub>
          </m:e>
        </m:d>
        <m:r>
          <w:rPr>
            <w:rFonts w:ascii="Cambria Math" w:hAnsi="Cambria Math" w:cs="Times New Roman"/>
          </w:rPr>
          <m:t xml:space="preserve">     </m:t>
        </m:r>
      </m:oMath>
      <w:r w:rsidR="00343A0B">
        <w:rPr>
          <w:rFonts w:cs="Times New Roman"/>
          <w:b/>
          <w:color w:val="auto"/>
          <w:szCs w:val="24"/>
        </w:rPr>
        <w:t xml:space="preserve">                                                                          </w:t>
      </w:r>
      <w:r w:rsidR="009917AC">
        <w:rPr>
          <w:rFonts w:cs="Times New Roman"/>
        </w:rPr>
        <w:t>(A4)</w:t>
      </w:r>
    </w:p>
    <w:p w:rsidR="00343A0B" w:rsidRDefault="00343A0B" w:rsidP="00266A94">
      <w:pPr>
        <w:widowControl w:val="0"/>
        <w:autoSpaceDE w:val="0"/>
        <w:autoSpaceDN w:val="0"/>
        <w:adjustRightInd w:val="0"/>
        <w:spacing w:line="480" w:lineRule="auto"/>
        <w:rPr>
          <w:rFonts w:ascii="Times New Roman" w:hAnsi="Times New Roman" w:cs="Times New Roman"/>
        </w:rPr>
      </w:pPr>
    </w:p>
    <w:p w:rsidR="00BA0BC3" w:rsidRDefault="00343A0B" w:rsidP="00BA0BC3">
      <w:pPr>
        <w:spacing w:line="480" w:lineRule="auto"/>
        <w:ind w:firstLine="567"/>
        <w:rPr>
          <w:rFonts w:ascii="Times New Roman" w:hAnsi="Times New Roman" w:cs="Times New Roman"/>
        </w:rPr>
      </w:pPr>
      <w:r>
        <w:rPr>
          <w:rFonts w:ascii="Times New Roman" w:hAnsi="Times New Roman" w:cs="Times New Roman"/>
        </w:rPr>
        <w:t xml:space="preserve">where j are different habitat types, </w:t>
      </w:r>
      <w:proofErr w:type="spellStart"/>
      <w:r>
        <w:rPr>
          <w:rFonts w:ascii="Times New Roman" w:hAnsi="Times New Roman" w:cs="Times New Roman"/>
        </w:rPr>
        <w:t>IR</w:t>
      </w:r>
      <w:r>
        <w:rPr>
          <w:rFonts w:ascii="Times New Roman" w:hAnsi="Times New Roman" w:cs="Times New Roman"/>
          <w:vertAlign w:val="subscript"/>
        </w:rPr>
        <w:t>j</w:t>
      </w:r>
      <w:proofErr w:type="spellEnd"/>
      <w:r>
        <w:rPr>
          <w:rFonts w:ascii="Times New Roman" w:hAnsi="Times New Roman" w:cs="Times New Roman"/>
        </w:rPr>
        <w:t xml:space="preserve"> is the habitat-specific intake rate </w:t>
      </w:r>
      <w:r w:rsidRPr="008E7F3D">
        <w:rPr>
          <w:rFonts w:ascii="Times New Roman" w:hAnsi="Times New Roman" w:cs="Times New Roman"/>
        </w:rPr>
        <w:t>(g DW h</w:t>
      </w:r>
      <w:r w:rsidRPr="008E7F3D">
        <w:rPr>
          <w:rFonts w:ascii="Times New Roman" w:hAnsi="Times New Roman" w:cs="Times New Roman"/>
          <w:vertAlign w:val="superscript"/>
        </w:rPr>
        <w:t>-1</w:t>
      </w:r>
      <w:r w:rsidRPr="008E7F3D">
        <w:rPr>
          <w:rFonts w:ascii="Times New Roman" w:hAnsi="Times New Roman" w:cs="Times New Roman"/>
        </w:rPr>
        <w:t xml:space="preserve">) (equations </w:t>
      </w:r>
      <w:r w:rsidR="00D147F6">
        <w:rPr>
          <w:rFonts w:ascii="Times New Roman" w:hAnsi="Times New Roman" w:cs="Times New Roman"/>
        </w:rPr>
        <w:t>A2</w:t>
      </w:r>
      <w:r w:rsidRPr="008E7F3D">
        <w:rPr>
          <w:rFonts w:ascii="Times New Roman" w:hAnsi="Times New Roman" w:cs="Times New Roman"/>
        </w:rPr>
        <w:t xml:space="preserve"> and </w:t>
      </w:r>
      <w:r w:rsidR="00D147F6">
        <w:rPr>
          <w:rFonts w:ascii="Times New Roman" w:hAnsi="Times New Roman" w:cs="Times New Roman"/>
        </w:rPr>
        <w:t>A3</w:t>
      </w:r>
      <w:r w:rsidRPr="008E7F3D">
        <w:rPr>
          <w:rFonts w:ascii="Times New Roman" w:hAnsi="Times New Roman" w:cs="Times New Roman"/>
        </w:rPr>
        <w:t xml:space="preserve">), </w:t>
      </w:r>
      <w:proofErr w:type="spellStart"/>
      <w:r w:rsidRPr="008E7F3D">
        <w:rPr>
          <w:rFonts w:ascii="Times New Roman" w:hAnsi="Times New Roman" w:cs="Times New Roman"/>
        </w:rPr>
        <w:t>GF</w:t>
      </w:r>
      <w:proofErr w:type="gramStart"/>
      <w:r w:rsidRPr="008E7F3D">
        <w:rPr>
          <w:rFonts w:ascii="Times New Roman" w:hAnsi="Times New Roman" w:cs="Times New Roman"/>
          <w:vertAlign w:val="subscript"/>
        </w:rPr>
        <w:t>,j</w:t>
      </w:r>
      <w:proofErr w:type="spellEnd"/>
      <w:proofErr w:type="gramEnd"/>
      <w:r w:rsidRPr="008E7F3D">
        <w:rPr>
          <w:rFonts w:ascii="Times New Roman" w:hAnsi="Times New Roman" w:cs="Times New Roman"/>
          <w:vertAlign w:val="subscript"/>
        </w:rPr>
        <w:t xml:space="preserve"> </w:t>
      </w:r>
      <w:r w:rsidRPr="008E7F3D">
        <w:rPr>
          <w:rFonts w:ascii="Times New Roman" w:hAnsi="Times New Roman" w:cs="Times New Roman"/>
        </w:rPr>
        <w:t xml:space="preserve">and </w:t>
      </w:r>
      <w:proofErr w:type="spellStart"/>
      <w:r w:rsidRPr="008E7F3D">
        <w:rPr>
          <w:rFonts w:ascii="Times New Roman" w:hAnsi="Times New Roman" w:cs="Times New Roman"/>
        </w:rPr>
        <w:t>GD</w:t>
      </w:r>
      <w:r w:rsidRPr="008E7F3D">
        <w:rPr>
          <w:rFonts w:ascii="Times New Roman" w:hAnsi="Times New Roman" w:cs="Times New Roman"/>
          <w:vertAlign w:val="subscript"/>
        </w:rPr>
        <w:t>,j</w:t>
      </w:r>
      <w:proofErr w:type="spellEnd"/>
      <w:r w:rsidRPr="008E7F3D">
        <w:rPr>
          <w:rFonts w:ascii="Times New Roman" w:hAnsi="Times New Roman" w:cs="Times New Roman"/>
        </w:rPr>
        <w:t xml:space="preserve"> are the habitat-specific gross energy content of food and droppings (kJ [g</w:t>
      </w:r>
      <w:r w:rsidRPr="008E7F3D">
        <w:rPr>
          <w:rFonts w:ascii="Times New Roman" w:hAnsi="Times New Roman" w:cs="Times New Roman"/>
          <w:vertAlign w:val="superscript"/>
        </w:rPr>
        <w:t xml:space="preserve"> </w:t>
      </w:r>
      <w:r w:rsidRPr="008E7F3D">
        <w:rPr>
          <w:rFonts w:ascii="Times New Roman" w:hAnsi="Times New Roman" w:cs="Times New Roman"/>
        </w:rPr>
        <w:t>org</w:t>
      </w:r>
      <w:r>
        <w:rPr>
          <w:rFonts w:ascii="Times New Roman" w:hAnsi="Times New Roman" w:cs="Times New Roman"/>
        </w:rPr>
        <w:t xml:space="preserve"> DW]</w:t>
      </w:r>
      <w:r>
        <w:rPr>
          <w:rFonts w:ascii="Times New Roman" w:hAnsi="Times New Roman" w:cs="Times New Roman"/>
          <w:vertAlign w:val="superscript"/>
        </w:rPr>
        <w:t>–1</w:t>
      </w:r>
      <w:r>
        <w:rPr>
          <w:rFonts w:ascii="Times New Roman" w:hAnsi="Times New Roman" w:cs="Times New Roman"/>
        </w:rPr>
        <w:t xml:space="preserve">), respectively, </w:t>
      </w:r>
      <w:proofErr w:type="spellStart"/>
      <w:r>
        <w:rPr>
          <w:rFonts w:ascii="Times New Roman" w:hAnsi="Times New Roman" w:cs="Times New Roman"/>
        </w:rPr>
        <w:t>DR</w:t>
      </w:r>
      <w:r>
        <w:rPr>
          <w:rFonts w:ascii="Times New Roman" w:hAnsi="Times New Roman" w:cs="Times New Roman"/>
          <w:vertAlign w:val="subscript"/>
        </w:rPr>
        <w:t>j</w:t>
      </w:r>
      <w:proofErr w:type="spellEnd"/>
      <w:r>
        <w:rPr>
          <w:rFonts w:ascii="Times New Roman" w:hAnsi="Times New Roman" w:cs="Times New Roman"/>
        </w:rPr>
        <w:t xml:space="preserve"> is the habitat specific dropping production rate (h</w:t>
      </w:r>
      <w:r>
        <w:rPr>
          <w:rFonts w:ascii="Times New Roman" w:hAnsi="Times New Roman" w:cs="Times New Roman"/>
          <w:vertAlign w:val="superscript"/>
        </w:rPr>
        <w:t>–1</w:t>
      </w:r>
      <w:r>
        <w:rPr>
          <w:rFonts w:ascii="Times New Roman" w:hAnsi="Times New Roman" w:cs="Times New Roman"/>
        </w:rPr>
        <w:t xml:space="preserve">) and </w:t>
      </w:r>
      <w:proofErr w:type="spellStart"/>
      <w:r>
        <w:rPr>
          <w:rFonts w:ascii="Times New Roman" w:hAnsi="Times New Roman" w:cs="Times New Roman"/>
        </w:rPr>
        <w:t>m</w:t>
      </w:r>
      <w:r>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Pr>
          <w:rFonts w:ascii="Times New Roman" w:hAnsi="Times New Roman" w:cs="Times New Roman"/>
        </w:rPr>
        <w:t>habitat-specific average ash-free mass of one dropping (g) (</w:t>
      </w:r>
      <w:r w:rsidR="008D17EF">
        <w:rPr>
          <w:rFonts w:ascii="Times New Roman" w:hAnsi="Times New Roman" w:cs="Times New Roman"/>
        </w:rPr>
        <w:t>Table 1</w:t>
      </w:r>
      <w:r>
        <w:rPr>
          <w:rFonts w:ascii="Times New Roman" w:hAnsi="Times New Roman" w:cs="Times New Roman"/>
        </w:rPr>
        <w:t xml:space="preserve">). </w:t>
      </w:r>
    </w:p>
    <w:p w:rsidR="00BA0BC3" w:rsidRPr="00F53F8B" w:rsidRDefault="00BA0BC3" w:rsidP="00BA0BC3">
      <w:pPr>
        <w:spacing w:line="480" w:lineRule="auto"/>
        <w:ind w:firstLine="567"/>
        <w:rPr>
          <w:rFonts w:ascii="Times New Roman" w:hAnsi="Times New Roman" w:cs="Times New Roman"/>
          <w:color w:val="FF0000"/>
        </w:rPr>
      </w:pPr>
      <w:r w:rsidRPr="00F53F8B">
        <w:rPr>
          <w:rFonts w:ascii="Times New Roman" w:hAnsi="Times New Roman" w:cs="Times New Roman"/>
          <w:color w:val="FF0000"/>
        </w:rPr>
        <w:t xml:space="preserve">The behaviour of individuals is often determined by the behaviour of a flock and the flock status of a bird </w:t>
      </w:r>
      <w:r w:rsidRPr="00F53F8B">
        <w:rPr>
          <w:rFonts w:ascii="Times New Roman" w:hAnsi="Times New Roman" w:cs="Times New Roman"/>
          <w:color w:val="FF0000"/>
        </w:rPr>
        <w:fldChar w:fldCharType="begin" w:fldLock="1"/>
      </w:r>
      <w:r w:rsidRPr="00F53F8B">
        <w:rPr>
          <w:rFonts w:ascii="Times New Roman" w:hAnsi="Times New Roman" w:cs="Times New Roman"/>
          <w:color w:val="FF0000"/>
        </w:rPr>
        <w:instrText>ADDIN CSL_CITATION { "citationItems" : [ { "id" : "ITEM-1", "itemData" : { "ISBN" : "0179-1613", "abstract" : "Animals often face great uncertainty as to the quality of foraging patches. There have been a number of theoretical studies investigating how non-omniscient predators, i.e. predators that are unable to assess foraging patch quality prior to patch exploitation, should forage in a heterogeneous environment, but empirical studies, especially in the field, are scarce. This paper describes the way in which white-fronted geese Anser albifrons forage on harvest remains of rice, focusing on the processes of patch selection and departure. Not only in autumn, but also in spring when rice depletion has progressed, patch rice density showed no positive effect on patch selection by geese, indicating the incapability of geese to select the most profitable patch. Instead, the geese tended to select patches with a large proportion of rice fields that were near the roost and a previously visited patch and bordered by a small number of windbreaks only. The rice consumption volume by geese increased with increasing initial rice density, while giving-up density was independent of initial rice density and was positively correlated to the mean rice density of the habitat. This suggests that the geese could compensate their lack of information on patch quality at the moment of patch selection by leaving less profitable patches earlier. We discuss the necessity of predictive models based on random patch selection and an appropriate departure rule to explain the distribution of individuals of species with limited information on patch quality.", "author" : [ { "dropping-particle" : "", "family" : "Amano", "given" : "T", "non-dropping-particle" : "", "parse-names" : false, "suffix" : "" }, { "dropping-particle" : "", "family" : "Ushiyama", "given" : "K", "non-dropping-particle" : "", "parse-names" : false, "suffix" : "" }, { "dropping-particle" : "", "family" : "Fujita", "given" : "G", "non-dropping-particle" : "", "parse-names" : false, "suffix" : "" }, { "dropping-particle" : "", "family" : "Higuchi", "given" : "H", "non-dropping-particle" : "", "parse-names" : false, "suffix" : "" } ], "container-title" : "Ethology", "id" : "ITEM-1", "issue" : "6", "issued" : { "date-parts" : [ [ "2006" ] ] }, "language" : "English", "page" : "544-553", "title" : "Foraging patch selection and departure by non-omniscient foragers: A field example in white-fronted geese", "type" : "article-journal", "volume" : "112" }, "uris" : [ "http://www.mendeley.com/documents/?uuid=9c9cb287-07d2-4523-9dd8-1151c161f573" ] }, { "id" : "ITEM-2", "itemData" : { "author" : [ { "dropping-particle" : "", "family" : "Inglis", "given" : "I", "non-dropping-particle" : "", "parse-names" : false, "suffix" : "" }, { "dropping-particle" : "", "family" : "Lazarus", "given" : "J", "non-dropping-particle" : "", "parse-names" : false, "suffix" : "" } ], "container-title" : "Ethology", "id" : "ITEM-2", "issue" : "3-4", "issued" : { "date-parts" : [ [ "1981" ] ] }, "page" : "193-200", "title" : "Vigilance and flock size in Brent geese: the edge effect", "type" : "article-journal", "volume" : "57" }, "uris" : [ "http://www.mendeley.com/documents/?uuid=50df27d9-2db0-4b3e-800d-f8d1df024ed6" ] }, { "id" : "ITEM-3", "itemData" : { "author" : [ { "dropping-particle" : "", "family" : "Ladin", "given" : "Zachary", "non-dropping-particle" : "", "parse-names" : false, "suffix" : "" }, { "dropping-particle" : "", "family" : "Castelli", "given" : "Paul M", "non-dropping-particle" : "", "parse-names" : false, "suffix" : "" }, { "dropping-particle" : "", "family" : "McWilliams", "given" : "Scott R", "non-dropping-particle" : "", "parse-names" : false, "suffix" : "" }, { "dropping-particle" : "", "family" : "Williams", "given" : "Christopher K", "non-dropping-particle" : "", "parse-names" : false, "suffix" : "" } ], "container-title" : "Journal of Wildlife Management", "id" : "ITEM-3", "issue" : "2", "issued" : { "date-parts" : [ [ "2011" ] ] }, "page" : "273-282", "title" : "Time energy budgets and food use of Atlantic Brant across their wintering range", "type" : "article-journal", "volume" : "75" }, "uris" : [ "http://www.mendeley.com/documents/?uuid=bab8a443-c701-4dae-a505-98b5bd176312" ] }, { "id" : "ITEM-4", "itemData" : { "author" : [ { "dropping-particle" : "", "family" : "Tombre", "given" : "I", "non-dropping-particle" : "", "parse-names" : false, "suffix" : "" }, { "dropping-particle" : "", "family" : "Madsen", "given" : "J", "non-dropping-particle" : "", "parse-names" : false, "suffix" : "" }, { "dropping-particle" : "", "family" : "T\u00f8mmervik", "given" : "H", "non-dropping-particle" : "", "parse-names" : false, "suffix" : "" }, { "dropping-particle" : "", "family" : "Haugen", "given" : "K-P.", "non-dropping-particle" : "", "parse-names" : false, "suffix" : "" }, { "dropping-particle" : "", "family" : "Eyth\u00f3rsson", "given" : "E", "non-dropping-particle" : "", "parse-names" : false, "suffix" : "" } ], "container-title" : "Agriculture, Ecosystems and Environment", "id" : "ITEM-4", "issued" : { "date-parts" : [ [ "2005" ] ] }, "page" : "311-320", "title" : "Influence of organised scaring on distribution and habitat choice of geese on pastures in Northern Norway", "type" : "article-journal", "volume" : "111" }, "uris" : [ "http://www.mendeley.com/documents/?uuid=e629aa8e-bac3-4fd9-b311-f0ab4976a5da" ] } ], "mendeley" : { "formattedCitation" : "(Inglis and Lazarus 1981, Tombre et al. 2005, Amano et al. 2006, Ladin et al. 2011)", "plainTextFormattedCitation" : "(Inglis and Lazarus 1981, Tombre et al. 2005, Amano et al. 2006, Ladin et al. 2011)", "previouslyFormattedCitation" : "(Inglis and Lazarus 1981, Tombre et al. 2005, Amano et al. 2006, Ladin et al. 2011)" }, "properties" : { "noteIndex" : 0 }, "schema" : "https://github.com/citation-style-language/schema/raw/master/csl-citation.json" }</w:instrText>
      </w:r>
      <w:r w:rsidRPr="00F53F8B">
        <w:rPr>
          <w:rFonts w:ascii="Times New Roman" w:hAnsi="Times New Roman" w:cs="Times New Roman"/>
          <w:color w:val="FF0000"/>
        </w:rPr>
        <w:fldChar w:fldCharType="separate"/>
      </w:r>
      <w:r w:rsidRPr="00F53F8B">
        <w:rPr>
          <w:rFonts w:ascii="Times New Roman" w:hAnsi="Times New Roman" w:cs="Times New Roman"/>
          <w:noProof/>
          <w:color w:val="FF0000"/>
        </w:rPr>
        <w:t>(Inglis and Lazarus 1981, Tombre et al. 2005, Amano et al. 2006, Ladin et al. 2011)</w:t>
      </w:r>
      <w:r w:rsidRPr="00F53F8B">
        <w:rPr>
          <w:rFonts w:ascii="Times New Roman" w:hAnsi="Times New Roman" w:cs="Times New Roman"/>
          <w:color w:val="FF0000"/>
        </w:rPr>
        <w:fldChar w:fldCharType="end"/>
      </w:r>
      <w:r w:rsidRPr="00F53F8B">
        <w:rPr>
          <w:rFonts w:ascii="Times New Roman" w:hAnsi="Times New Roman" w:cs="Times New Roman"/>
          <w:color w:val="FF0000"/>
        </w:rPr>
        <w:t>. The number of vigilant birds differs in relation to flock size, position of a bird in a flock hierarchy and location of a bird in a flock</w:t>
      </w:r>
      <w:r w:rsidR="00C03BF9" w:rsidRPr="00F53F8B">
        <w:rPr>
          <w:rFonts w:ascii="Times New Roman" w:hAnsi="Times New Roman" w:cs="Times New Roman"/>
          <w:color w:val="FF0000"/>
        </w:rPr>
        <w:t xml:space="preserve"> </w:t>
      </w:r>
      <w:r w:rsidR="00C03BF9" w:rsidRPr="00F53F8B">
        <w:rPr>
          <w:rFonts w:ascii="Times New Roman" w:hAnsi="Times New Roman" w:cs="Times New Roman"/>
          <w:color w:val="FF0000"/>
        </w:rPr>
        <w:fldChar w:fldCharType="begin" w:fldLock="1"/>
      </w:r>
      <w:r w:rsidR="00C03BF9" w:rsidRPr="00F53F8B">
        <w:rPr>
          <w:rFonts w:ascii="Times New Roman" w:hAnsi="Times New Roman" w:cs="Times New Roman"/>
          <w:color w:val="FF0000"/>
        </w:rPr>
        <w:instrText>ADDIN CSL_CITATION { "citationItems" : [ { "id" : "ITEM-1", "itemData" : { "author" : [ { "dropping-particle" : "", "family" : "Black", "given" : "J M", "non-dropping-particle" : "", "parse-names" : false, "suffix" : "" }, { "dropping-particle" : "", "family" : "Carbone", "given" : "C", "non-dropping-particle" : "", "parse-names" : false, "suffix" : "" }, { "dropping-particle" : "", "family" : "Wells", "given" : "R L", "non-dropping-particle" : "", "parse-names" : false, "suffix" : "" }, { "dropping-particle" : "", "family" : "Owen", "given" : "M", "non-dropping-particle" : "", "parse-names" : false, "suffix" : "" } ], "container-title" : "Animal Behaviour", "id" : "ITEM-1", "issued" : { "date-parts" : [ [ "1992" ] ] }, "page" : "41-50", "title" : "Foraging dynamics in goose flocks: the cost of living on the edge", "type" : "article-journal", "volume" : "44" }, "uris" : [ "http://www.mendeley.com/documents/?uuid=4146885a-86dd-4ab4-82f8-11734183a17a" ] }, { "id" : "ITEM-2", "itemData" : { "DOI" : "10.1007/BF00172926", "ISBN" : "03405443", "ISSN" : "0340-5443", "abstract" : "To investigate the dynamics of the winter flock patch exploitation, feeding experiments were performed with 140 semi-tame, free-roaming greylag geese (Anser anser). Three different initial densities of barley were offered on a 50-m 2 patch: low (1600 grains/m2), inter- mediate (3300/m 2) and high (11500/m2). Goose numbers on the patch, peck rates, and frequencies of agonistic encounters and of alert postures were observed by scan- ning the flock and in focal individuals. At low and inter- mediate initial food densities, peck rates decreased with food density, whereas at high food density, peck rates decreased only slightly over the feeding bout. Agonistic interactions increased as food decreased. A switch from exploitation to interference competition occurred at a threshold of approximately 900 remaining grains per square meter. With high initial food density, agonistic encounters began to increase gradually after 20-30 rain. The same general patterns were observed for frequency of alertness. Family members occupied the patch for the longest time periods. The family female and the offspring fed most intensely. The family gander however, fed sig- nificantly less but was more aggressive and vigilant than all other social categories. Solitary geese spent their time on the patch doing little else but feeding and were the first to leave. It seems that high-ranking families and low- ranking singles adopt different competitive strategies, the former being superior interference competitors whereas the latter are forced scramble competitors.", "author" : [ { "dropping-particle" : "", "family" : "Kotrschal", "given" : "Kurt", "non-dropping-particle" : "", "parse-names" : false, "suffix" : "" }, { "dropping-particle" : "", "family" : "Hemetsberger", "given" : "Josef", "non-dropping-particle" : "", "parse-names" : false, "suffix" : "" }, { "dropping-particle" : "", "family" : "Dittami", "given" : "John", "non-dropping-particle" : "", "parse-names" : false, "suffix" : "" } ], "container-title" : "Behavioral Ecology and Sociobiology", "id" : "ITEM-2", "issue" : "5", "issued" : { "date-parts" : [ [ "1993" ] ] }, "title" : "Food exploitation by a winter flock of greylag geese: behavioral dynamics, competition and social status", "type" : "article", "volume" : "33" }, "uris" : [ "http://www.mendeley.com/documents/?uuid=ad8f3b30-c554-495b-82f8-4fa7c794b041" ] } ], "mendeley" : { "formattedCitation" : "(Black et al. 1992, Kotrschal et al. 1993)", "plainTextFormattedCitation" : "(Black et al. 1992, Kotrschal et al. 1993)", "previouslyFormattedCitation" : "(Wooley and Owen 1978)" }, "properties" : { "noteIndex" : 0 }, "schema" : "https://github.com/citation-style-language/schema/raw/master/csl-citation.json" }</w:instrText>
      </w:r>
      <w:r w:rsidR="00C03BF9" w:rsidRPr="00F53F8B">
        <w:rPr>
          <w:rFonts w:ascii="Times New Roman" w:hAnsi="Times New Roman" w:cs="Times New Roman"/>
          <w:color w:val="FF0000"/>
        </w:rPr>
        <w:fldChar w:fldCharType="separate"/>
      </w:r>
      <w:r w:rsidR="00C03BF9" w:rsidRPr="00F53F8B">
        <w:rPr>
          <w:rFonts w:ascii="Times New Roman" w:hAnsi="Times New Roman" w:cs="Times New Roman"/>
          <w:noProof/>
          <w:color w:val="FF0000"/>
        </w:rPr>
        <w:t>(Black et al. 1992, Kotrschal et al. 1993)</w:t>
      </w:r>
      <w:r w:rsidR="00C03BF9" w:rsidRPr="00F53F8B">
        <w:rPr>
          <w:rFonts w:ascii="Times New Roman" w:hAnsi="Times New Roman" w:cs="Times New Roman"/>
          <w:color w:val="FF0000"/>
        </w:rPr>
        <w:fldChar w:fldCharType="end"/>
      </w:r>
      <w:r w:rsidR="00C03BF9" w:rsidRPr="00F53F8B">
        <w:rPr>
          <w:rFonts w:ascii="Times New Roman" w:hAnsi="Times New Roman" w:cs="Times New Roman"/>
          <w:color w:val="FF0000"/>
        </w:rPr>
        <w:t xml:space="preserve">. </w:t>
      </w:r>
      <w:r w:rsidRPr="00F53F8B">
        <w:rPr>
          <w:rFonts w:ascii="Times New Roman" w:hAnsi="Times New Roman" w:cs="Times New Roman"/>
          <w:color w:val="FF0000"/>
        </w:rPr>
        <w:t>To incorporate general flock behaviour, the time a super-goose dedicates for feeding (</w:t>
      </w:r>
      <w:proofErr w:type="spellStart"/>
      <w:r w:rsidRPr="00F53F8B">
        <w:rPr>
          <w:rFonts w:ascii="Times New Roman" w:hAnsi="Times New Roman" w:cs="Times New Roman"/>
          <w:color w:val="FF0000"/>
        </w:rPr>
        <w:t>t</w:t>
      </w:r>
      <w:r w:rsidRPr="00F53F8B">
        <w:rPr>
          <w:rFonts w:ascii="Times New Roman" w:hAnsi="Times New Roman" w:cs="Times New Roman"/>
          <w:color w:val="FF0000"/>
          <w:vertAlign w:val="subscript"/>
        </w:rPr>
        <w:t>f</w:t>
      </w:r>
      <w:proofErr w:type="spellEnd"/>
      <w:r w:rsidRPr="00F53F8B">
        <w:rPr>
          <w:rFonts w:ascii="Times New Roman" w:hAnsi="Times New Roman" w:cs="Times New Roman"/>
          <w:color w:val="FF0000"/>
        </w:rPr>
        <w:t xml:space="preserve">) and being vigilant during one time step is a random value between the maximum and minimum feeding time observed in the fields </w:t>
      </w:r>
      <w:r w:rsidRPr="00F53F8B">
        <w:rPr>
          <w:rFonts w:ascii="Times New Roman" w:hAnsi="Times New Roman" w:cs="Times New Roman"/>
          <w:color w:val="FF0000"/>
        </w:rPr>
        <w:lastRenderedPageBreak/>
        <w:t>(</w:t>
      </w:r>
      <w:r w:rsidR="008D17EF" w:rsidRPr="00F53F8B">
        <w:rPr>
          <w:rFonts w:ascii="Times New Roman" w:hAnsi="Times New Roman" w:cs="Times New Roman"/>
          <w:color w:val="FF0000"/>
        </w:rPr>
        <w:t>Table 1</w:t>
      </w:r>
      <w:r w:rsidRPr="00F53F8B">
        <w:rPr>
          <w:rFonts w:ascii="Times New Roman" w:hAnsi="Times New Roman" w:cs="Times New Roman"/>
          <w:color w:val="FF0000"/>
        </w:rPr>
        <w:t xml:space="preserve">). At the end of this procedure, </w:t>
      </w:r>
      <w:proofErr w:type="gramStart"/>
      <w:r w:rsidRPr="00F53F8B">
        <w:rPr>
          <w:rFonts w:ascii="Times New Roman" w:hAnsi="Times New Roman" w:cs="Times New Roman"/>
          <w:color w:val="FF0000"/>
        </w:rPr>
        <w:t>ME</w:t>
      </w:r>
      <w:proofErr w:type="gramEnd"/>
      <w:r w:rsidRPr="00F53F8B">
        <w:rPr>
          <w:rFonts w:ascii="Times New Roman" w:hAnsi="Times New Roman" w:cs="Times New Roman"/>
          <w:color w:val="FF0000"/>
        </w:rPr>
        <w:t xml:space="preserve"> is reduced according to proportion </w:t>
      </w:r>
      <w:r w:rsidR="009D1F2C" w:rsidRPr="00F53F8B">
        <w:rPr>
          <w:rFonts w:ascii="Times New Roman" w:hAnsi="Times New Roman" w:cs="Times New Roman"/>
          <w:color w:val="FF0000"/>
        </w:rPr>
        <w:t xml:space="preserve">of time </w:t>
      </w:r>
      <w:r w:rsidRPr="00F53F8B">
        <w:rPr>
          <w:rFonts w:ascii="Times New Roman" w:hAnsi="Times New Roman" w:cs="Times New Roman"/>
          <w:color w:val="FF0000"/>
        </w:rPr>
        <w:t>geese spent on actual feeding based on assumption that while vigilant geese do not gain any energy.</w:t>
      </w:r>
    </w:p>
    <w:p w:rsidR="00343A0B" w:rsidRDefault="00343A0B" w:rsidP="00266A94">
      <w:pPr>
        <w:tabs>
          <w:tab w:val="left" w:pos="1587"/>
        </w:tabs>
        <w:spacing w:line="480" w:lineRule="auto"/>
        <w:rPr>
          <w:rFonts w:ascii="Times New Roman" w:hAnsi="Times New Roman" w:cs="Times New Roman"/>
        </w:rPr>
      </w:pPr>
      <w:r>
        <w:rPr>
          <w:rFonts w:ascii="Times New Roman" w:hAnsi="Times New Roman" w:cs="Times New Roman"/>
        </w:rPr>
        <w:tab/>
      </w:r>
    </w:p>
    <w:p w:rsidR="00343A0B" w:rsidRDefault="00D610ED" w:rsidP="00266A94">
      <w:pPr>
        <w:spacing w:line="480" w:lineRule="auto"/>
        <w:ind w:left="1440" w:hanging="1440"/>
        <w:rPr>
          <w:rFonts w:ascii="Times New Roman" w:hAnsi="Times New Roman" w:cs="Times New Roman"/>
          <w:i/>
        </w:rPr>
      </w:pPr>
      <w:r>
        <w:rPr>
          <w:rFonts w:ascii="Times New Roman" w:hAnsi="Times New Roman" w:cs="Times New Roman"/>
          <w:i/>
        </w:rPr>
        <w:t>Leaving a field</w:t>
      </w:r>
    </w:p>
    <w:p w:rsidR="00343A0B" w:rsidRDefault="00343A0B" w:rsidP="00266A94">
      <w:pPr>
        <w:spacing w:line="480" w:lineRule="auto"/>
        <w:rPr>
          <w:rFonts w:ascii="Times New Roman" w:hAnsi="Times New Roman" w:cs="Times New Roman"/>
        </w:rPr>
      </w:pPr>
    </w:p>
    <w:p w:rsidR="00343A0B" w:rsidRDefault="00343A0B" w:rsidP="00266A94">
      <w:pPr>
        <w:pStyle w:val="CommentText"/>
        <w:spacing w:line="480" w:lineRule="auto"/>
        <w:rPr>
          <w:rFonts w:ascii="Times New Roman" w:hAnsi="Times New Roman" w:cs="Times New Roman"/>
        </w:rPr>
      </w:pPr>
      <w:r>
        <w:rPr>
          <w:rFonts w:ascii="Times New Roman" w:hAnsi="Times New Roman" w:cs="Times New Roman"/>
        </w:rPr>
        <w:t xml:space="preserve">There are four </w:t>
      </w:r>
      <w:r w:rsidR="00AF1221">
        <w:rPr>
          <w:rFonts w:ascii="Times New Roman" w:hAnsi="Times New Roman" w:cs="Times New Roman"/>
        </w:rPr>
        <w:t>field</w:t>
      </w:r>
      <w:r>
        <w:rPr>
          <w:rFonts w:ascii="Times New Roman" w:hAnsi="Times New Roman" w:cs="Times New Roman"/>
        </w:rPr>
        <w:t xml:space="preserve"> leaving rules. Geese leave the fields if </w:t>
      </w:r>
      <w:r w:rsidR="00FB67E2">
        <w:rPr>
          <w:rFonts w:ascii="Times New Roman" w:hAnsi="Times New Roman" w:cs="Times New Roman"/>
        </w:rPr>
        <w:t xml:space="preserve">any of the </w:t>
      </w:r>
      <w:r w:rsidR="00AF1221">
        <w:rPr>
          <w:rFonts w:ascii="Times New Roman" w:hAnsi="Times New Roman" w:cs="Times New Roman"/>
        </w:rPr>
        <w:t>following</w:t>
      </w:r>
      <w:r>
        <w:rPr>
          <w:rFonts w:ascii="Times New Roman" w:hAnsi="Times New Roman" w:cs="Times New Roman"/>
        </w:rPr>
        <w:t xml:space="preserve"> rules apply.</w:t>
      </w:r>
    </w:p>
    <w:p w:rsidR="00343A0B" w:rsidRDefault="00343A0B" w:rsidP="00266A94">
      <w:pPr>
        <w:pStyle w:val="CommentText"/>
        <w:spacing w:line="480" w:lineRule="auto"/>
        <w:rPr>
          <w:rFonts w:ascii="Times New Roman" w:hAnsi="Times New Roman" w:cs="Times New Roman"/>
        </w:rPr>
      </w:pPr>
      <w:r>
        <w:rPr>
          <w:rFonts w:ascii="Times New Roman" w:hAnsi="Times New Roman" w:cs="Times New Roman"/>
        </w:rPr>
        <w:t>Leaving rule 1:</w:t>
      </w:r>
    </w:p>
    <w:p w:rsidR="00343A0B" w:rsidRDefault="00343A0B" w:rsidP="00266A94">
      <w:pPr>
        <w:pStyle w:val="CommentText"/>
        <w:spacing w:line="480" w:lineRule="auto"/>
        <w:rPr>
          <w:rFonts w:ascii="Times New Roman" w:hAnsi="Times New Roman" w:cs="Times New Roman"/>
        </w:rPr>
      </w:pPr>
      <w:r>
        <w:rPr>
          <w:rFonts w:ascii="Times New Roman" w:hAnsi="Times New Roman" w:cs="Times New Roman"/>
        </w:rPr>
        <w:t xml:space="preserve">The giving-up time, that is, </w:t>
      </w:r>
      <w:r w:rsidR="00471CC4">
        <w:rPr>
          <w:rFonts w:ascii="Times New Roman" w:hAnsi="Times New Roman" w:cs="Times New Roman"/>
        </w:rPr>
        <w:t xml:space="preserve">period of </w:t>
      </w:r>
      <w:r>
        <w:rPr>
          <w:rFonts w:ascii="Times New Roman" w:hAnsi="Times New Roman" w:cs="Times New Roman"/>
        </w:rPr>
        <w:t>t</w:t>
      </w:r>
      <w:r w:rsidR="00471CC4">
        <w:rPr>
          <w:rFonts w:ascii="Times New Roman" w:hAnsi="Times New Roman" w:cs="Times New Roman"/>
        </w:rPr>
        <w:t>ime after</w:t>
      </w:r>
      <w:r>
        <w:rPr>
          <w:rFonts w:ascii="Times New Roman" w:hAnsi="Times New Roman" w:cs="Times New Roman"/>
        </w:rPr>
        <w:t xml:space="preserve"> which animals should leave a patch has been discussed in many studies </w:t>
      </w:r>
      <w:r w:rsidR="009F1F9E">
        <w:rPr>
          <w:rFonts w:ascii="Times New Roman" w:hAnsi="Times New Roman" w:cs="Times New Roman"/>
        </w:rPr>
        <w:fldChar w:fldCharType="begin" w:fldLock="1"/>
      </w:r>
      <w:r w:rsidR="00B60DB1">
        <w:rPr>
          <w:rFonts w:ascii="Times New Roman" w:hAnsi="Times New Roman" w:cs="Times New Roman"/>
        </w:rPr>
        <w:instrText>ADDIN CSL_CITATION { "citationItems" : [ { "id" : "ITEM-1", "itemData" : { "ISBN" : "0179-1613", "abstract" : "Animals often face great uncertainty as to the quality of foraging patches. There have been a number of theoretical studies investigating how non-omniscient predators, i.e. predators that are unable to assess foraging patch quality prior to patch exploitation, should forage in a heterogeneous environment, but empirical studies, especially in the field, are scarce. This paper describes the way in which white-fronted geese Anser albifrons forage on harvest remains of rice, focusing on the processes of patch selection and departure. Not only in autumn, but also in spring when rice depletion has progressed, patch rice density showed no positive effect on patch selection by geese, indicating the incapability of geese to select the most profitable patch. Instead, the geese tended to select patches with a large proportion of rice fields that were near the roost and a previously visited patch and bordered by a small number of windbreaks only. The rice consumption volume by geese increased with increasing initial rice density, while giving-up density was independent of initial rice density and was positively correlated to the mean rice density of the habitat. This suggests that the geese could compensate their lack of information on patch quality at the moment of patch selection by leaving less profitable patches earlier. We discuss the necessity of predictive models based on random patch selection and an appropriate departure rule to explain the distribution of individuals of species with limited information on patch quality.", "author" : [ { "dropping-particle" : "", "family" : "Amano", "given" : "T", "non-dropping-particle" : "", "parse-names" : false, "suffix" : "" }, { "dropping-particle" : "", "family" : "Ushiyama", "given" : "K", "non-dropping-particle" : "", "parse-names" : false, "suffix" : "" }, { "dropping-particle" : "", "family" : "Fujita", "given" : "G", "non-dropping-particle" : "", "parse-names" : false, "suffix" : "" }, { "dropping-particle" : "", "family" : "Higuchi", "given" : "H", "non-dropping-particle" : "", "parse-names" : false, "suffix" : "" } ], "container-title" : "Ethology", "id" : "ITEM-1", "issue" : "6", "issued" : { "date-parts" : [ [ "2006" ] ] }, "language" : "English", "page" : "544-553", "title" : "Foraging patch selection and departure by non-omniscient foragers: A field example in white-fronted geese", "type" : "article-journal", "volume" : "112" }, "label" : "figure", "uris" : [ "http://www.mendeley.com/documents/?uuid=9c9cb287-07d2-4523-9dd8-1151c161f573" ] }, { "id" : "ITEM-2", "itemData" : { "DOI" : "Doi 10.1016/0040-5809(76)90040-X", "ISBN" : "0040-5809", "author" : [ { "dropping-particle" : "", "family" : "Charnov", "given" : "E L", "non-dropping-particle" : "", "parse-names" : false, "suffix" : "" } ], "container-title" : "Theoretical Population Biology", "id" : "ITEM-2", "issue" : "2", "issued" : { "date-parts" : [ [ "1976" ] ] }, "language" : "English", "page" : "129-136", "title" : "Optimal foraging, marginal value theorem", "type" : "article-journal", "volume" : "9" }, "label" : "figure", "uris" : [ "http://www.mendeley.com/documents/?uuid=dc2eb62e-0431-467c-a75c-7cba1c0e473f" ] }, { "id" : "ITEM-3", "itemData" : { "DOI" : "10.1016/j.ecolmodel.2011.07.009", "ISBN" : "03043800", "ISSN" : "03043800", "abstract" : "We develop a model of how land use and habitat diversity affect migratory bird populations and their ability to suppress an insect pest on Jamaican coffee farms. Bird foraging-choosing which habitat patch and prey to use as prey abundance changes over space and time-is the key process driving this system. Following the \" pattern-oriented\" modeling strategy, we identified nine observed patterns that characterize the real system's dynamics. The model was designed so that these patterns could potentially emerge from it. The resulting model is individual-based, has fine spatial and temporal resolutions, represents very simply the supply of the pest insect and other arthropod food in six habitat types, and includes foraging habitat selection as the only adaptive behavior of birds. Although there is an extensive heritage of bird foraging theory in ecology, most of it addresses only the individual level and is too simple for our context. We used pattern-oriented modeling to develop and test foraging theory for this across-scale problem: rules for individual bird foraging that cause the model to reproduce a variety of patterns observed at the system level. Four alternative foraging theories were contrasted by how well they caused the model to reproduce the nine characteristic patterns. Four of these patterns were clearly reproduced with the \" null\" theory that birds select habitat randomly. A version of classical theory in which birds stay in a patch until food is depleted to some threshold caused the model to reproduce five patterns; this theory caused lower, not higher, use of habitat experiencing an outbreak of prey insects. Assuming that birds select the nearby patch providing highest intake rate caused the model to reproduce all but one pattern, whereas assuming birds select the highest-intake patch over a large radius produced an unrealistic distribution of movement distances. The pattern reproduced under none of the theories, a negative relation between bird density and distance to trees, appears to result from a process not in the model: birds return to trees at night to roost. We conclude that a foraging model for small insectivorous birds in diverse habitat should assume birds can sense higher food supply but over short, not long, distances. ?? 2011 Elsevier B.V.", "author" : [ { "dropping-particle" : "", "family" : "Railsback", "given" : "Steven F.", "non-dropping-particle" : "", "parse-names" : false, "suffix" : "" }, { "dropping-particle" : "", "family" : "Johnson", "given" : "Matthew D.", "non-dropping-particle" : "", "parse-names" : false, "suffix" : "" } ], "container-title" : "Ecological Modelling", "id" : "ITEM-3", "issued" : { "date-parts" : [ [ "2011" ] ] }, "page" : "3305-3319", "title" : "Pattern-oriented modeling of bird foraging and pest control in coffee farms", "type" : "article-journal", "volume" : "222" }, "uris" : [ "http://www.mendeley.com/documents/?uuid=e7e524dc-87cd-4a93-8a49-976a0add724b" ] }, { "id" : "ITEM-4", "itemData" : { "DOI" : "10.1111/j.0030-1299.2006.13460.x", "ISSN" : "00301299", "abstract" : "Learning animals are predicted to use a flexible patch-leaving threshold (PLT) while foraging in a depletable environment under exploitative competition. This prediction was tested in flock-feeding Bewick\u2019s swans (Cygnus columbianus bewickii ) depleting hidden tubers of fennel pondweed (Potamogeton pectinatus) in a two-dimensional, continuous environment. The swans\u2019 patch residence time was measured by combining recordings of the foraging behaviour and movement paths. The tuber biomass density was measured before and after the period of exploitation, using the presumable foraging window of the swans as the scale of measurement. Swan foraging was simulated in order to predict the effects of flexible and fixed PLTs, respectively, on the patch residence time and the spatial heterogeneity of the tuber biomass density. Flexible PLTs were predicted to lead to short and decreasing patch residence times and a decrease in the coefficient of variation in tuber biomass densities, whereas the reverse was generally the case for fixed PLTs. Observed patch residence times did not decrease with time and were intermediate between those predicted for swans with flexible and fixed PLTs. Furthermore, an increase of the coefficient of variation in the tuber biomass density was observed. Given the observed giving-up biomass densities the most likely model was one with swans with a fixed rather than a flexible PLT. These results point at factors that may affect the spacing behaviour or constrain the use of a flexible PLT in swans.", "author" : [ { "dropping-particle" : "", "family" : "Nolet", "given" : "Bart A.", "non-dropping-particle" : "", "parse-names" : false, "suffix" : "" }, { "dropping-particle" : "", "family" : "Klaassen", "given" : "R. H G", "non-dropping-particle" : "", "parse-names" : false, "suffix" : "" }, { "dropping-particle" : "", "family" : "Mooij", "given" : "Wolf M.", "non-dropping-particle" : "", "parse-names" : false, "suffix" : "" } ], "container-title" : "Oikos", "id" : "ITEM-4", "issued" : { "date-parts" : [ [ "2006" ] ] }, "page" : "342-352", "title" : "The use of a flexible patch leaving rule under exploitative competition: A field test with swans", "type" : "article-journal", "volume" : "112" }, "uris" : [ "http://www.mendeley.com/documents/?uuid=d26ed786-bcef-4c63-b773-dd39525d1ca3" ] } ], "mendeley" : { "formattedCitation" : "(Charnov 1976, Amano et al. 2006, Nolet et al. 2006, Railsback and Johnson 2011)", "plainTextFormattedCitation" : "(Charnov 1976, Amano et al. 2006, Nolet et al. 2006, Railsback and Johnson 2011)", "previouslyFormattedCitation" : "(Charnov 1976, Amano et al. 2006, Nolet et al. 2006, Railsback and Johnson 2011)" }, "properties" : { "noteIndex" : 0 }, "schema" : "https://github.com/citation-style-language/schema/raw/master/csl-citation.json" }</w:instrText>
      </w:r>
      <w:r w:rsidR="009F1F9E">
        <w:rPr>
          <w:rFonts w:ascii="Times New Roman" w:hAnsi="Times New Roman" w:cs="Times New Roman"/>
        </w:rPr>
        <w:fldChar w:fldCharType="separate"/>
      </w:r>
      <w:r w:rsidR="00B60DB1" w:rsidRPr="00B60DB1">
        <w:rPr>
          <w:rFonts w:ascii="Times New Roman" w:hAnsi="Times New Roman" w:cs="Times New Roman"/>
          <w:noProof/>
        </w:rPr>
        <w:t>(Charnov 1976, Amano et al. 2006, Nolet et al. 2006, Railsback and Johnson 2011)</w:t>
      </w:r>
      <w:r w:rsidR="009F1F9E">
        <w:rPr>
          <w:rFonts w:ascii="Times New Roman" w:hAnsi="Times New Roman" w:cs="Times New Roman"/>
        </w:rPr>
        <w:fldChar w:fldCharType="end"/>
      </w:r>
      <w:r>
        <w:rPr>
          <w:rFonts w:ascii="Times New Roman" w:hAnsi="Times New Roman" w:cs="Times New Roman"/>
        </w:rPr>
        <w:t>. In this model</w:t>
      </w:r>
      <w:r w:rsidR="00FB67E2">
        <w:rPr>
          <w:rFonts w:ascii="Times New Roman" w:hAnsi="Times New Roman" w:cs="Times New Roman"/>
        </w:rPr>
        <w:t>,</w:t>
      </w:r>
      <w:r>
        <w:rPr>
          <w:rFonts w:ascii="Times New Roman" w:hAnsi="Times New Roman" w:cs="Times New Roman"/>
        </w:rPr>
        <w:t xml:space="preserve"> we use a giving-up time suggested by </w:t>
      </w:r>
      <w:r w:rsidRPr="001F275E">
        <w:rPr>
          <w:rFonts w:ascii="Times New Roman" w:hAnsi="Times New Roman" w:cs="Times New Roman"/>
        </w:rPr>
        <w:t xml:space="preserve">Bernstein </w:t>
      </w:r>
      <w:r w:rsidR="009F1F9E" w:rsidRPr="001F275E">
        <w:rPr>
          <w:rFonts w:ascii="Times New Roman" w:hAnsi="Times New Roman" w:cs="Times New Roman"/>
        </w:rPr>
        <w:t>et al.</w:t>
      </w:r>
      <w:r>
        <w:rPr>
          <w:rFonts w:ascii="Times New Roman" w:hAnsi="Times New Roman" w:cs="Times New Roman"/>
        </w:rPr>
        <w:t xml:space="preserve"> </w:t>
      </w:r>
      <w:r w:rsidR="009F1F9E">
        <w:rPr>
          <w:rFonts w:ascii="Times New Roman" w:hAnsi="Times New Roman" w:cs="Times New Roman"/>
        </w:rPr>
        <w:fldChar w:fldCharType="begin" w:fldLock="1"/>
      </w:r>
      <w:r w:rsidR="00B60DB1">
        <w:rPr>
          <w:rFonts w:ascii="Times New Roman" w:hAnsi="Times New Roman" w:cs="Times New Roman"/>
        </w:rPr>
        <w:instrText>ADDIN CSL_CITATION { "citationItems" : [ { "id" : "ITEM-1", "itemData" : { "ISBN" : "0021-8790", "author" : [ { "dropping-particle" : "", "family" : "Bernstein", "given" : "C", "non-dropping-particle" : "", "parse-names" : false, "suffix" : "" }, { "dropping-particle" : "", "family" : "Kacelnik", "given" : "A", "non-dropping-particle" : "", "parse-names" : false, "suffix" : "" }, { "dropping-particle" : "", "family" : "Krebs", "given" : "J R", "non-dropping-particle" : "", "parse-names" : false, "suffix" : "" } ], "container-title" : "Journal of Animal Ecology", "id" : "ITEM-1", "issue" : "3", "issued" : { "date-parts" : [ [ "1988" ] ] }, "language" : "English", "page" : "1007-1026", "title" : "Individual decisions and the distribution of predators in a patchy environment", "type" : "article-journal", "volume" : "57" }, "suppress-author" : 1, "uris" : [ "http://www.mendeley.com/documents/?uuid=47ac0fd3-5dc3-4f01-b46e-73613346616c" ] } ], "mendeley" : { "formattedCitation" : "(1988)", "plainTextFormattedCitation" : "(1988)", "previouslyFormattedCitation" : "(1988)" }, "properties" : { "noteIndex" : 0 }, "schema" : "https://github.com/citation-style-language/schema/raw/master/csl-citation.json" }</w:instrText>
      </w:r>
      <w:r w:rsidR="009F1F9E">
        <w:rPr>
          <w:rFonts w:ascii="Times New Roman" w:hAnsi="Times New Roman" w:cs="Times New Roman"/>
        </w:rPr>
        <w:fldChar w:fldCharType="separate"/>
      </w:r>
      <w:r>
        <w:rPr>
          <w:rFonts w:ascii="Times New Roman" w:hAnsi="Times New Roman" w:cs="Times New Roman"/>
          <w:noProof/>
        </w:rPr>
        <w:t>(1988)</w:t>
      </w:r>
      <w:r w:rsidR="009F1F9E">
        <w:rPr>
          <w:rFonts w:ascii="Times New Roman" w:hAnsi="Times New Roman" w:cs="Times New Roman"/>
        </w:rPr>
        <w:fldChar w:fldCharType="end"/>
      </w:r>
      <w:r>
        <w:rPr>
          <w:rFonts w:ascii="Times New Roman" w:hAnsi="Times New Roman" w:cs="Times New Roman"/>
        </w:rPr>
        <w:t xml:space="preserve"> and </w:t>
      </w:r>
      <w:proofErr w:type="spellStart"/>
      <w:r>
        <w:rPr>
          <w:rFonts w:ascii="Times New Roman" w:hAnsi="Times New Roman" w:cs="Times New Roman"/>
        </w:rPr>
        <w:t>Charnov</w:t>
      </w:r>
      <w:proofErr w:type="spellEnd"/>
      <w:r>
        <w:rPr>
          <w:rFonts w:ascii="Times New Roman" w:hAnsi="Times New Roman" w:cs="Times New Roman"/>
        </w:rPr>
        <w:t xml:space="preserve"> </w:t>
      </w:r>
      <w:r w:rsidR="009F1F9E">
        <w:rPr>
          <w:rFonts w:ascii="Times New Roman" w:hAnsi="Times New Roman" w:cs="Times New Roman"/>
        </w:rPr>
        <w:fldChar w:fldCharType="begin" w:fldLock="1"/>
      </w:r>
      <w:r w:rsidR="00B60DB1">
        <w:rPr>
          <w:rFonts w:ascii="Times New Roman" w:hAnsi="Times New Roman" w:cs="Times New Roman"/>
        </w:rPr>
        <w:instrText>ADDIN CSL_CITATION { "citationItems" : [ { "id" : "ITEM-1", "itemData" : { "DOI" : "Doi 10.1016/0040-5809(76)90040-X", "ISBN" : "0040-5809", "author" : [ { "dropping-particle" : "", "family" : "Charnov", "given" : "E L", "non-dropping-particle" : "", "parse-names" : false, "suffix" : "" } ], "container-title" : "Theoretical Population Biology", "id" : "ITEM-1", "issue" : "2", "issued" : { "date-parts" : [ [ "1976" ] ] }, "language" : "English", "page" : "129-136", "title" : "Optimal foraging, marginal value theorem", "type" : "article-journal", "volume" : "9" }, "suppress-author" : 1, "uris" : [ "http://www.mendeley.com/documents/?uuid=dc2eb62e-0431-467c-a75c-7cba1c0e473f" ] } ], "mendeley" : { "formattedCitation" : "(1976)", "plainTextFormattedCitation" : "(1976)", "previouslyFormattedCitation" : "(1976)" }, "properties" : { "noteIndex" : 0 }, "schema" : "https://github.com/citation-style-language/schema/raw/master/csl-citation.json" }</w:instrText>
      </w:r>
      <w:r w:rsidR="009F1F9E">
        <w:rPr>
          <w:rFonts w:ascii="Times New Roman" w:hAnsi="Times New Roman" w:cs="Times New Roman"/>
        </w:rPr>
        <w:fldChar w:fldCharType="separate"/>
      </w:r>
      <w:r>
        <w:rPr>
          <w:rFonts w:ascii="Times New Roman" w:hAnsi="Times New Roman" w:cs="Times New Roman"/>
          <w:noProof/>
        </w:rPr>
        <w:t>(1976)</w:t>
      </w:r>
      <w:r w:rsidR="009F1F9E">
        <w:rPr>
          <w:rFonts w:ascii="Times New Roman" w:hAnsi="Times New Roman" w:cs="Times New Roman"/>
        </w:rPr>
        <w:fldChar w:fldCharType="end"/>
      </w:r>
      <w:r w:rsidR="00FB67E2">
        <w:rPr>
          <w:rFonts w:ascii="Times New Roman" w:hAnsi="Times New Roman" w:cs="Times New Roman"/>
        </w:rPr>
        <w:t>,</w:t>
      </w:r>
      <w:r>
        <w:rPr>
          <w:rFonts w:ascii="Times New Roman" w:hAnsi="Times New Roman" w:cs="Times New Roman"/>
        </w:rPr>
        <w:t xml:space="preserve"> which states that an animal should leave a given patch when the net energy intake obtained at this patch drops below the expected energy intake of all other patches, which is based on animal’s previous experience (termed marginal value theorem). In our model</w:t>
      </w:r>
      <w:r w:rsidR="00FB67E2">
        <w:rPr>
          <w:rFonts w:ascii="Times New Roman" w:hAnsi="Times New Roman" w:cs="Times New Roman"/>
        </w:rPr>
        <w:t>,</w:t>
      </w:r>
      <w:r>
        <w:rPr>
          <w:rFonts w:ascii="Times New Roman" w:hAnsi="Times New Roman" w:cs="Times New Roman"/>
        </w:rPr>
        <w:t xml:space="preserve"> the expected gain rate is updated every time step using a linear operator model with current net energy intake rate (</w:t>
      </w:r>
      <w:proofErr w:type="spellStart"/>
      <w:r>
        <w:rPr>
          <w:rFonts w:ascii="Times New Roman" w:hAnsi="Times New Roman" w:cs="Times New Roman"/>
        </w:rPr>
        <w:t>ME</w:t>
      </w:r>
      <w:r>
        <w:rPr>
          <w:rFonts w:ascii="Times New Roman" w:hAnsi="Times New Roman" w:cs="Times New Roman"/>
          <w:vertAlign w:val="subscript"/>
        </w:rPr>
        <w:t>t</w:t>
      </w:r>
      <w:proofErr w:type="spellEnd"/>
      <w:r>
        <w:rPr>
          <w:rFonts w:ascii="Times New Roman" w:hAnsi="Times New Roman" w:cs="Times New Roman"/>
        </w:rPr>
        <w:t xml:space="preserve"> – </w:t>
      </w:r>
      <w:proofErr w:type="spellStart"/>
      <w:r>
        <w:rPr>
          <w:rFonts w:ascii="Times New Roman" w:hAnsi="Times New Roman" w:cs="Times New Roman"/>
        </w:rPr>
        <w:t>EE</w:t>
      </w:r>
      <w:r>
        <w:rPr>
          <w:rFonts w:ascii="Times New Roman" w:hAnsi="Times New Roman" w:cs="Times New Roman"/>
          <w:vertAlign w:val="subscript"/>
        </w:rPr>
        <w:t>t</w:t>
      </w:r>
      <w:proofErr w:type="spellEnd"/>
      <w:r>
        <w:rPr>
          <w:rFonts w:ascii="Times New Roman" w:hAnsi="Times New Roman" w:cs="Times New Roman"/>
        </w:rPr>
        <w:t>), weighted by the memory factor (α):</w:t>
      </w:r>
    </w:p>
    <w:p w:rsidR="00343A0B" w:rsidRDefault="00343A0B" w:rsidP="00266A94">
      <w:pPr>
        <w:pStyle w:val="CommentText"/>
        <w:spacing w:line="480" w:lineRule="auto"/>
        <w:rPr>
          <w:rFonts w:ascii="Times New Roman" w:hAnsi="Times New Roman" w:cs="Times New Roman"/>
        </w:rPr>
      </w:pPr>
    </w:p>
    <w:p w:rsidR="00343A0B" w:rsidRDefault="00B873AA" w:rsidP="00266A94">
      <w:pPr>
        <w:pStyle w:val="Caption"/>
        <w:spacing w:line="480" w:lineRule="auto"/>
        <w:rPr>
          <w:rFonts w:cs="Times New Roman"/>
        </w:rPr>
      </w:pPr>
      <m:oMath>
        <m:sSub>
          <m:sSubPr>
            <m:ctrlPr>
              <w:rPr>
                <w:rFonts w:ascii="Cambria Math" w:hAnsi="Cambria Math"/>
              </w:rPr>
            </m:ctrlPr>
          </m:sSubPr>
          <m:e>
            <m:r>
              <m:rPr>
                <m:sty m:val="p"/>
              </m:rPr>
              <w:rPr>
                <w:rFonts w:ascii="Cambria Math" w:hAnsi="Cambria Math" w:cs="Times New Roman"/>
              </w:rPr>
              <m:t>γ</m:t>
            </m:r>
          </m:e>
          <m:sub>
            <m:r>
              <m:rPr>
                <m:sty m:val="p"/>
              </m:rPr>
              <w:rPr>
                <w:rFonts w:ascii="Cambria Math" w:hAnsi="Cambria Math" w:cs="Times New Roman"/>
              </w:rPr>
              <m:t xml:space="preserve">t+1 </m:t>
            </m:r>
            <m:d>
              <m:dPr>
                <m:begChr m:val="["/>
                <m:endChr m:val="]"/>
                <m:ctrlPr>
                  <w:rPr>
                    <w:rFonts w:ascii="Cambria Math" w:hAnsi="Cambria Math"/>
                  </w:rPr>
                </m:ctrlPr>
              </m:dPr>
              <m:e>
                <m:r>
                  <m:rPr>
                    <m:sty m:val="p"/>
                  </m:rPr>
                  <w:rPr>
                    <w:rFonts w:ascii="Cambria Math" w:hAnsi="Cambria Math" w:cs="Times New Roman"/>
                  </w:rPr>
                  <m:t xml:space="preserve">kJ </m:t>
                </m:r>
                <m:sSup>
                  <m:sSupPr>
                    <m:ctrlPr>
                      <w:rPr>
                        <w:rFonts w:ascii="Cambria Math" w:hAnsi="Cambria Math"/>
                      </w:rPr>
                    </m:ctrlPr>
                  </m:sSupPr>
                  <m:e>
                    <m:r>
                      <m:rPr>
                        <m:sty m:val="p"/>
                      </m:rPr>
                      <w:rPr>
                        <w:rFonts w:ascii="Cambria Math" w:hAnsi="Cambria Math" w:cs="Times New Roman"/>
                      </w:rPr>
                      <m:t>h</m:t>
                    </m:r>
                  </m:e>
                  <m:sup>
                    <m:r>
                      <m:rPr>
                        <m:sty m:val="p"/>
                      </m:rPr>
                      <w:rPr>
                        <w:rFonts w:ascii="Cambria Math" w:hAnsi="Cambria Math" w:cs="Times New Roman"/>
                      </w:rPr>
                      <m:t>-2</m:t>
                    </m:r>
                  </m:sup>
                </m:sSup>
              </m:e>
            </m:d>
          </m:sub>
        </m:sSub>
        <m:r>
          <m:rPr>
            <m:sty m:val="p"/>
          </m:rPr>
          <w:rPr>
            <w:rFonts w:ascii="Cambria Math" w:hAnsi="Cambria Math" w:cs="Times New Roman"/>
          </w:rPr>
          <m:t>= α</m:t>
        </m:r>
        <m:d>
          <m:dPr>
            <m:ctrlPr>
              <w:rPr>
                <w:rFonts w:ascii="Cambria Math" w:hAnsi="Cambria Math"/>
              </w:rPr>
            </m:ctrlPr>
          </m:dPr>
          <m:e>
            <m:sSub>
              <m:sSubPr>
                <m:ctrlPr>
                  <w:rPr>
                    <w:rFonts w:ascii="Cambria Math" w:hAnsi="Cambria Math"/>
                  </w:rPr>
                </m:ctrlPr>
              </m:sSubPr>
              <m:e>
                <m:r>
                  <m:rPr>
                    <m:sty m:val="p"/>
                  </m:rPr>
                  <w:rPr>
                    <w:rFonts w:ascii="Cambria Math" w:hAnsi="Cambria Math" w:cs="Times New Roman"/>
                  </w:rPr>
                  <m:t>ME</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rPr>
                </m:ctrlPr>
              </m:sSubPr>
              <m:e>
                <m:r>
                  <m:rPr>
                    <m:sty m:val="p"/>
                  </m:rPr>
                  <w:rPr>
                    <w:rFonts w:ascii="Cambria Math" w:hAnsi="Cambria Math" w:cs="Times New Roman"/>
                  </w:rPr>
                  <m:t>EE</m:t>
                </m:r>
              </m:e>
              <m:sub>
                <m:r>
                  <m:rPr>
                    <m:sty m:val="p"/>
                  </m:rPr>
                  <w:rPr>
                    <w:rFonts w:ascii="Cambria Math" w:hAnsi="Cambria Math" w:cs="Times New Roman"/>
                  </w:rPr>
                  <m:t>t</m:t>
                </m:r>
              </m:sub>
            </m:sSub>
          </m:e>
        </m:d>
        <m:r>
          <m:rPr>
            <m:sty m:val="p"/>
          </m:rPr>
          <w:rPr>
            <w:rFonts w:ascii="Cambria Math" w:hAnsi="Cambria Math" w:cs="Times New Roman"/>
          </w:rPr>
          <m:t>+</m:t>
        </m:r>
        <m:d>
          <m:dPr>
            <m:ctrlPr>
              <w:rPr>
                <w:rFonts w:ascii="Cambria Math" w:hAnsi="Cambria Math"/>
              </w:rPr>
            </m:ctrlPr>
          </m:dPr>
          <m:e>
            <m:r>
              <m:rPr>
                <m:sty m:val="p"/>
              </m:rPr>
              <w:rPr>
                <w:rFonts w:ascii="Cambria Math" w:hAnsi="Cambria Math" w:cs="Times New Roman"/>
              </w:rPr>
              <m:t>1- α</m:t>
            </m:r>
          </m:e>
        </m:d>
        <m:sSub>
          <m:sSubPr>
            <m:ctrlPr>
              <w:rPr>
                <w:rFonts w:ascii="Cambria Math" w:hAnsi="Cambria Math"/>
              </w:rPr>
            </m:ctrlPr>
          </m:sSubPr>
          <m:e>
            <m:r>
              <m:rPr>
                <m:sty m:val="p"/>
              </m:rPr>
              <w:rPr>
                <w:rFonts w:ascii="Cambria Math" w:hAnsi="Cambria Math" w:cs="Times New Roman"/>
              </w:rPr>
              <m:t>γ</m:t>
            </m:r>
          </m:e>
          <m:sub>
            <m:r>
              <m:rPr>
                <m:sty m:val="p"/>
              </m:rPr>
              <w:rPr>
                <w:rFonts w:ascii="Cambria Math" w:hAnsi="Cambria Math" w:cs="Times New Roman"/>
              </w:rPr>
              <m:t>t</m:t>
            </m:r>
          </m:sub>
        </m:sSub>
      </m:oMath>
      <w:r w:rsidR="00343A0B">
        <w:rPr>
          <w:rFonts w:cs="Times New Roman"/>
        </w:rPr>
        <w:t xml:space="preserve">                                                                             </w:t>
      </w:r>
      <w:r w:rsidR="009917AC">
        <w:rPr>
          <w:rFonts w:cs="Times New Roman"/>
        </w:rPr>
        <w:t>(A5)</w:t>
      </w:r>
      <w:r w:rsidR="00343A0B">
        <w:rPr>
          <w:rFonts w:cs="Times New Roman"/>
        </w:rPr>
        <w:t xml:space="preserve">                              </w:t>
      </w:r>
    </w:p>
    <w:p w:rsidR="00343A0B" w:rsidRDefault="00343A0B" w:rsidP="00266A94">
      <w:pPr>
        <w:spacing w:line="480" w:lineRule="auto"/>
        <w:rPr>
          <w:rFonts w:ascii="Times New Roman" w:hAnsi="Times New Roman" w:cs="Times New Roman"/>
        </w:rPr>
      </w:pPr>
    </w:p>
    <w:p w:rsidR="00343A0B" w:rsidRPr="00503E29" w:rsidRDefault="00343A0B" w:rsidP="00D56BAC">
      <w:pPr>
        <w:keepNext/>
        <w:spacing w:line="480" w:lineRule="auto"/>
        <w:rPr>
          <w:rFonts w:ascii="Times New Roman" w:hAnsi="Times New Roman" w:cs="Times New Roman"/>
          <w:i/>
        </w:rPr>
      </w:pPr>
      <w:proofErr w:type="gramStart"/>
      <w:r>
        <w:rPr>
          <w:rFonts w:ascii="Times New Roman" w:hAnsi="Times New Roman" w:cs="Times New Roman"/>
        </w:rPr>
        <w:t>where</w:t>
      </w:r>
      <w:proofErr w:type="gramEnd"/>
      <w:r>
        <w:rPr>
          <w:rFonts w:ascii="Times New Roman" w:hAnsi="Times New Roman" w:cs="Times New Roman"/>
        </w:rPr>
        <w:t xml:space="preserve"> calculations of ME and EE are as described </w:t>
      </w:r>
      <w:r w:rsidR="00503E29">
        <w:rPr>
          <w:rFonts w:ascii="Times New Roman" w:hAnsi="Times New Roman" w:cs="Times New Roman"/>
        </w:rPr>
        <w:t xml:space="preserve">in the </w:t>
      </w:r>
      <w:r w:rsidR="00503E29">
        <w:rPr>
          <w:rFonts w:ascii="Times New Roman" w:hAnsi="Times New Roman" w:cs="Times New Roman"/>
          <w:i/>
        </w:rPr>
        <w:t xml:space="preserve">Updating energetics </w:t>
      </w:r>
      <w:r w:rsidR="00503E29" w:rsidRPr="00503E29">
        <w:rPr>
          <w:rFonts w:ascii="Times New Roman" w:hAnsi="Times New Roman" w:cs="Times New Roman"/>
        </w:rPr>
        <w:t>s</w:t>
      </w:r>
      <w:r w:rsidR="00D56BAC">
        <w:rPr>
          <w:rFonts w:ascii="Times New Roman" w:hAnsi="Times New Roman" w:cs="Times New Roman"/>
        </w:rPr>
        <w:t xml:space="preserve">ection of this </w:t>
      </w:r>
      <w:r w:rsidR="00503E29" w:rsidRPr="00503E29">
        <w:rPr>
          <w:rFonts w:ascii="Times New Roman" w:hAnsi="Times New Roman" w:cs="Times New Roman"/>
        </w:rPr>
        <w:t>appendix</w:t>
      </w:r>
      <w:r w:rsidR="00503E29">
        <w:rPr>
          <w:rFonts w:ascii="Times New Roman" w:hAnsi="Times New Roman" w:cs="Times New Roman"/>
          <w:i/>
        </w:rPr>
        <w:t xml:space="preserve"> </w:t>
      </w:r>
      <w:r>
        <w:rPr>
          <w:rFonts w:ascii="Times New Roman" w:hAnsi="Times New Roman" w:cs="Times New Roman"/>
        </w:rPr>
        <w:t xml:space="preserve"> and the value of α was parameterised as described in </w:t>
      </w:r>
      <w:r w:rsidR="00D56BAC">
        <w:rPr>
          <w:rFonts w:ascii="Times New Roman" w:hAnsi="Times New Roman" w:cs="Times New Roman"/>
          <w:i/>
        </w:rPr>
        <w:t xml:space="preserve">Parameterisation </w:t>
      </w:r>
      <w:r>
        <w:rPr>
          <w:rFonts w:ascii="Times New Roman" w:hAnsi="Times New Roman" w:cs="Times New Roman"/>
        </w:rPr>
        <w:t xml:space="preserve">section </w:t>
      </w:r>
      <w:r w:rsidR="00D56BAC">
        <w:rPr>
          <w:rFonts w:ascii="Times New Roman" w:hAnsi="Times New Roman" w:cs="Times New Roman"/>
        </w:rPr>
        <w:t xml:space="preserve">in the main text </w:t>
      </w:r>
      <w:r>
        <w:rPr>
          <w:rFonts w:ascii="Times New Roman" w:hAnsi="Times New Roman" w:cs="Times New Roman"/>
        </w:rPr>
        <w:t xml:space="preserve">and shown in </w:t>
      </w:r>
      <w:r w:rsidR="008D17EF">
        <w:rPr>
          <w:rFonts w:ascii="Times New Roman" w:hAnsi="Times New Roman" w:cs="Times New Roman"/>
        </w:rPr>
        <w:t>Table 1</w:t>
      </w:r>
      <w:r>
        <w:rPr>
          <w:rFonts w:ascii="Times New Roman" w:hAnsi="Times New Roman" w:cs="Times New Roman"/>
        </w:rPr>
        <w:t xml:space="preserve">. The role of the memory factor is to regulate the adjustment of γ to the previous experience </w:t>
      </w:r>
      <w:r w:rsidR="009F1F9E">
        <w:rPr>
          <w:rFonts w:ascii="Times New Roman" w:hAnsi="Times New Roman" w:cs="Times New Roman"/>
        </w:rPr>
        <w:fldChar w:fldCharType="begin" w:fldLock="1"/>
      </w:r>
      <w:r w:rsidR="00B60DB1">
        <w:rPr>
          <w:rFonts w:ascii="Times New Roman" w:hAnsi="Times New Roman" w:cs="Times New Roman"/>
        </w:rPr>
        <w:instrText>ADDIN CSL_CITATION { "citationItems" : [ { "id" : "ITEM-1", "itemData" : { "ISBN" : "0021-8790", "author" : [ { "dropping-particle" : "", "family" : "Bernstein", "given" : "C", "non-dropping-particle" : "", "parse-names" : false, "suffix" : "" }, { "dropping-particle" : "", "family" : "Kacelnik", "given" : "A", "non-dropping-particle" : "", "parse-names" : false, "suffix" : "" }, { "dropping-particle" : "", "family" : "Krebs", "given" : "J R", "non-dropping-particle" : "", "parse-names" : false, "suffix" : "" } ], "container-title" : "Journal of Animal Ecology", "id" : "ITEM-1", "issue" : "3", "issued" : { "date-parts" : [ [ "1988" ] ] }, "language" : "English", "page" : "1007-1026", "title" : "Individual decisions and the distribution of predators in a patchy environment", "type" : "article-journal", "volume" : "57" }, "uris" : [ "http://www.mendeley.com/documents/?uuid=47ac0fd3-5dc3-4f01-b46e-73613346616c" ] } ], "mendeley" : { "formattedCitation" : "(Bernstein et al. 1988)", "plainTextFormattedCitation" : "(Bernstein et al. 1988)", "previouslyFormattedCitation" : "(Bernstein et al. 1988)" }, "properties" : { "noteIndex" : 0 }, "schema" : "https://github.com/citation-style-language/schema/raw/master/csl-citation.json" }</w:instrText>
      </w:r>
      <w:r w:rsidR="009F1F9E">
        <w:rPr>
          <w:rFonts w:ascii="Times New Roman" w:hAnsi="Times New Roman" w:cs="Times New Roman"/>
        </w:rPr>
        <w:fldChar w:fldCharType="separate"/>
      </w:r>
      <w:r w:rsidR="00B60DB1" w:rsidRPr="00B60DB1">
        <w:rPr>
          <w:rFonts w:ascii="Times New Roman" w:hAnsi="Times New Roman" w:cs="Times New Roman"/>
          <w:noProof/>
        </w:rPr>
        <w:t>(Bernstein et al. 1988)</w:t>
      </w:r>
      <w:r w:rsidR="009F1F9E">
        <w:rPr>
          <w:rFonts w:ascii="Times New Roman" w:hAnsi="Times New Roman" w:cs="Times New Roman"/>
        </w:rPr>
        <w:fldChar w:fldCharType="end"/>
      </w:r>
      <w:r>
        <w:rPr>
          <w:rFonts w:ascii="Times New Roman" w:hAnsi="Times New Roman" w:cs="Times New Roman"/>
        </w:rPr>
        <w:t xml:space="preserve">. A super-goose abandons a </w:t>
      </w:r>
      <w:r w:rsidR="00D75A1A">
        <w:rPr>
          <w:rFonts w:ascii="Times New Roman" w:hAnsi="Times New Roman" w:cs="Times New Roman"/>
        </w:rPr>
        <w:t>field</w:t>
      </w:r>
      <w:r>
        <w:rPr>
          <w:rFonts w:ascii="Times New Roman" w:hAnsi="Times New Roman" w:cs="Times New Roman"/>
        </w:rPr>
        <w:t xml:space="preserve"> </w:t>
      </w:r>
      <w:r w:rsidR="00FB67E2">
        <w:rPr>
          <w:rFonts w:ascii="Times New Roman" w:hAnsi="Times New Roman" w:cs="Times New Roman"/>
        </w:rPr>
        <w:t xml:space="preserve">and move to a new one </w:t>
      </w:r>
      <w:r>
        <w:rPr>
          <w:rFonts w:ascii="Times New Roman" w:hAnsi="Times New Roman" w:cs="Times New Roman"/>
        </w:rPr>
        <w:t>if the current gain rate (</w:t>
      </w:r>
      <w:proofErr w:type="spellStart"/>
      <w:r>
        <w:rPr>
          <w:rFonts w:ascii="Times New Roman" w:hAnsi="Times New Roman" w:cs="Times New Roman"/>
        </w:rPr>
        <w:t>ME</w:t>
      </w:r>
      <w:r>
        <w:rPr>
          <w:rFonts w:ascii="Times New Roman" w:hAnsi="Times New Roman" w:cs="Times New Roman"/>
          <w:vertAlign w:val="subscript"/>
        </w:rPr>
        <w:t>t</w:t>
      </w:r>
      <w:proofErr w:type="spellEnd"/>
      <w:r>
        <w:rPr>
          <w:rFonts w:ascii="Times New Roman" w:hAnsi="Times New Roman" w:cs="Times New Roman"/>
        </w:rPr>
        <w:t xml:space="preserve"> – </w:t>
      </w:r>
      <w:proofErr w:type="spellStart"/>
      <w:r>
        <w:rPr>
          <w:rFonts w:ascii="Times New Roman" w:hAnsi="Times New Roman" w:cs="Times New Roman"/>
        </w:rPr>
        <w:t>EE</w:t>
      </w:r>
      <w:r>
        <w:rPr>
          <w:rFonts w:ascii="Times New Roman" w:hAnsi="Times New Roman" w:cs="Times New Roman"/>
          <w:vertAlign w:val="subscript"/>
        </w:rPr>
        <w:t>t</w:t>
      </w:r>
      <w:proofErr w:type="spellEnd"/>
      <w:r>
        <w:rPr>
          <w:rFonts w:ascii="Times New Roman" w:hAnsi="Times New Roman" w:cs="Times New Roman"/>
        </w:rPr>
        <w:t>) falls below the expected gain rate at time t (</w:t>
      </w:r>
      <w:proofErr w:type="spellStart"/>
      <w:r>
        <w:rPr>
          <w:rFonts w:ascii="Times New Roman" w:hAnsi="Times New Roman" w:cs="Times New Roman"/>
        </w:rPr>
        <w:t>γ</w:t>
      </w:r>
      <w:r>
        <w:rPr>
          <w:rFonts w:ascii="Times New Roman" w:hAnsi="Times New Roman" w:cs="Times New Roman"/>
          <w:vertAlign w:val="subscript"/>
        </w:rPr>
        <w:t>t</w:t>
      </w:r>
      <w:proofErr w:type="spellEnd"/>
      <w:r>
        <w:rPr>
          <w:rFonts w:ascii="Times New Roman" w:hAnsi="Times New Roman" w:cs="Times New Roman"/>
        </w:rPr>
        <w:t xml:space="preserve">). </w:t>
      </w:r>
    </w:p>
    <w:p w:rsidR="00343A0B" w:rsidRDefault="00343A0B" w:rsidP="00266A94">
      <w:pPr>
        <w:spacing w:line="480" w:lineRule="auto"/>
        <w:rPr>
          <w:rFonts w:ascii="Times New Roman" w:hAnsi="Times New Roman" w:cs="Times New Roman"/>
        </w:rPr>
      </w:pPr>
      <w:r w:rsidRPr="00D74F35">
        <w:rPr>
          <w:rFonts w:ascii="Times New Roman" w:hAnsi="Times New Roman" w:cs="Times New Roman"/>
        </w:rPr>
        <w:t>Leaving rule 2:</w:t>
      </w:r>
    </w:p>
    <w:p w:rsidR="00343A0B" w:rsidRDefault="00343A0B" w:rsidP="00266A94">
      <w:pPr>
        <w:spacing w:line="480" w:lineRule="auto"/>
        <w:rPr>
          <w:rFonts w:ascii="Times New Roman" w:hAnsi="Times New Roman" w:cs="Times New Roman"/>
        </w:rPr>
      </w:pPr>
      <w:r>
        <w:rPr>
          <w:rFonts w:ascii="Times New Roman" w:hAnsi="Times New Roman" w:cs="Times New Roman"/>
        </w:rPr>
        <w:lastRenderedPageBreak/>
        <w:t xml:space="preserve">Geese should feed as long as it takes them to fill their guts (time of the first passage), and stop feeding until the food in the gut is processed (retention time) </w:t>
      </w:r>
      <w:r w:rsidR="009F1F9E">
        <w:rPr>
          <w:rFonts w:ascii="Times New Roman" w:hAnsi="Times New Roman" w:cs="Times New Roman"/>
        </w:rPr>
        <w:fldChar w:fldCharType="begin" w:fldLock="1"/>
      </w:r>
      <w:r w:rsidR="001F275E">
        <w:rPr>
          <w:rFonts w:ascii="Times New Roman" w:hAnsi="Times New Roman" w:cs="Times New Roman"/>
        </w:rPr>
        <w:instrText>ADDIN CSL_CITATION { "citationItems" : [ { "id" : "ITEM-1", "itemData" : { "DOI" : "Doi 10.1007/Bf01237664", "ISBN" : "0269-7653", "abstract" : "Birds show a typical daily pattern of heavy morning and secondary afternoon feeding. We investigate the pattern of foraging by a bird that results in the lowest long-term rate of mortality. We assume the following: mortality is the sum of starvation and predation. The bird is characterized by two state variables, its energy reserves and the amount of food in its stomach. Starvation occurs during the day if the bird's reserves fall to zero. The bird starves during the night if the total energy stored in reserves and the stomach is less than a critical amount. The probability that the bird is killed by a predator is higher if the bird is foraging than if it is resting. Furthermore, the predation risk while foraging increases with the bird's mass. From these assumptions, we use dynamic programming techniques to find the daily foraging routine that minimizes mortality. The principal results are (1) Variability in food finding leads to routines with feeding concentrated early in the day, (2) digestive constraints cause feeding to be spread more evenly through the day, (3) even under fairly severe digestive constraints, the stomach is generally not full and (4) optimal fat reserve levels are higher in more variable environments and under digestive constraints. This model suggests that the characteristic daily feeding pattern of small birds is not due to digestive constraints but is greatly influenced by environmental variability.", "author" : [ { "dropping-particle" : "", "family" : "Bednekoff", "given" : "P A", "non-dropping-particle" : "", "parse-names" : false, "suffix" : "" }, { "dropping-particle" : "", "family" : "Houston", "given" : "A I", "non-dropping-particle" : "", "parse-names" : false, "suffix" : "" } ], "container-title" : "Evolutionary Ecology", "id" : "ITEM-1", "issue" : "1", "issued" : { "date-parts" : [ [ "1994" ] ] }, "language" : "English", "page" : "36-52", "title" : "Avian daily foraging patterns - effects of digestive constraints and variability", "type" : "article-journal", "volume" : "8" }, "uris" : [ "http://www.mendeley.com/documents/?uuid=684635b2-0bc5-411d-8637-90d462194793" ] } ], "mendeley" : { "formattedCitation" : "(Bednekoff and Houston 1994)", "plainTextFormattedCitation" : "(Bednekoff and Houston 1994)", "previouslyFormattedCitation" : "(Bednekoff and Houston 1994)" }, "properties" : { "noteIndex" : 0 }, "schema" : "https://github.com/citation-style-language/schema/raw/master/csl-citation.json" }</w:instrText>
      </w:r>
      <w:r w:rsidR="009F1F9E">
        <w:rPr>
          <w:rFonts w:ascii="Times New Roman" w:hAnsi="Times New Roman" w:cs="Times New Roman"/>
        </w:rPr>
        <w:fldChar w:fldCharType="separate"/>
      </w:r>
      <w:r w:rsidR="001F275E" w:rsidRPr="001F275E">
        <w:rPr>
          <w:rFonts w:ascii="Times New Roman" w:hAnsi="Times New Roman" w:cs="Times New Roman"/>
          <w:noProof/>
        </w:rPr>
        <w:t>(Bednekoff and Houston 1994)</w:t>
      </w:r>
      <w:r w:rsidR="009F1F9E">
        <w:rPr>
          <w:rFonts w:ascii="Times New Roman" w:hAnsi="Times New Roman" w:cs="Times New Roman"/>
        </w:rPr>
        <w:fldChar w:fldCharType="end"/>
      </w:r>
      <w:r>
        <w:rPr>
          <w:rFonts w:ascii="Times New Roman" w:hAnsi="Times New Roman" w:cs="Times New Roman"/>
        </w:rPr>
        <w:t>. When following this rule</w:t>
      </w:r>
      <w:r w:rsidR="00E00233">
        <w:rPr>
          <w:rFonts w:ascii="Times New Roman" w:hAnsi="Times New Roman" w:cs="Times New Roman"/>
        </w:rPr>
        <w:t>,</w:t>
      </w:r>
      <w:r>
        <w:rPr>
          <w:rFonts w:ascii="Times New Roman" w:hAnsi="Times New Roman" w:cs="Times New Roman"/>
        </w:rPr>
        <w:t xml:space="preserve"> the geese </w:t>
      </w:r>
      <w:r w:rsidR="00E00233">
        <w:rPr>
          <w:rFonts w:ascii="Times New Roman" w:hAnsi="Times New Roman" w:cs="Times New Roman"/>
        </w:rPr>
        <w:t xml:space="preserve">thus </w:t>
      </w:r>
      <w:r>
        <w:rPr>
          <w:rFonts w:ascii="Times New Roman" w:hAnsi="Times New Roman" w:cs="Times New Roman"/>
        </w:rPr>
        <w:t xml:space="preserve">leave a </w:t>
      </w:r>
      <w:r w:rsidR="00D75A1A">
        <w:rPr>
          <w:rFonts w:ascii="Times New Roman" w:hAnsi="Times New Roman" w:cs="Times New Roman"/>
        </w:rPr>
        <w:t>field</w:t>
      </w:r>
      <w:r>
        <w:rPr>
          <w:rFonts w:ascii="Times New Roman" w:hAnsi="Times New Roman" w:cs="Times New Roman"/>
        </w:rPr>
        <w:t xml:space="preserve"> if they feed continuously for an amount of time equal to time of the first passage. Time of the first passage has been estimated to be between one and four hours for geese feeding on graminoids </w:t>
      </w:r>
      <w:r w:rsidR="009F1F9E">
        <w:rPr>
          <w:rFonts w:ascii="Times New Roman" w:hAnsi="Times New Roman" w:cs="Times New Roman"/>
        </w:rPr>
        <w:fldChar w:fldCharType="begin" w:fldLock="1"/>
      </w:r>
      <w:r w:rsidR="001F275E">
        <w:rPr>
          <w:rFonts w:ascii="Times New Roman" w:hAnsi="Times New Roman" w:cs="Times New Roman"/>
        </w:rPr>
        <w:instrText>ADDIN CSL_CITATION { "citationItems" : [ { "id" : "ITEM-1", "itemData" : { "author" : [ { "dropping-particle" : "", "family" : "Dorozunska", "given" : "N.", "non-dropping-particle" : "", "parse-names" : false, "suffix" : "" } ], "container-title" : "Acta Biologiae Experimentalis", "id" : "ITEM-1", "issued" : { "date-parts" : [ [ "1963" ] ] }, "page" : "227-240", "title" : "Food intake and defecation in the goose, Anser anser", "type" : "article-journal", "volume" : "22" }, "uris" : [ "http://www.mendeley.com/documents/?uuid=3722de36-701b-41c7-bc0f-84914380324d" ] }, { "id" : "ITEM-2", "itemData" : { "author" : [ { "dropping-particle" : "", "family" : "Marriot", "given" : "R.W.", "non-dropping-particle" : "", "parse-names" : false, "suffix" : "" } ], "id" : "ITEM-2", "issued" : { "date-parts" : [ [ "1970" ] ] }, "publisher" : "Monash University", "publisher-place" : "Victoria, Australia", "title" : "The food and feeding of the Cape Barren geese", "type" : "book" }, "uris" : [ "http://www.mendeley.com/documents/?uuid=d51a9b67-342a-43c7-a547-556887487855" ] }, { "id" : "ITEM-3", "itemData" : { "DOI" : "Doi 10.2307/3808751", "ISBN" : "0022-541X", "author" : [ { "dropping-particle" : "", "family" : "Burton", "given" : "B A", "non-dropping-particle" : "", "parse-names" : false, "suffix" : "" }, { "dropping-particle" : "", "family" : "Hudson", "given" : "R J", "non-dropping-particle" : "", "parse-names" : false, "suffix" : "" }, { "dropping-particle" : "", "family" : "Bragg", "given" : "D D", "non-dropping-particle" : "", "parse-names" : false, "suffix" : "" } ], "container-title" : "Journal of Wildlife Management", "id" : "ITEM-3", "issue" : "3", "issued" : { "date-parts" : [ [ "1979" ] ] }, "language" : "English", "page" : "728-735", "title" : "Efficiency of utilization of bulrush rhizomes by Lesser Snow Geese", "type" : "article-journal", "volume" : "43" }, "uris" : [ "http://www.mendeley.com/documents/?uuid=f8dd0006-8732-4f72-803b-2ed875f2f5b6" ] } ], "mendeley" : { "formattedCitation" : "(Dorozunska 1963, Marriot 1970, Burton et al. 1979)", "plainTextFormattedCitation" : "(Dorozunska 1963, Marriot 1970, Burton et al. 1979)", "previouslyFormattedCitation" : "(Dorozunska 1963, Marriot 1970, Burton et al. 1979)" }, "properties" : { "noteIndex" : 0 }, "schema" : "https://github.com/citation-style-language/schema/raw/master/csl-citation.json" }</w:instrText>
      </w:r>
      <w:r w:rsidR="009F1F9E">
        <w:rPr>
          <w:rFonts w:ascii="Times New Roman" w:hAnsi="Times New Roman" w:cs="Times New Roman"/>
        </w:rPr>
        <w:fldChar w:fldCharType="separate"/>
      </w:r>
      <w:r w:rsidR="001F275E" w:rsidRPr="001F275E">
        <w:rPr>
          <w:rFonts w:ascii="Times New Roman" w:hAnsi="Times New Roman" w:cs="Times New Roman"/>
          <w:noProof/>
        </w:rPr>
        <w:t>(Dorozunska 1963, Marriot 1970, Burton et al. 1979)</w:t>
      </w:r>
      <w:r w:rsidR="009F1F9E">
        <w:rPr>
          <w:rFonts w:ascii="Times New Roman" w:hAnsi="Times New Roman" w:cs="Times New Roman"/>
        </w:rPr>
        <w:fldChar w:fldCharType="end"/>
      </w:r>
      <w:r>
        <w:rPr>
          <w:rFonts w:ascii="Times New Roman" w:hAnsi="Times New Roman" w:cs="Times New Roman"/>
        </w:rPr>
        <w:t xml:space="preserve"> and we therefore </w:t>
      </w:r>
      <w:r w:rsidR="00783228">
        <w:rPr>
          <w:rFonts w:ascii="Times New Roman" w:hAnsi="Times New Roman" w:cs="Times New Roman"/>
        </w:rPr>
        <w:t xml:space="preserve">calibrated </w:t>
      </w:r>
      <w:r>
        <w:rPr>
          <w:rFonts w:ascii="Times New Roman" w:hAnsi="Times New Roman" w:cs="Times New Roman"/>
        </w:rPr>
        <w:t xml:space="preserve">this value (see </w:t>
      </w:r>
      <w:r w:rsidR="004B47CC" w:rsidRPr="004B47CC">
        <w:rPr>
          <w:rFonts w:ascii="Times New Roman" w:hAnsi="Times New Roman" w:cs="Times New Roman"/>
          <w:i/>
        </w:rPr>
        <w:t>Parameterisation</w:t>
      </w:r>
      <w:r w:rsidR="004B47CC">
        <w:rPr>
          <w:rFonts w:ascii="Times New Roman" w:hAnsi="Times New Roman" w:cs="Times New Roman"/>
        </w:rPr>
        <w:t xml:space="preserve"> section</w:t>
      </w:r>
      <w:r>
        <w:rPr>
          <w:rFonts w:ascii="Times New Roman" w:hAnsi="Times New Roman" w:cs="Times New Roman"/>
        </w:rPr>
        <w:t xml:space="preserve"> and </w:t>
      </w:r>
      <w:r w:rsidR="008D17EF">
        <w:rPr>
          <w:rFonts w:ascii="Times New Roman" w:hAnsi="Times New Roman" w:cs="Times New Roman"/>
        </w:rPr>
        <w:t>Table 1</w:t>
      </w:r>
      <w:r w:rsidR="004B47CC">
        <w:rPr>
          <w:rFonts w:ascii="Times New Roman" w:hAnsi="Times New Roman" w:cs="Times New Roman"/>
        </w:rPr>
        <w:t xml:space="preserve"> in the main text</w:t>
      </w:r>
      <w:r>
        <w:rPr>
          <w:rFonts w:ascii="Times New Roman" w:hAnsi="Times New Roman" w:cs="Times New Roman"/>
        </w:rPr>
        <w:t xml:space="preserve">). For geese the mean retention time is 2–3 h for grass </w:t>
      </w:r>
      <w:r w:rsidR="009F1F9E">
        <w:rPr>
          <w:rFonts w:ascii="Times New Roman" w:hAnsi="Times New Roman" w:cs="Times New Roman"/>
        </w:rPr>
        <w:fldChar w:fldCharType="begin" w:fldLock="1"/>
      </w:r>
      <w:r w:rsidR="00B60DB1">
        <w:rPr>
          <w:rFonts w:ascii="Times New Roman" w:hAnsi="Times New Roman" w:cs="Times New Roman"/>
        </w:rPr>
        <w:instrText>ADDIN CSL_CITATION { "citationItems" : [ { "id" : "ITEM-1", "itemData" : { "DOI" : "Doi 10.2307/3808751", "ISBN" : "0022-541X", "author" : [ { "dropping-particle" : "", "family" : "Burton", "given" : "B A", "non-dropping-particle" : "", "parse-names" : false, "suffix" : "" }, { "dropping-particle" : "", "family" : "Hudson", "given" : "R J", "non-dropping-particle" : "", "parse-names" : false, "suffix" : "" }, { "dropping-particle" : "", "family" : "Bragg", "given" : "D D", "non-dropping-particle" : "", "parse-names" : false, "suffix" : "" } ], "container-title" : "Journal of Wildlife Management", "id" : "ITEM-1", "issue" : "3", "issued" : { "date-parts" : [ [ "1979" ] ] }, "language" : "English", "page" : "728-735", "title" : "Efficiency of utilization of bulrush rhizomes by Lesser Snow Geese", "type" : "article-journal", "volume" : "43" }, "uris" : [ "http://www.mendeley.com/documents/?uuid=f8dd0006-8732-4f72-803b-2ed875f2f5b6" ] } ], "mendeley" : { "formattedCitation" : "(Burton et al. 1979)", "plainTextFormattedCitation" : "(Burton et al. 1979)", "previouslyFormattedCitation" : "(Burton et al. 1979)" }, "properties" : { "noteIndex" : 0 }, "schema" : "https://github.com/citation-style-language/schema/raw/master/csl-citation.json" }</w:instrText>
      </w:r>
      <w:r w:rsidR="009F1F9E">
        <w:rPr>
          <w:rFonts w:ascii="Times New Roman" w:hAnsi="Times New Roman" w:cs="Times New Roman"/>
        </w:rPr>
        <w:fldChar w:fldCharType="separate"/>
      </w:r>
      <w:r w:rsidR="00B60DB1" w:rsidRPr="00B60DB1">
        <w:rPr>
          <w:rFonts w:ascii="Times New Roman" w:hAnsi="Times New Roman" w:cs="Times New Roman"/>
          <w:noProof/>
        </w:rPr>
        <w:t>(Burton et al. 1979)</w:t>
      </w:r>
      <w:r w:rsidR="009F1F9E">
        <w:rPr>
          <w:rFonts w:ascii="Times New Roman" w:hAnsi="Times New Roman" w:cs="Times New Roman"/>
        </w:rPr>
        <w:fldChar w:fldCharType="end"/>
      </w:r>
      <w:r>
        <w:rPr>
          <w:rFonts w:ascii="Times New Roman" w:hAnsi="Times New Roman" w:cs="Times New Roman"/>
        </w:rPr>
        <w:t xml:space="preserve"> and probably less than 2-3 h for grain, which is digested faster than grass due to its lower cellulose content </w:t>
      </w:r>
      <w:r w:rsidR="009F1F9E">
        <w:rPr>
          <w:rFonts w:ascii="Times New Roman" w:hAnsi="Times New Roman" w:cs="Times New Roman"/>
        </w:rPr>
        <w:fldChar w:fldCharType="begin" w:fldLock="1"/>
      </w:r>
      <w:r w:rsidR="001F275E">
        <w:rPr>
          <w:rFonts w:ascii="Times New Roman" w:hAnsi="Times New Roman" w:cs="Times New Roman"/>
        </w:rPr>
        <w:instrText>ADDIN CSL_CITATION { "citationItems" : [ { "id" : "ITEM-1", "itemData" : { "author" : [ { "dropping-particle" : "", "family" : "Demment", "given" : "M W", "non-dropping-particle" : "", "parse-names" : false, "suffix" : "" }, { "dropping-particle" : "", "family" : "Soest", "given" : "P J", "non-dropping-particle" : "Van", "parse-names" : false, "suffix" : "" } ], "container-title" : "American Naturalist", "id" : "ITEM-1", "issued" : { "date-parts" : [ [ "1985" ] ] }, "page" : "641-672", "title" : "A nutritional explanation for body size patterns of ruminant and nonruminant herbivores", "type" : "article-journal", "volume" : "125" }, "uris" : [ "http://www.mendeley.com/documents/?uuid=01b8797e-3e2a-44dd-b13a-58d7dddb3cc3" ] } ], "mendeley" : { "formattedCitation" : "(Demment and Van Soest 1985)", "plainTextFormattedCitation" : "(Demment and Van Soest 1985)", "previouslyFormattedCitation" : "(Demment and Van Soest 1985)" }, "properties" : { "noteIndex" : 0 }, "schema" : "https://github.com/citation-style-language/schema/raw/master/csl-citation.json" }</w:instrText>
      </w:r>
      <w:r w:rsidR="009F1F9E">
        <w:rPr>
          <w:rFonts w:ascii="Times New Roman" w:hAnsi="Times New Roman" w:cs="Times New Roman"/>
        </w:rPr>
        <w:fldChar w:fldCharType="separate"/>
      </w:r>
      <w:r w:rsidR="001F275E" w:rsidRPr="001F275E">
        <w:rPr>
          <w:rFonts w:ascii="Times New Roman" w:hAnsi="Times New Roman" w:cs="Times New Roman"/>
          <w:noProof/>
        </w:rPr>
        <w:t>(Demment and Van Soest 1985)</w:t>
      </w:r>
      <w:r w:rsidR="009F1F9E">
        <w:rPr>
          <w:rFonts w:ascii="Times New Roman" w:hAnsi="Times New Roman" w:cs="Times New Roman"/>
        </w:rPr>
        <w:fldChar w:fldCharType="end"/>
      </w:r>
      <w:r>
        <w:rPr>
          <w:rFonts w:ascii="Times New Roman" w:hAnsi="Times New Roman" w:cs="Times New Roman"/>
        </w:rPr>
        <w:t>. Geese at the study area prefer to rest on roost sites rather than staying on fields, probably to avoid disturbances (</w:t>
      </w:r>
      <w:r w:rsidR="00827348" w:rsidRPr="00FC31B7">
        <w:rPr>
          <w:rFonts w:ascii="Times New Roman" w:hAnsi="Times New Roman" w:cs="Times New Roman"/>
          <w:color w:val="FF0000"/>
        </w:rPr>
        <w:t xml:space="preserve">M. </w:t>
      </w:r>
      <w:r w:rsidRPr="00FC31B7">
        <w:rPr>
          <w:rFonts w:ascii="Times New Roman" w:hAnsi="Times New Roman" w:cs="Times New Roman"/>
          <w:color w:val="FF0000"/>
        </w:rPr>
        <w:t xml:space="preserve">Chudzińska, </w:t>
      </w:r>
      <w:proofErr w:type="spellStart"/>
      <w:r w:rsidR="00FB09A8" w:rsidRPr="00FC31B7">
        <w:rPr>
          <w:rFonts w:ascii="Times New Roman" w:hAnsi="Times New Roman" w:cs="Times New Roman"/>
          <w:color w:val="FF0000"/>
        </w:rPr>
        <w:t>unpubl</w:t>
      </w:r>
      <w:proofErr w:type="spellEnd"/>
      <w:r w:rsidR="00FB09A8" w:rsidRPr="00FC31B7">
        <w:rPr>
          <w:rFonts w:ascii="Times New Roman" w:hAnsi="Times New Roman" w:cs="Times New Roman"/>
          <w:color w:val="FF0000"/>
        </w:rPr>
        <w:t>. manuscript</w:t>
      </w:r>
      <w:r>
        <w:rPr>
          <w:rFonts w:ascii="Times New Roman" w:hAnsi="Times New Roman" w:cs="Times New Roman"/>
        </w:rPr>
        <w:t xml:space="preserve">). In </w:t>
      </w:r>
      <w:r w:rsidR="00783228">
        <w:rPr>
          <w:rFonts w:ascii="Times New Roman" w:hAnsi="Times New Roman" w:cs="Times New Roman"/>
        </w:rPr>
        <w:t xml:space="preserve">our </w:t>
      </w:r>
      <w:r>
        <w:rPr>
          <w:rFonts w:ascii="Times New Roman" w:hAnsi="Times New Roman" w:cs="Times New Roman"/>
        </w:rPr>
        <w:t>model</w:t>
      </w:r>
      <w:r w:rsidR="00783228">
        <w:rPr>
          <w:rFonts w:ascii="Times New Roman" w:hAnsi="Times New Roman" w:cs="Times New Roman"/>
        </w:rPr>
        <w:t>,</w:t>
      </w:r>
      <w:r>
        <w:rPr>
          <w:rFonts w:ascii="Times New Roman" w:hAnsi="Times New Roman" w:cs="Times New Roman"/>
        </w:rPr>
        <w:t xml:space="preserve"> geese </w:t>
      </w:r>
      <w:r w:rsidR="00604DB6">
        <w:rPr>
          <w:rFonts w:ascii="Times New Roman" w:hAnsi="Times New Roman" w:cs="Times New Roman"/>
        </w:rPr>
        <w:t xml:space="preserve">consequently </w:t>
      </w:r>
      <w:r>
        <w:rPr>
          <w:rFonts w:ascii="Times New Roman" w:hAnsi="Times New Roman" w:cs="Times New Roman"/>
        </w:rPr>
        <w:t xml:space="preserve">process food on roost sites. </w:t>
      </w:r>
    </w:p>
    <w:p w:rsidR="00343A0B" w:rsidRDefault="00343A0B" w:rsidP="00266A94">
      <w:pPr>
        <w:spacing w:line="480" w:lineRule="auto"/>
        <w:rPr>
          <w:rFonts w:ascii="Times New Roman" w:hAnsi="Times New Roman" w:cs="Times New Roman"/>
        </w:rPr>
      </w:pPr>
      <w:r>
        <w:rPr>
          <w:rFonts w:ascii="Times New Roman" w:hAnsi="Times New Roman" w:cs="Times New Roman"/>
        </w:rPr>
        <w:t>Leaving rule 3:</w:t>
      </w:r>
    </w:p>
    <w:p w:rsidR="00343A0B" w:rsidRDefault="00343A0B" w:rsidP="00266A94">
      <w:pPr>
        <w:spacing w:line="480" w:lineRule="auto"/>
        <w:rPr>
          <w:rFonts w:ascii="Times New Roman" w:hAnsi="Times New Roman" w:cs="Times New Roman"/>
        </w:rPr>
      </w:pPr>
      <w:r>
        <w:rPr>
          <w:rFonts w:ascii="Times New Roman" w:hAnsi="Times New Roman" w:cs="Times New Roman"/>
        </w:rPr>
        <w:t xml:space="preserve">Geese also leave a </w:t>
      </w:r>
      <w:r w:rsidR="00D75A1A">
        <w:rPr>
          <w:rFonts w:ascii="Times New Roman" w:hAnsi="Times New Roman" w:cs="Times New Roman"/>
        </w:rPr>
        <w:t>field</w:t>
      </w:r>
      <w:r>
        <w:rPr>
          <w:rFonts w:ascii="Times New Roman" w:hAnsi="Times New Roman" w:cs="Times New Roman"/>
        </w:rPr>
        <w:t xml:space="preserve"> if they are expose</w:t>
      </w:r>
      <w:bookmarkStart w:id="3" w:name="_GoBack"/>
      <w:bookmarkEnd w:id="3"/>
      <w:r>
        <w:rPr>
          <w:rFonts w:ascii="Times New Roman" w:hAnsi="Times New Roman" w:cs="Times New Roman"/>
        </w:rPr>
        <w:t xml:space="preserve">d to a disturbance event. The probability </w:t>
      </w:r>
      <w:r w:rsidR="00C175CB">
        <w:rPr>
          <w:rFonts w:ascii="Times New Roman" w:hAnsi="Times New Roman" w:cs="Times New Roman"/>
        </w:rPr>
        <w:t>of disturbance</w:t>
      </w:r>
      <w:r>
        <w:rPr>
          <w:rFonts w:ascii="Times New Roman" w:hAnsi="Times New Roman" w:cs="Times New Roman"/>
        </w:rPr>
        <w:t xml:space="preserve"> differs among patch types (roost or field) and </w:t>
      </w:r>
      <w:r w:rsidR="006118E2">
        <w:rPr>
          <w:rFonts w:ascii="Times New Roman" w:hAnsi="Times New Roman" w:cs="Times New Roman"/>
        </w:rPr>
        <w:t xml:space="preserve">varies </w:t>
      </w:r>
      <w:r>
        <w:rPr>
          <w:rFonts w:ascii="Times New Roman" w:hAnsi="Times New Roman" w:cs="Times New Roman"/>
        </w:rPr>
        <w:t>with field size (</w:t>
      </w:r>
      <w:r w:rsidR="008D17EF">
        <w:rPr>
          <w:rFonts w:ascii="Times New Roman" w:hAnsi="Times New Roman" w:cs="Times New Roman"/>
        </w:rPr>
        <w:t>Table 1</w:t>
      </w:r>
      <w:r>
        <w:rPr>
          <w:rFonts w:ascii="Times New Roman" w:hAnsi="Times New Roman" w:cs="Times New Roman"/>
        </w:rPr>
        <w:t xml:space="preserve">). If there is more than one super-goose on the disturbed field, all geese leave that field simultaneously. </w:t>
      </w:r>
      <w:r w:rsidR="00C175CB">
        <w:rPr>
          <w:rFonts w:ascii="Times New Roman" w:hAnsi="Times New Roman" w:cs="Times New Roman"/>
        </w:rPr>
        <w:t xml:space="preserve">A study by Holm </w:t>
      </w:r>
      <w:r w:rsidR="009F1F9E">
        <w:rPr>
          <w:rFonts w:ascii="Times New Roman" w:hAnsi="Times New Roman" w:cs="Times New Roman"/>
        </w:rPr>
        <w:fldChar w:fldCharType="begin" w:fldLock="1"/>
      </w:r>
      <w:r w:rsidR="00B60DB1">
        <w:rPr>
          <w:rFonts w:ascii="Times New Roman" w:hAnsi="Times New Roman" w:cs="Times New Roman"/>
        </w:rPr>
        <w:instrText>ADDIN CSL_CITATION { "citationItems" : [ { "id" : "ITEM-1", "itemData" : { "author" : [ { "dropping-particle" : "", "family" : "Holm", "given" : "Ch.", "non-dropping-particle" : "", "parse-names" : false, "suffix" : "" } ], "id" : "ITEM-1", "issued" : { "date-parts" : [ [ "1994" ] ] }, "publisher" : "Institute of Zoology, Copenhagen University", "title" : "Knorteg\u00e6ssene p\u00e5 Langli [Ms.S. thesis]", "type" : "thesis" }, "suppress-author" : 1, "uris" : [ "http://www.mendeley.com/documents/?uuid=9d8e827e-0f8b-4d10-9738-22f7be8572d2" ] } ], "mendeley" : { "formattedCitation" : "(1994)", "plainTextFormattedCitation" : "(1994)", "previouslyFormattedCitation" : "(1994)" }, "properties" : { "noteIndex" : 0 }, "schema" : "https://github.com/citation-style-language/schema/raw/master/csl-citation.json" }</w:instrText>
      </w:r>
      <w:r w:rsidR="009F1F9E">
        <w:rPr>
          <w:rFonts w:ascii="Times New Roman" w:hAnsi="Times New Roman" w:cs="Times New Roman"/>
        </w:rPr>
        <w:fldChar w:fldCharType="separate"/>
      </w:r>
      <w:r w:rsidR="00C175CB">
        <w:rPr>
          <w:rFonts w:ascii="Times New Roman" w:hAnsi="Times New Roman" w:cs="Times New Roman"/>
          <w:noProof/>
        </w:rPr>
        <w:t>(1994)</w:t>
      </w:r>
      <w:r w:rsidR="009F1F9E">
        <w:rPr>
          <w:rFonts w:ascii="Times New Roman" w:hAnsi="Times New Roman" w:cs="Times New Roman"/>
        </w:rPr>
        <w:fldChar w:fldCharType="end"/>
      </w:r>
      <w:r w:rsidR="00C175CB">
        <w:rPr>
          <w:rFonts w:ascii="Times New Roman" w:hAnsi="Times New Roman" w:cs="Times New Roman"/>
        </w:rPr>
        <w:t xml:space="preserve"> showed that </w:t>
      </w:r>
      <w:proofErr w:type="spellStart"/>
      <w:r w:rsidR="00C175CB">
        <w:rPr>
          <w:rFonts w:ascii="Times New Roman" w:hAnsi="Times New Roman" w:cs="Times New Roman"/>
        </w:rPr>
        <w:t>brent</w:t>
      </w:r>
      <w:proofErr w:type="spellEnd"/>
      <w:r w:rsidR="00C175CB">
        <w:rPr>
          <w:rFonts w:ascii="Times New Roman" w:hAnsi="Times New Roman" w:cs="Times New Roman"/>
        </w:rPr>
        <w:t xml:space="preserve"> geese (</w:t>
      </w:r>
      <w:proofErr w:type="spellStart"/>
      <w:r w:rsidR="00C175CB">
        <w:rPr>
          <w:rFonts w:ascii="Times New Roman" w:hAnsi="Times New Roman" w:cs="Times New Roman"/>
          <w:i/>
        </w:rPr>
        <w:t>Branta</w:t>
      </w:r>
      <w:proofErr w:type="spellEnd"/>
      <w:r w:rsidR="00C175CB">
        <w:rPr>
          <w:rFonts w:ascii="Times New Roman" w:hAnsi="Times New Roman" w:cs="Times New Roman"/>
          <w:i/>
        </w:rPr>
        <w:t xml:space="preserve"> </w:t>
      </w:r>
      <w:proofErr w:type="spellStart"/>
      <w:r w:rsidR="00C175CB">
        <w:rPr>
          <w:rFonts w:ascii="Times New Roman" w:hAnsi="Times New Roman" w:cs="Times New Roman"/>
          <w:i/>
        </w:rPr>
        <w:t>bernicla</w:t>
      </w:r>
      <w:proofErr w:type="spellEnd"/>
      <w:r w:rsidR="00C175CB">
        <w:rPr>
          <w:rFonts w:ascii="Times New Roman" w:hAnsi="Times New Roman" w:cs="Times New Roman"/>
        </w:rPr>
        <w:t xml:space="preserve">) do not start feeding immediately after arriving to a field after being disturbed and </w:t>
      </w:r>
      <w:r w:rsidR="00953D74">
        <w:rPr>
          <w:rFonts w:ascii="Times New Roman" w:hAnsi="Times New Roman" w:cs="Times New Roman"/>
        </w:rPr>
        <w:t xml:space="preserve">in consequence </w:t>
      </w:r>
      <w:r w:rsidR="00C175CB">
        <w:rPr>
          <w:rFonts w:ascii="Times New Roman" w:hAnsi="Times New Roman" w:cs="Times New Roman"/>
        </w:rPr>
        <w:t>a reduction of the time spent feeding and the metabolised energy intake has to be taken into account. Therefore, w</w:t>
      </w:r>
      <w:r>
        <w:rPr>
          <w:rFonts w:ascii="Times New Roman" w:hAnsi="Times New Roman" w:cs="Times New Roman"/>
        </w:rPr>
        <w:t>hen disturbed</w:t>
      </w:r>
      <w:r w:rsidR="004B47CC">
        <w:rPr>
          <w:rFonts w:ascii="Times New Roman" w:hAnsi="Times New Roman" w:cs="Times New Roman"/>
        </w:rPr>
        <w:t>,</w:t>
      </w:r>
      <w:r>
        <w:rPr>
          <w:rFonts w:ascii="Times New Roman" w:hAnsi="Times New Roman" w:cs="Times New Roman"/>
        </w:rPr>
        <w:t xml:space="preserve"> geese have their metabolised energy intake </w:t>
      </w:r>
      <w:r w:rsidR="004B47CC">
        <w:rPr>
          <w:rFonts w:ascii="Times New Roman" w:hAnsi="Times New Roman" w:cs="Times New Roman"/>
        </w:rPr>
        <w:t>multiplied</w:t>
      </w:r>
      <w:r>
        <w:rPr>
          <w:rFonts w:ascii="Times New Roman" w:hAnsi="Times New Roman" w:cs="Times New Roman"/>
        </w:rPr>
        <w:t xml:space="preserve"> by a random number between 0 and 1, mimicking a situation in which geese can be disturbed at any point of the time step, causing them to obtain only a fraction of the energy they would have obtained had they not been disturbed. The reduction is the same for all the super-geese present at the same </w:t>
      </w:r>
      <w:r w:rsidR="00D75A1A">
        <w:rPr>
          <w:rFonts w:ascii="Times New Roman" w:hAnsi="Times New Roman" w:cs="Times New Roman"/>
        </w:rPr>
        <w:t>field</w:t>
      </w:r>
      <w:r>
        <w:rPr>
          <w:rFonts w:ascii="Times New Roman" w:hAnsi="Times New Roman" w:cs="Times New Roman"/>
        </w:rPr>
        <w:t xml:space="preserve">. The cumulative time geese spent feeding since they were last on a roost site is </w:t>
      </w:r>
      <w:r w:rsidR="00C175CB">
        <w:rPr>
          <w:rFonts w:ascii="Times New Roman" w:hAnsi="Times New Roman" w:cs="Times New Roman"/>
        </w:rPr>
        <w:t>also multiplied by the same value</w:t>
      </w:r>
      <w:r>
        <w:rPr>
          <w:rFonts w:ascii="Times New Roman" w:hAnsi="Times New Roman" w:cs="Times New Roman"/>
        </w:rPr>
        <w:t xml:space="preserve">. The effect of disturbance differs </w:t>
      </w:r>
      <w:r>
        <w:rPr>
          <w:rFonts w:ascii="Times New Roman" w:hAnsi="Times New Roman" w:cs="Times New Roman"/>
        </w:rPr>
        <w:lastRenderedPageBreak/>
        <w:t>between foraging decision rules (</w:t>
      </w:r>
      <w:r w:rsidR="00236B42">
        <w:rPr>
          <w:rFonts w:ascii="Times New Roman" w:hAnsi="Times New Roman" w:cs="Times New Roman"/>
          <w:i/>
        </w:rPr>
        <w:t xml:space="preserve">Geese foraging decision </w:t>
      </w:r>
      <w:r>
        <w:rPr>
          <w:rFonts w:ascii="Times New Roman" w:hAnsi="Times New Roman" w:cs="Times New Roman"/>
        </w:rPr>
        <w:t xml:space="preserve">section </w:t>
      </w:r>
      <w:r w:rsidR="00236B42">
        <w:rPr>
          <w:rFonts w:ascii="Times New Roman" w:hAnsi="Times New Roman" w:cs="Times New Roman"/>
        </w:rPr>
        <w:t>in the main text</w:t>
      </w:r>
      <w:r>
        <w:rPr>
          <w:rFonts w:ascii="Times New Roman" w:hAnsi="Times New Roman" w:cs="Times New Roman"/>
        </w:rPr>
        <w:t xml:space="preserve">) and with distance between the </w:t>
      </w:r>
      <w:proofErr w:type="gramStart"/>
      <w:r w:rsidR="00236B42">
        <w:rPr>
          <w:rFonts w:ascii="Times New Roman" w:hAnsi="Times New Roman" w:cs="Times New Roman"/>
        </w:rPr>
        <w:t>field</w:t>
      </w:r>
      <w:proofErr w:type="gramEnd"/>
      <w:r>
        <w:rPr>
          <w:rFonts w:ascii="Times New Roman" w:hAnsi="Times New Roman" w:cs="Times New Roman"/>
        </w:rPr>
        <w:t xml:space="preserve"> where geese were disturbed and the closest roost site. </w:t>
      </w:r>
    </w:p>
    <w:p w:rsidR="00343A0B" w:rsidRDefault="00343A0B" w:rsidP="00266A94">
      <w:pPr>
        <w:spacing w:line="480" w:lineRule="auto"/>
        <w:rPr>
          <w:rFonts w:ascii="Times New Roman" w:hAnsi="Times New Roman" w:cs="Times New Roman"/>
        </w:rPr>
      </w:pPr>
      <w:r>
        <w:rPr>
          <w:rFonts w:ascii="Times New Roman" w:hAnsi="Times New Roman" w:cs="Times New Roman"/>
        </w:rPr>
        <w:t>Leaving rule 4:</w:t>
      </w:r>
    </w:p>
    <w:p w:rsidR="00343A0B" w:rsidRDefault="00343A0B" w:rsidP="00266A94">
      <w:pPr>
        <w:spacing w:line="480" w:lineRule="auto"/>
        <w:rPr>
          <w:rFonts w:ascii="Times New Roman" w:hAnsi="Times New Roman" w:cs="Times New Roman"/>
        </w:rPr>
      </w:pPr>
      <w:r>
        <w:rPr>
          <w:rFonts w:ascii="Times New Roman" w:hAnsi="Times New Roman" w:cs="Times New Roman"/>
        </w:rPr>
        <w:t>Geese leave the fiel</w:t>
      </w:r>
      <w:r w:rsidR="00236B42">
        <w:rPr>
          <w:rFonts w:ascii="Times New Roman" w:hAnsi="Times New Roman" w:cs="Times New Roman"/>
        </w:rPr>
        <w:t xml:space="preserve">ds at sunset </w:t>
      </w:r>
      <w:r w:rsidR="00B632F1">
        <w:rPr>
          <w:rFonts w:ascii="Times New Roman" w:hAnsi="Times New Roman" w:cs="Times New Roman"/>
        </w:rPr>
        <w:t>set as afternoon civil twilight</w:t>
      </w:r>
      <w:r w:rsidR="00236B42">
        <w:rPr>
          <w:rFonts w:ascii="Times New Roman" w:hAnsi="Times New Roman" w:cs="Times New Roman"/>
        </w:rPr>
        <w:t xml:space="preserve"> (Astronomical Applications Department of the U.S. Naval Observatory, http://aa.usno.navy.mil)</w:t>
      </w:r>
    </w:p>
    <w:p w:rsidR="00343A0B" w:rsidRDefault="00343A0B" w:rsidP="00266A94">
      <w:pPr>
        <w:widowControl w:val="0"/>
        <w:autoSpaceDE w:val="0"/>
        <w:autoSpaceDN w:val="0"/>
        <w:adjustRightInd w:val="0"/>
        <w:spacing w:line="480" w:lineRule="auto"/>
        <w:ind w:firstLine="720"/>
        <w:rPr>
          <w:rFonts w:ascii="Times New Roman" w:hAnsi="Times New Roman" w:cs="Times New Roman"/>
        </w:rPr>
      </w:pPr>
    </w:p>
    <w:p w:rsidR="00343A0B" w:rsidRDefault="00343A0B" w:rsidP="00266A94">
      <w:pPr>
        <w:spacing w:line="480" w:lineRule="auto"/>
        <w:ind w:left="1440" w:hanging="1440"/>
        <w:rPr>
          <w:rFonts w:ascii="Times New Roman" w:hAnsi="Times New Roman" w:cs="Times New Roman"/>
          <w:i/>
        </w:rPr>
      </w:pPr>
      <w:bookmarkStart w:id="4" w:name="_Ref389408659"/>
      <w:r>
        <w:rPr>
          <w:rFonts w:ascii="Times New Roman" w:hAnsi="Times New Roman" w:cs="Times New Roman"/>
          <w:i/>
        </w:rPr>
        <w:t>Leaving the model</w:t>
      </w:r>
      <w:bookmarkEnd w:id="4"/>
    </w:p>
    <w:p w:rsidR="00343A0B" w:rsidRDefault="00343A0B" w:rsidP="00266A94">
      <w:pPr>
        <w:spacing w:line="480" w:lineRule="auto"/>
        <w:rPr>
          <w:rFonts w:ascii="Times New Roman" w:hAnsi="Times New Roman" w:cs="Times New Roman"/>
        </w:rPr>
      </w:pPr>
    </w:p>
    <w:p w:rsidR="00343A0B" w:rsidRDefault="00343A0B" w:rsidP="00266A94">
      <w:pPr>
        <w:autoSpaceDE w:val="0"/>
        <w:autoSpaceDN w:val="0"/>
        <w:adjustRightInd w:val="0"/>
        <w:spacing w:line="480" w:lineRule="auto"/>
        <w:rPr>
          <w:rFonts w:ascii="Times New Roman" w:hAnsi="Times New Roman" w:cs="Times New Roman"/>
        </w:rPr>
      </w:pPr>
      <w:proofErr w:type="spellStart"/>
      <w:r>
        <w:rPr>
          <w:rFonts w:ascii="Times New Roman" w:hAnsi="Times New Roman" w:cs="Times New Roman"/>
        </w:rPr>
        <w:t>Duriez</w:t>
      </w:r>
      <w:proofErr w:type="spellEnd"/>
      <w:r>
        <w:rPr>
          <w:rFonts w:ascii="Times New Roman" w:hAnsi="Times New Roman" w:cs="Times New Roman"/>
        </w:rPr>
        <w:t xml:space="preserve"> </w:t>
      </w:r>
      <w:r w:rsidRPr="001F275E">
        <w:rPr>
          <w:rFonts w:ascii="Times New Roman" w:hAnsi="Times New Roman" w:cs="Times New Roman"/>
        </w:rPr>
        <w:t>et al.</w:t>
      </w:r>
      <w:r>
        <w:rPr>
          <w:rFonts w:ascii="Times New Roman" w:hAnsi="Times New Roman" w:cs="Times New Roman"/>
        </w:rPr>
        <w:t xml:space="preserve"> </w:t>
      </w:r>
      <w:r w:rsidR="009F1F9E">
        <w:rPr>
          <w:rFonts w:ascii="Times New Roman" w:hAnsi="Times New Roman" w:cs="Times New Roman"/>
        </w:rPr>
        <w:fldChar w:fldCharType="begin" w:fldLock="1"/>
      </w:r>
      <w:r w:rsidR="00B60DB1">
        <w:rPr>
          <w:rFonts w:ascii="Times New Roman" w:hAnsi="Times New Roman" w:cs="Times New Roman"/>
        </w:rPr>
        <w:instrText>ADDIN CSL_CITATION { "citationItems" : [ { "id" : "ITEM-1", "itemData" : { "author" : [ { "dropping-particle" : "", "family" : "Duriez", "given" : "O", "non-dropping-particle" : "", "parse-names" : false, "suffix" : "" }, { "dropping-particle" : "", "family" : "Bauer", "given" : "S", "non-dropping-particle" : "", "parse-names" : false, "suffix" : "" }, { "dropping-particle" : "", "family" : "Destin", "given" : "A", "non-dropping-particle" : "", "parse-names" : false, "suffix" : "" }, { "dropping-particle" : "", "family" : "Madsen", "given" : "J", "non-dropping-particle" : "", "parse-names" : false, "suffix" : "" }, { "dropping-particle" : "", "family" : "Nolet", "given" : "B A", "non-dropping-particle" : "", "parse-names" : false, "suffix" : "" }, { "dropping-particle" : "", "family" : "Stillman", "given" : "R A", "non-dropping-particle" : "", "parse-names" : false, "suffix" : "" }, { "dropping-particle" : "", "family" : "Klaassen", "given" : "M", "non-dropping-particle" : "", "parse-names" : false, "suffix" : "" } ], "container-title" : "Behavioural Ecology", "id" : "ITEM-1", "issued" : { "date-parts" : [ [ "2009" ] ] }, "page" : "560-569", "title" : "What decision rules might pink-footed geese use to depart on migration? An individual-based model", "type" : "article-journal", "volume" : "20" }, "suppress-author" : 1, "uris" : [ "http://www.mendeley.com/documents/?uuid=62853150-3817-4e83-a972-da789e9831f3" ] } ], "mendeley" : { "formattedCitation" : "(2009)", "plainTextFormattedCitation" : "(2009)", "previouslyFormattedCitation" : "(2009)" }, "properties" : { "noteIndex" : 0 }, "schema" : "https://github.com/citation-style-language/schema/raw/master/csl-citation.json" }</w:instrText>
      </w:r>
      <w:r w:rsidR="009F1F9E">
        <w:rPr>
          <w:rFonts w:ascii="Times New Roman" w:hAnsi="Times New Roman" w:cs="Times New Roman"/>
        </w:rPr>
        <w:fldChar w:fldCharType="separate"/>
      </w:r>
      <w:r>
        <w:rPr>
          <w:rFonts w:ascii="Times New Roman" w:hAnsi="Times New Roman" w:cs="Times New Roman"/>
          <w:noProof/>
        </w:rPr>
        <w:t>(2009)</w:t>
      </w:r>
      <w:r w:rsidR="009F1F9E">
        <w:rPr>
          <w:rFonts w:ascii="Times New Roman" w:hAnsi="Times New Roman" w:cs="Times New Roman"/>
        </w:rPr>
        <w:fldChar w:fldCharType="end"/>
      </w:r>
      <w:r>
        <w:rPr>
          <w:rFonts w:ascii="Times New Roman" w:hAnsi="Times New Roman" w:cs="Times New Roman"/>
        </w:rPr>
        <w:t xml:space="preserve"> suggested that pink-footed geese depart Mid-Norway when they have accumulated enough body stores and conditions at the next stopover site are suitable. Therefore, geese leave the model to continue their migration further north if they obtain energy storage equivalent to API 4 ± 0.25 (</w:t>
      </w:r>
      <w:r w:rsidR="008D17EF">
        <w:rPr>
          <w:rFonts w:ascii="Times New Roman" w:hAnsi="Times New Roman" w:cs="Times New Roman"/>
        </w:rPr>
        <w:t>Table 1</w:t>
      </w:r>
      <w:r w:rsidR="003366D1">
        <w:rPr>
          <w:rFonts w:ascii="Times New Roman" w:hAnsi="Times New Roman" w:cs="Times New Roman"/>
        </w:rPr>
        <w:t>;</w:t>
      </w:r>
      <w:r w:rsidR="009F1F9E">
        <w:rPr>
          <w:rFonts w:ascii="Times New Roman" w:hAnsi="Times New Roman" w:cs="Times New Roman"/>
          <w:noProof/>
        </w:rPr>
        <w:fldChar w:fldCharType="begin" w:fldLock="1"/>
      </w:r>
      <w:r w:rsidR="00B60DB1">
        <w:rPr>
          <w:rFonts w:ascii="Times New Roman" w:hAnsi="Times New Roman" w:cs="Times New Roman"/>
          <w:noProof/>
        </w:rPr>
        <w:instrText>ADDIN CSL_CITATION { "citationItems" : [ { "id" : "ITEM-1", "itemData" : { "author" : [ { "dropping-particle" : "", "family" : "Drent", "given" : "R H", "non-dropping-particle" : "", "parse-names" : false, "suffix" : "" }, { "dropping-particle" : "", "family" : "Both", "given" : "C", "non-dropping-particle" : "", "parse-names" : false, "suffix" : "" }, { "dropping-particle" : "", "family" : "Green", "given" : "M", "non-dropping-particle" : "", "parse-names" : false, "suffix" : "" }, { "dropping-particle" : "", "family" : "Madsen", "given" : "J", "non-dropping-particle" : "", "parse-names" : false, "suffix" : "" }, { "dropping-particle" : "", "family" : "Piersma", "given" : "T", "non-dropping-particle" : "", "parse-names" : false, "suffix" : "" } ], "container-title" : "Oikos", "id" : "ITEM-1", "issued" : { "date-parts" : [ [ "2003" ] ] }, "page" : "274-292", "title" : "Pay-offs and penalties of competing migratory schedules", "type" : "article-journal", "volume" : "103" }, "uris" : [ "http://www.mendeley.com/documents/?uuid=125607ab-0757-4dfc-b9a6-b306880225c8" ] }, { "id" : "ITEM-2", "itemData" : { "author" : [ { "dropping-particle" : "", "family" : "Madsen", "given" : "J", "non-dropping-particle" : "", "parse-names" : false, "suffix" : "" }, { "dropping-particle" : "", "family" : "Hansen", "given" : "F", "non-dropping-particle" : "", "parse-names" : false, "suffix" : "" }, { "dropping-particle" : "", "family" : "Kristensen", "given" : "J B", "non-dropping-particle" : "", "parse-names" : false, "suffix" : "" }, { "dropping-particle" : "", "family" : "Boyd", "given" : "H", "non-dropping-particle" : "", "parse-names" : false, "suffix" : "" } ], "id" : "ITEM-2", "issued" : { "date-parts" : [ [ "1997" ] ] }, "title" : "Spring migration strategies and stopover ecology of pink-footed geese. Results of field work in Norway, 1996. National Environmental Research Institute, Denmark. NERI Technical Report No.", "type" : "article-journal", "volume" : "24" }, "uris" : [ "http://www.mendeley.com/documents/?uuid=c5f51326-23ee-4ae4-b65b-86446dfc6098" ] } ], "mendeley" : { "formattedCitation" : "(Madsen et al. 1997, Drent et al. 2003)", "manualFormatting" : " Drent et al., 2003; Madsen et al., 1997)", "plainTextFormattedCitation" : "(Madsen et al. 1997, Drent et al. 2003)", "previouslyFormattedCitation" : "(Madsen et al. 1997, Drent et al. 2003)" }, "properties" : { "noteIndex" : 0 }, "schema" : "https://github.com/citation-style-language/schema/raw/master/csl-citation.json" }</w:instrText>
      </w:r>
      <w:r w:rsidR="009F1F9E">
        <w:rPr>
          <w:rFonts w:ascii="Times New Roman" w:hAnsi="Times New Roman" w:cs="Times New Roman"/>
          <w:noProof/>
        </w:rPr>
        <w:fldChar w:fldCharType="separate"/>
      </w:r>
      <w:r w:rsidR="003366D1">
        <w:rPr>
          <w:rFonts w:ascii="Times New Roman" w:hAnsi="Times New Roman" w:cs="Times New Roman"/>
          <w:noProof/>
        </w:rPr>
        <w:t xml:space="preserve"> </w:t>
      </w:r>
      <w:r w:rsidR="00D62DCB" w:rsidRPr="00D62DCB">
        <w:rPr>
          <w:rFonts w:ascii="Times New Roman" w:hAnsi="Times New Roman" w:cs="Times New Roman"/>
          <w:noProof/>
        </w:rPr>
        <w:t>Drent et al., 2003; Madsen et al., 1997)</w:t>
      </w:r>
      <w:r w:rsidR="009F1F9E">
        <w:rPr>
          <w:rFonts w:ascii="Times New Roman" w:hAnsi="Times New Roman" w:cs="Times New Roman"/>
          <w:noProof/>
        </w:rPr>
        <w:fldChar w:fldCharType="end"/>
      </w:r>
      <w:r>
        <w:rPr>
          <w:rFonts w:ascii="Times New Roman" w:hAnsi="Times New Roman" w:cs="Times New Roman"/>
        </w:rPr>
        <w:t xml:space="preserve"> but no</w:t>
      </w:r>
      <w:r w:rsidR="003366D1">
        <w:rPr>
          <w:rFonts w:ascii="Times New Roman" w:hAnsi="Times New Roman" w:cs="Times New Roman"/>
        </w:rPr>
        <w:t>t</w:t>
      </w:r>
      <w:r>
        <w:rPr>
          <w:rFonts w:ascii="Times New Roman" w:hAnsi="Times New Roman" w:cs="Times New Roman"/>
        </w:rPr>
        <w:t xml:space="preserve"> earlier than 7</w:t>
      </w:r>
      <w:r>
        <w:rPr>
          <w:rFonts w:ascii="Times New Roman" w:hAnsi="Times New Roman" w:cs="Times New Roman"/>
          <w:vertAlign w:val="superscript"/>
        </w:rPr>
        <w:t>th</w:t>
      </w:r>
      <w:r>
        <w:rPr>
          <w:rFonts w:ascii="Times New Roman" w:hAnsi="Times New Roman" w:cs="Times New Roman"/>
        </w:rPr>
        <w:t xml:space="preserve"> of May ± 5 days. </w:t>
      </w:r>
      <w:r w:rsidR="009F1F9E">
        <w:rPr>
          <w:rFonts w:ascii="Times New Roman" w:hAnsi="Times New Roman" w:cs="Times New Roman"/>
        </w:rPr>
        <w:fldChar w:fldCharType="begin" w:fldLock="1"/>
      </w:r>
      <w:r w:rsidR="00B60DB1">
        <w:rPr>
          <w:rFonts w:ascii="Times New Roman" w:hAnsi="Times New Roman" w:cs="Times New Roman"/>
        </w:rPr>
        <w:instrText>ADDIN CSL_CITATION { "citationItems" : [ { "id" : "ITEM-1", "itemData" : { "author" : [ { "dropping-particle" : "", "family" : "Duriez", "given" : "O", "non-dropping-particle" : "", "parse-names" : false, "suffix" : "" }, { "dropping-particle" : "", "family" : "Bauer", "given" : "S", "non-dropping-particle" : "", "parse-names" : false, "suffix" : "" }, { "dropping-particle" : "", "family" : "Destin", "given" : "A", "non-dropping-particle" : "", "parse-names" : false, "suffix" : "" }, { "dropping-particle" : "", "family" : "Madsen", "given" : "J", "non-dropping-particle" : "", "parse-names" : false, "suffix" : "" }, { "dropping-particle" : "", "family" : "Nolet", "given" : "B A", "non-dropping-particle" : "", "parse-names" : false, "suffix" : "" }, { "dropping-particle" : "", "family" : "Stillman", "given" : "R A", "non-dropping-particle" : "", "parse-names" : false, "suffix" : "" }, { "dropping-particle" : "", "family" : "Klaassen", "given" : "M", "non-dropping-particle" : "", "parse-names" : false, "suffix" : "" } ], "container-title" : "Behavioural Ecology", "id" : "ITEM-1", "issued" : { "date-parts" : [ [ "2009" ] ] }, "page" : "560-569", "title" : "What decision rules might pink-footed geese use to depart on migration? An individual-based model", "type" : "article-journal", "volume" : "20" }, "label" : "figure", "suppress-author" : 1, "uris" : [ "http://www.mendeley.com/documents/?uuid=62853150-3817-4e83-a972-da789e9831f3" ] } ], "mendeley" : { "formattedCitation" : "(2009)", "manualFormatting" : "Duriez et al. (2009)", "plainTextFormattedCitation" : "(2009)", "previouslyFormattedCitation" : "(2009)" }, "properties" : { "noteIndex" : 0 }, "schema" : "https://github.com/citation-style-language/schema/raw/master/csl-citation.json" }</w:instrText>
      </w:r>
      <w:r w:rsidR="009F1F9E">
        <w:rPr>
          <w:rFonts w:ascii="Times New Roman" w:hAnsi="Times New Roman" w:cs="Times New Roman"/>
        </w:rPr>
        <w:fldChar w:fldCharType="separate"/>
      </w:r>
      <w:r w:rsidR="00605469">
        <w:rPr>
          <w:rFonts w:ascii="Times New Roman" w:hAnsi="Times New Roman" w:cs="Times New Roman"/>
          <w:noProof/>
        </w:rPr>
        <w:t xml:space="preserve">Duriez et al. </w:t>
      </w:r>
      <w:r w:rsidR="00605469" w:rsidRPr="00605469">
        <w:rPr>
          <w:rFonts w:ascii="Times New Roman" w:hAnsi="Times New Roman" w:cs="Times New Roman"/>
          <w:noProof/>
        </w:rPr>
        <w:t>(2009)</w:t>
      </w:r>
      <w:r w:rsidR="009F1F9E">
        <w:rPr>
          <w:rFonts w:ascii="Times New Roman" w:hAnsi="Times New Roman" w:cs="Times New Roman"/>
        </w:rPr>
        <w:fldChar w:fldCharType="end"/>
      </w:r>
      <w:r>
        <w:rPr>
          <w:rFonts w:ascii="Times New Roman" w:hAnsi="Times New Roman" w:cs="Times New Roman"/>
        </w:rPr>
        <w:t xml:space="preserve"> suggested that geese use the number of growing degree days (GDD) as a cue to indicate that conditions are suitable at the next stopover site. For the years 2004-2014 geese left </w:t>
      </w:r>
      <w:r w:rsidR="00345909">
        <w:rPr>
          <w:rFonts w:ascii="Times New Roman" w:hAnsi="Times New Roman" w:cs="Times New Roman"/>
        </w:rPr>
        <w:t>Mid-Norway</w:t>
      </w:r>
      <w:r>
        <w:rPr>
          <w:rFonts w:ascii="Times New Roman" w:hAnsi="Times New Roman" w:cs="Times New Roman"/>
        </w:rPr>
        <w:t xml:space="preserve"> around 7th May, when the GDD exceeded 950 ºC</w:t>
      </w:r>
      <w:r w:rsidR="00345909">
        <w:rPr>
          <w:rFonts w:ascii="Times New Roman" w:hAnsi="Times New Roman" w:cs="Times New Roman"/>
        </w:rPr>
        <w:t xml:space="preserve"> </w:t>
      </w:r>
      <w:r w:rsidR="009F1F9E">
        <w:rPr>
          <w:rFonts w:ascii="Times New Roman" w:hAnsi="Times New Roman" w:cs="Times New Roman"/>
        </w:rPr>
        <w:fldChar w:fldCharType="begin" w:fldLock="1"/>
      </w:r>
      <w:r w:rsidR="00B60DB1">
        <w:rPr>
          <w:rFonts w:ascii="Times New Roman" w:hAnsi="Times New Roman" w:cs="Times New Roman"/>
        </w:rPr>
        <w:instrText>ADDIN CSL_CITATION { "citationItems" : [ { "id" : "ITEM-1", "itemData" : { "author" : [ { "dropping-particle" : "", "family" : "Duriez", "given" : "O", "non-dropping-particle" : "", "parse-names" : false, "suffix" : "" }, { "dropping-particle" : "", "family" : "Bauer", "given" : "S", "non-dropping-particle" : "", "parse-names" : false, "suffix" : "" }, { "dropping-particle" : "", "family" : "Destin", "given" : "A", "non-dropping-particle" : "", "parse-names" : false, "suffix" : "" }, { "dropping-particle" : "", "family" : "Madsen", "given" : "J", "non-dropping-particle" : "", "parse-names" : false, "suffix" : "" }, { "dropping-particle" : "", "family" : "Nolet", "given" : "B A", "non-dropping-particle" : "", "parse-names" : false, "suffix" : "" }, { "dropping-particle" : "", "family" : "Stillman", "given" : "R A", "non-dropping-particle" : "", "parse-names" : false, "suffix" : "" }, { "dropping-particle" : "", "family" : "Klaassen", "given" : "M", "non-dropping-particle" : "", "parse-names" : false, "suffix" : "" } ], "container-title" : "Behavioural Ecology", "id" : "ITEM-1", "issued" : { "date-parts" : [ [ "2009" ] ] }, "page" : "560-569", "title" : "What decision rules might pink-footed geese use to depart on migration? An individual-based model", "type" : "article-journal", "volume" : "20" }, "uris" : [ "http://www.mendeley.com/documents/?uuid=62853150-3817-4e83-a972-da789e9831f3" ] } ], "mendeley" : { "formattedCitation" : "(Duriez et al. 2009)", "plainTextFormattedCitation" : "(Duriez et al. 2009)", "previouslyFormattedCitation" : "(Duriez et al. 2009)" }, "properties" : { "noteIndex" : 0 }, "schema" : "https://github.com/citation-style-language/schema/raw/master/csl-citation.json" }</w:instrText>
      </w:r>
      <w:r w:rsidR="009F1F9E">
        <w:rPr>
          <w:rFonts w:ascii="Times New Roman" w:hAnsi="Times New Roman" w:cs="Times New Roman"/>
        </w:rPr>
        <w:fldChar w:fldCharType="separate"/>
      </w:r>
      <w:r w:rsidR="00B60DB1" w:rsidRPr="00B60DB1">
        <w:rPr>
          <w:rFonts w:ascii="Times New Roman" w:hAnsi="Times New Roman" w:cs="Times New Roman"/>
          <w:noProof/>
        </w:rPr>
        <w:t>(Duriez et al. 2009)</w:t>
      </w:r>
      <w:r w:rsidR="009F1F9E">
        <w:rPr>
          <w:rFonts w:ascii="Times New Roman" w:hAnsi="Times New Roman" w:cs="Times New Roman"/>
        </w:rPr>
        <w:fldChar w:fldCharType="end"/>
      </w:r>
      <w:r>
        <w:rPr>
          <w:rFonts w:ascii="Times New Roman" w:hAnsi="Times New Roman" w:cs="Times New Roman"/>
        </w:rPr>
        <w:t>. Using 1</w:t>
      </w:r>
      <w:r>
        <w:rPr>
          <w:rFonts w:ascii="Times New Roman" w:hAnsi="Times New Roman" w:cs="Times New Roman"/>
          <w:vertAlign w:val="superscript"/>
        </w:rPr>
        <w:t>st</w:t>
      </w:r>
      <w:r>
        <w:rPr>
          <w:rFonts w:ascii="Times New Roman" w:hAnsi="Times New Roman" w:cs="Times New Roman"/>
        </w:rPr>
        <w:t xml:space="preserve"> January as a starting data, daily GDD were calculated as:</w:t>
      </w:r>
    </w:p>
    <w:p w:rsidR="00343A0B" w:rsidRDefault="00343A0B" w:rsidP="00266A94">
      <w:pPr>
        <w:autoSpaceDE w:val="0"/>
        <w:autoSpaceDN w:val="0"/>
        <w:adjustRightInd w:val="0"/>
        <w:spacing w:line="480" w:lineRule="auto"/>
        <w:rPr>
          <w:rFonts w:ascii="Times New Roman" w:hAnsi="Times New Roman" w:cs="Times New Roman"/>
        </w:rPr>
      </w:pPr>
    </w:p>
    <w:p w:rsidR="00343A0B" w:rsidRDefault="00343A0B" w:rsidP="00B560DB">
      <w:pPr>
        <w:pStyle w:val="Caption"/>
        <w:spacing w:line="480" w:lineRule="auto"/>
        <w:rPr>
          <w:rFonts w:cs="Times New Roman"/>
        </w:rPr>
      </w:pPr>
      <m:oMathPara>
        <m:oMathParaPr>
          <m:jc m:val="left"/>
        </m:oMathParaPr>
        <m:oMath>
          <m:r>
            <m:rPr>
              <m:sty m:val="p"/>
            </m:rPr>
            <w:rPr>
              <w:rFonts w:ascii="Cambria Math" w:hAnsi="Cambria Math" w:cs="Times New Roman"/>
            </w:rPr>
            <m:t>GD</m:t>
          </m:r>
          <m:sSub>
            <m:sSubPr>
              <m:ctrlPr>
                <w:rPr>
                  <w:rFonts w:ascii="Cambria Math" w:hAnsi="Cambria Math"/>
                </w:rPr>
              </m:ctrlPr>
            </m:sSubPr>
            <m:e>
              <m:r>
                <m:rPr>
                  <m:sty m:val="p"/>
                </m:rPr>
                <w:rPr>
                  <w:rFonts w:ascii="Cambria Math" w:hAnsi="Cambria Math" w:cs="Times New Roman"/>
                </w:rPr>
                <m:t>D</m:t>
              </m:r>
            </m:e>
            <m:sub>
              <m:r>
                <m:rPr>
                  <m:sty m:val="p"/>
                </m:rPr>
                <w:rPr>
                  <w:rFonts w:ascii="Cambria Math" w:hAnsi="Cambria Math" w:cs="Times New Roman"/>
                </w:rPr>
                <m:t>i</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rPr>
                  </m:ctrlPr>
                </m:dPr>
                <m:e>
                  <m:sSub>
                    <m:sSubPr>
                      <m:ctrlPr>
                        <w:rPr>
                          <w:rFonts w:ascii="Cambria Math" w:hAnsi="Cambria Math"/>
                        </w:rPr>
                      </m:ctrlPr>
                    </m:sSubPr>
                    <m:e>
                      <m:r>
                        <m:rPr>
                          <m:sty m:val="p"/>
                        </m:rPr>
                        <w:rPr>
                          <w:rFonts w:ascii="Cambria Math" w:hAnsi="Cambria Math" w:cs="Times New Roman"/>
                        </w:rPr>
                        <m:t>T</m:t>
                      </m:r>
                    </m:e>
                    <m:sub>
                      <m:r>
                        <m:rPr>
                          <m:sty m:val="p"/>
                        </m:rPr>
                        <w:rPr>
                          <w:rFonts w:ascii="Cambria Math" w:hAnsi="Cambria Math" w:cs="Times New Roman"/>
                        </w:rPr>
                        <m:t>i</m:t>
                      </m:r>
                    </m:sub>
                  </m:sSub>
                  <m:r>
                    <m:rPr>
                      <m:sty m:val="p"/>
                    </m:rPr>
                    <w:rPr>
                      <w:rFonts w:ascii="Cambria Math" w:hAnsi="Cambria Math" w:cs="Times New Roman"/>
                    </w:rPr>
                    <m:t>-</m:t>
                  </m:r>
                  <m:d>
                    <m:dPr>
                      <m:ctrlPr>
                        <w:rPr>
                          <w:rFonts w:ascii="Cambria Math" w:hAnsi="Cambria Math"/>
                        </w:rPr>
                      </m:ctrlPr>
                    </m:dPr>
                    <m:e>
                      <m:r>
                        <m:rPr>
                          <m:sty m:val="p"/>
                        </m:rPr>
                        <w:rPr>
                          <w:rFonts w:ascii="Cambria Math" w:hAnsi="Cambria Math" w:cs="Times New Roman"/>
                        </w:rPr>
                        <m:t>-5</m:t>
                      </m:r>
                    </m:e>
                  </m:d>
                </m:e>
              </m:d>
              <m:r>
                <w:rPr>
                  <w:rFonts w:ascii="Cambria Math" w:hAnsi="Cambria Math"/>
                </w:rPr>
                <m:t xml:space="preserve">                                                                                                                               </m:t>
              </m:r>
              <m:r>
                <m:rPr>
                  <m:sty m:val="p"/>
                </m:rPr>
                <w:rPr>
                  <w:rFonts w:ascii="Cambria Math" w:hAnsi="Cambria Math" w:cs="Times New Roman"/>
                </w:rPr>
                <m:t>(A6)</m:t>
              </m:r>
            </m:e>
          </m:nary>
          <m:r>
            <m:rPr>
              <m:sty m:val="p"/>
            </m:rPr>
            <w:rPr>
              <w:rFonts w:cs="Times New Roman"/>
            </w:rPr>
            <w:br/>
          </m:r>
        </m:oMath>
      </m:oMathPara>
      <w:r>
        <w:rPr>
          <w:rFonts w:cs="Times New Roman"/>
        </w:rPr>
        <w:tab/>
      </w:r>
      <w:r>
        <w:rPr>
          <w:rFonts w:cs="Times New Roman"/>
        </w:rPr>
        <w:tab/>
        <w:t xml:space="preserve"> </w:t>
      </w:r>
      <w:r>
        <w:rPr>
          <w:rFonts w:cs="Times New Roman"/>
        </w:rPr>
        <w:tab/>
      </w:r>
      <w:r>
        <w:rPr>
          <w:rFonts w:cs="Times New Roman"/>
        </w:rPr>
        <w:tab/>
      </w:r>
      <w:r>
        <w:rPr>
          <w:rFonts w:cs="Times New Roman"/>
        </w:rPr>
        <w:tab/>
        <w:t xml:space="preserve">               </w:t>
      </w:r>
    </w:p>
    <w:p w:rsidR="00343A0B" w:rsidRDefault="00343A0B" w:rsidP="00266A94">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Here </w:t>
      </w:r>
      <w:proofErr w:type="spellStart"/>
      <w:r>
        <w:rPr>
          <w:rFonts w:ascii="Times New Roman" w:hAnsi="Times New Roman" w:cs="Times New Roman"/>
        </w:rPr>
        <w:t>T</w:t>
      </w:r>
      <w:r>
        <w:rPr>
          <w:rFonts w:ascii="Times New Roman" w:hAnsi="Times New Roman" w:cs="Times New Roman"/>
          <w:vertAlign w:val="subscript"/>
        </w:rPr>
        <w:t>i</w:t>
      </w:r>
      <w:proofErr w:type="spellEnd"/>
      <w:r>
        <w:rPr>
          <w:rFonts w:ascii="Times New Roman" w:hAnsi="Times New Roman" w:cs="Times New Roman"/>
        </w:rPr>
        <w:t xml:space="preserve"> is the average daily temperature at day </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t xml:space="preserve">(source: the European Climate Assessment &amp; Dataset (ECA&amp;D, www. ecad.eu, metadata for 2004-2014)) and -5ºC is a temperature threshold which triggers vegetation development in Mid-Norway </w:t>
      </w:r>
      <w:r w:rsidR="009F1F9E">
        <w:rPr>
          <w:rFonts w:ascii="Times New Roman" w:hAnsi="Times New Roman" w:cs="Times New Roman"/>
        </w:rPr>
        <w:fldChar w:fldCharType="begin" w:fldLock="1"/>
      </w:r>
      <w:r w:rsidR="00B60DB1">
        <w:rPr>
          <w:rFonts w:ascii="Times New Roman" w:hAnsi="Times New Roman" w:cs="Times New Roman"/>
        </w:rPr>
        <w:instrText>ADDIN CSL_CITATION { "citationItems" : [ { "id" : "ITEM-1", "itemData" : { "author" : [ { "dropping-particle" : "", "family" : "Graaf", "given" : "A J", "non-dropping-particle" : "van der", "parse-names" : false, "suffix" : "" } ], "id" : "ITEM-1", "issued" : { "date-parts" : [ [ "2006" ] ] }, "publisher" : "University of Groningen, The Netherlands", "title" : "Geese on a green wave: flexible migrants in a changing world [PhD thesis]", "type" : "thesis" }, "uris" : [ "http://www.mendeley.com/documents/?uuid=8585ad00-7541-4c11-bad2-6db8e839b5e8" ] } ], "mendeley" : { "formattedCitation" : "(van der Graaf 2006)", "plainTextFormattedCitation" : "(van der Graaf 2006)", "previouslyFormattedCitation" : "(van der Graaf 2006)" }, "properties" : { "noteIndex" : 0 }, "schema" : "https://github.com/citation-style-language/schema/raw/master/csl-citation.json" }</w:instrText>
      </w:r>
      <w:r w:rsidR="009F1F9E">
        <w:rPr>
          <w:rFonts w:ascii="Times New Roman" w:hAnsi="Times New Roman" w:cs="Times New Roman"/>
        </w:rPr>
        <w:fldChar w:fldCharType="separate"/>
      </w:r>
      <w:r w:rsidR="00B60DB1" w:rsidRPr="00B60DB1">
        <w:rPr>
          <w:rFonts w:ascii="Times New Roman" w:hAnsi="Times New Roman" w:cs="Times New Roman"/>
          <w:noProof/>
        </w:rPr>
        <w:t>(van der Graaf 2006)</w:t>
      </w:r>
      <w:r w:rsidR="009F1F9E">
        <w:rPr>
          <w:rFonts w:ascii="Times New Roman" w:hAnsi="Times New Roman" w:cs="Times New Roman"/>
        </w:rPr>
        <w:fldChar w:fldCharType="end"/>
      </w:r>
      <w:r>
        <w:rPr>
          <w:rFonts w:ascii="Times New Roman" w:hAnsi="Times New Roman" w:cs="Times New Roman"/>
        </w:rPr>
        <w:t xml:space="preserve">. If </w:t>
      </w:r>
      <w:proofErr w:type="spellStart"/>
      <w:r>
        <w:rPr>
          <w:rFonts w:ascii="Times New Roman" w:hAnsi="Times New Roman" w:cs="Times New Roman"/>
        </w:rPr>
        <w:t>T</w:t>
      </w:r>
      <w:r>
        <w:rPr>
          <w:rFonts w:ascii="Times New Roman" w:hAnsi="Times New Roman" w:cs="Times New Roman"/>
          <w:vertAlign w:val="subscript"/>
        </w:rPr>
        <w:t>i</w:t>
      </w:r>
      <w:proofErr w:type="spellEnd"/>
      <w:r>
        <w:rPr>
          <w:rFonts w:ascii="Times New Roman" w:hAnsi="Times New Roman" w:cs="Times New Roman"/>
        </w:rPr>
        <w:t xml:space="preserve"> – (-5) &lt; 0, GDD was set to 0. </w:t>
      </w:r>
    </w:p>
    <w:p w:rsidR="00343A0B" w:rsidRDefault="00343A0B" w:rsidP="00266A94">
      <w:pPr>
        <w:autoSpaceDE w:val="0"/>
        <w:autoSpaceDN w:val="0"/>
        <w:adjustRightInd w:val="0"/>
        <w:spacing w:line="480" w:lineRule="auto"/>
        <w:ind w:firstLine="567"/>
        <w:rPr>
          <w:rFonts w:ascii="Times New Roman" w:hAnsi="Times New Roman" w:cs="Times New Roman"/>
        </w:rPr>
      </w:pPr>
      <w:r>
        <w:rPr>
          <w:rFonts w:ascii="Times New Roman" w:hAnsi="Times New Roman" w:cs="Times New Roman"/>
        </w:rPr>
        <w:lastRenderedPageBreak/>
        <w:t xml:space="preserve">Geese also leave the model if their energy stores fall below 9620 kJ, equivalent to starvation mass of API 0 </w:t>
      </w:r>
      <w:r w:rsidR="009F1F9E">
        <w:rPr>
          <w:rFonts w:ascii="Times New Roman" w:hAnsi="Times New Roman" w:cs="Times New Roman"/>
          <w:noProof/>
        </w:rPr>
        <w:fldChar w:fldCharType="begin" w:fldLock="1"/>
      </w:r>
      <w:r w:rsidR="001F275E">
        <w:rPr>
          <w:rFonts w:ascii="Times New Roman" w:hAnsi="Times New Roman" w:cs="Times New Roman"/>
          <w:noProof/>
        </w:rPr>
        <w:instrText>ADDIN CSL_CITATION { "citationItems" : [ { "id" : "ITEM-1", "itemData" : { "author" : [ { "dropping-particle" : "", "family" : "Madsen", "given" : "J", "non-dropping-particle" : "", "parse-names" : false, "suffix" : "" }, { "dropping-particle" : "", "family" : "Klaassen", "given" : "M", "non-dropping-particle" : "", "parse-names" : false, "suffix" : "" } ], "container-title" : "Journal of Avian Biology", "id" : "ITEM-1", "issued" : { "date-parts" : [ [ "2006" ] ] }, "page" : "283-287", "title" : "Assesing body condition and energy budget components by scoring abdominal profiles in free-ranging pink-footed geese Anser brachyrhynchus", "type" : "article-journal", "volume" : "37" }, "uris" : [ "http://www.mendeley.com/documents/?uuid=533dbf3c-b5fb-4d3f-bb46-7015cf00fa63" ] } ], "mendeley" : { "formattedCitation" : "(Madsen and Klaassen 2006)", "plainTextFormattedCitation" : "(Madsen and Klaassen 2006)", "previouslyFormattedCitation" : "(Madsen and Klaassen 2006)" }, "properties" : { "noteIndex" : 0 }, "schema" : "https://github.com/citation-style-language/schema/raw/master/csl-citation.json" }</w:instrText>
      </w:r>
      <w:r w:rsidR="009F1F9E">
        <w:rPr>
          <w:rFonts w:ascii="Times New Roman" w:hAnsi="Times New Roman" w:cs="Times New Roman"/>
          <w:noProof/>
        </w:rPr>
        <w:fldChar w:fldCharType="separate"/>
      </w:r>
      <w:r w:rsidR="001F275E" w:rsidRPr="001F275E">
        <w:rPr>
          <w:rFonts w:ascii="Times New Roman" w:hAnsi="Times New Roman" w:cs="Times New Roman"/>
          <w:noProof/>
        </w:rPr>
        <w:t>(Madsen and Klaassen 2006)</w:t>
      </w:r>
      <w:r w:rsidR="009F1F9E">
        <w:rPr>
          <w:rFonts w:ascii="Times New Roman" w:hAnsi="Times New Roman" w:cs="Times New Roman"/>
          <w:noProof/>
        </w:rPr>
        <w:fldChar w:fldCharType="end"/>
      </w:r>
      <w:r>
        <w:rPr>
          <w:rFonts w:ascii="Times New Roman" w:hAnsi="Times New Roman" w:cs="Times New Roman"/>
          <w:noProof/>
        </w:rPr>
        <w:t xml:space="preserve"> (</w:t>
      </w:r>
      <w:r w:rsidR="008D17EF">
        <w:rPr>
          <w:rFonts w:ascii="Times New Roman" w:hAnsi="Times New Roman" w:cs="Times New Roman"/>
          <w:noProof/>
        </w:rPr>
        <w:t>Table 1</w:t>
      </w:r>
      <w:r>
        <w:rPr>
          <w:rFonts w:ascii="Times New Roman" w:hAnsi="Times New Roman" w:cs="Times New Roman"/>
          <w:noProof/>
        </w:rPr>
        <w:t>)</w:t>
      </w:r>
      <w:r>
        <w:rPr>
          <w:rFonts w:ascii="Times New Roman" w:hAnsi="Times New Roman" w:cs="Times New Roman"/>
        </w:rPr>
        <w:t xml:space="preserve">. </w:t>
      </w:r>
    </w:p>
    <w:p w:rsidR="00B86BC7" w:rsidRDefault="00B86BC7" w:rsidP="00266A94">
      <w:pPr>
        <w:autoSpaceDE w:val="0"/>
        <w:autoSpaceDN w:val="0"/>
        <w:adjustRightInd w:val="0"/>
        <w:spacing w:line="480" w:lineRule="auto"/>
        <w:ind w:firstLine="567"/>
        <w:rPr>
          <w:rFonts w:ascii="Times New Roman" w:hAnsi="Times New Roman" w:cs="Times New Roman"/>
        </w:rPr>
      </w:pPr>
    </w:p>
    <w:p w:rsidR="00B86BC7" w:rsidRDefault="00B86BC7" w:rsidP="00B86BC7">
      <w:pPr>
        <w:spacing w:line="480" w:lineRule="auto"/>
        <w:contextualSpacing/>
        <w:rPr>
          <w:rFonts w:ascii="Times New Roman" w:hAnsi="Times New Roman" w:cs="Times New Roman"/>
          <w:b/>
        </w:rPr>
      </w:pPr>
      <w:r w:rsidRPr="00A1211D">
        <w:rPr>
          <w:rFonts w:ascii="Times New Roman" w:hAnsi="Times New Roman" w:cs="Times New Roman"/>
          <w:b/>
        </w:rPr>
        <w:t>Appendix B</w:t>
      </w:r>
    </w:p>
    <w:p w:rsidR="0086570D" w:rsidRDefault="0086570D" w:rsidP="00B86BC7">
      <w:pPr>
        <w:spacing w:line="480" w:lineRule="auto"/>
        <w:contextualSpacing/>
        <w:rPr>
          <w:rFonts w:ascii="Times New Roman" w:hAnsi="Times New Roman" w:cs="Times New Roman"/>
          <w:b/>
        </w:rPr>
      </w:pPr>
    </w:p>
    <w:p w:rsidR="0086570D" w:rsidRDefault="00F64303" w:rsidP="00B86BC7">
      <w:pPr>
        <w:spacing w:line="480" w:lineRule="auto"/>
        <w:contextualSpacing/>
        <w:rPr>
          <w:rFonts w:ascii="Times New Roman" w:hAnsi="Times New Roman" w:cs="Times New Roman"/>
        </w:rPr>
      </w:pPr>
      <w:r>
        <w:rPr>
          <w:rFonts w:ascii="Times New Roman" w:hAnsi="Times New Roman" w:cs="Times New Roman"/>
        </w:rPr>
        <w:t>R</w:t>
      </w:r>
      <w:r w:rsidR="0086570D" w:rsidRPr="0086570D">
        <w:rPr>
          <w:rFonts w:ascii="Times New Roman" w:hAnsi="Times New Roman" w:cs="Times New Roman"/>
        </w:rPr>
        <w:t xml:space="preserve">esults of </w:t>
      </w:r>
      <w:proofErr w:type="spellStart"/>
      <w:r w:rsidR="0086570D" w:rsidRPr="0086570D">
        <w:rPr>
          <w:rFonts w:ascii="Times New Roman" w:hAnsi="Times New Roman" w:cs="Times New Roman"/>
        </w:rPr>
        <w:t>Sobol</w:t>
      </w:r>
      <w:proofErr w:type="spellEnd"/>
      <w:r w:rsidR="0086570D" w:rsidRPr="0086570D">
        <w:rPr>
          <w:rFonts w:ascii="Times New Roman" w:hAnsi="Times New Roman" w:cs="Times New Roman"/>
        </w:rPr>
        <w:t>’ sensitivity analysis for foraging decision rule 1 (FDR 1</w:t>
      </w:r>
      <w:r w:rsidR="006279EE">
        <w:rPr>
          <w:rFonts w:ascii="Times New Roman" w:hAnsi="Times New Roman" w:cs="Times New Roman"/>
        </w:rPr>
        <w:t>-random</w:t>
      </w:r>
      <w:r w:rsidR="0086570D" w:rsidRPr="0086570D">
        <w:rPr>
          <w:rFonts w:ascii="Times New Roman" w:hAnsi="Times New Roman" w:cs="Times New Roman"/>
        </w:rPr>
        <w:t>)</w:t>
      </w:r>
    </w:p>
    <w:p w:rsidR="00AD75DA" w:rsidRDefault="00AD75DA" w:rsidP="00B86BC7">
      <w:pPr>
        <w:spacing w:line="480" w:lineRule="auto"/>
        <w:contextualSpacing/>
        <w:rPr>
          <w:rFonts w:ascii="Times New Roman" w:hAnsi="Times New Roman" w:cs="Times New Roman"/>
        </w:rPr>
      </w:pPr>
    </w:p>
    <w:p w:rsidR="00AD75DA" w:rsidRPr="00497C0A" w:rsidRDefault="00AD75DA" w:rsidP="00AD75DA">
      <w:pPr>
        <w:autoSpaceDE w:val="0"/>
        <w:autoSpaceDN w:val="0"/>
        <w:adjustRightInd w:val="0"/>
        <w:spacing w:line="480" w:lineRule="auto"/>
        <w:ind w:firstLine="567"/>
        <w:rPr>
          <w:rFonts w:ascii="Times New Roman" w:hAnsi="Times New Roman" w:cs="Times New Roman"/>
        </w:rPr>
      </w:pPr>
      <w:r w:rsidRPr="00497C0A">
        <w:rPr>
          <w:rFonts w:ascii="Times New Roman" w:hAnsi="Times New Roman" w:cs="Times New Roman"/>
        </w:rPr>
        <w:t xml:space="preserve">For </w:t>
      </w:r>
      <w:r w:rsidR="001B517D">
        <w:rPr>
          <w:rFonts w:ascii="Times New Roman" w:hAnsi="Times New Roman" w:cs="Times New Roman"/>
        </w:rPr>
        <w:t>FDR 1-random</w:t>
      </w:r>
      <w:r w:rsidRPr="00497C0A">
        <w:rPr>
          <w:rFonts w:ascii="Times New Roman" w:hAnsi="Times New Roman" w:cs="Times New Roman"/>
        </w:rPr>
        <w:t xml:space="preserve">, the average DNEI over the four periods varied </w:t>
      </w:r>
      <w:r w:rsidR="00A1211D" w:rsidRPr="00497C0A">
        <w:rPr>
          <w:rFonts w:ascii="Times New Roman" w:hAnsi="Times New Roman" w:cs="Times New Roman"/>
        </w:rPr>
        <w:t>between -</w:t>
      </w:r>
      <w:r w:rsidRPr="00497C0A">
        <w:rPr>
          <w:rFonts w:ascii="Times New Roman" w:hAnsi="Times New Roman" w:cs="Times New Roman"/>
        </w:rPr>
        <w:t>62 and +43% of the average value estimated by FDR 1</w:t>
      </w:r>
      <w:r w:rsidR="006279EE">
        <w:rPr>
          <w:rFonts w:ascii="Times New Roman" w:hAnsi="Times New Roman" w:cs="Times New Roman"/>
        </w:rPr>
        <w:t>-random</w:t>
      </w:r>
      <w:r w:rsidRPr="00497C0A">
        <w:rPr>
          <w:rFonts w:ascii="Times New Roman" w:hAnsi="Times New Roman" w:cs="Times New Roman"/>
        </w:rPr>
        <w:t xml:space="preserve"> with the use of final parameter’s settings. The sum of the main and the total effect indices are comparable (S</w:t>
      </w:r>
      <w:r w:rsidRPr="00497C0A">
        <w:rPr>
          <w:rFonts w:ascii="Times New Roman" w:hAnsi="Times New Roman" w:cs="Times New Roman"/>
          <w:vertAlign w:val="subscript"/>
        </w:rPr>
        <w:t>i</w:t>
      </w:r>
      <w:r w:rsidRPr="00497C0A">
        <w:rPr>
          <w:rFonts w:ascii="Times New Roman" w:hAnsi="Times New Roman" w:cs="Times New Roman"/>
        </w:rPr>
        <w:t xml:space="preserve"> = 0.98, </w:t>
      </w:r>
      <w:proofErr w:type="spellStart"/>
      <w:r w:rsidRPr="00497C0A">
        <w:rPr>
          <w:rFonts w:ascii="Times New Roman" w:hAnsi="Times New Roman" w:cs="Times New Roman"/>
        </w:rPr>
        <w:t>S</w:t>
      </w:r>
      <w:r w:rsidRPr="00497C0A">
        <w:rPr>
          <w:rFonts w:ascii="Times New Roman" w:hAnsi="Times New Roman" w:cs="Times New Roman"/>
          <w:vertAlign w:val="subscript"/>
        </w:rPr>
        <w:t>Ti</w:t>
      </w:r>
      <w:proofErr w:type="spellEnd"/>
      <w:r w:rsidRPr="00497C0A">
        <w:rPr>
          <w:rFonts w:ascii="Times New Roman" w:hAnsi="Times New Roman" w:cs="Times New Roman"/>
          <w:vertAlign w:val="subscript"/>
        </w:rPr>
        <w:t xml:space="preserve"> </w:t>
      </w:r>
      <w:r w:rsidRPr="00497C0A">
        <w:rPr>
          <w:rFonts w:ascii="Times New Roman" w:hAnsi="Times New Roman" w:cs="Times New Roman"/>
        </w:rPr>
        <w:t xml:space="preserve">= 1.01) and therefore the model is largely additive </w:t>
      </w:r>
      <w:r>
        <w:rPr>
          <w:rFonts w:ascii="Times New Roman" w:hAnsi="Times New Roman" w:cs="Times New Roman"/>
        </w:rPr>
        <w:t>(Fig. B</w:t>
      </w:r>
      <w:r w:rsidR="00E043CA">
        <w:rPr>
          <w:rFonts w:ascii="Times New Roman" w:hAnsi="Times New Roman" w:cs="Times New Roman"/>
        </w:rPr>
        <w:t>.</w:t>
      </w:r>
      <w:r>
        <w:rPr>
          <w:rFonts w:ascii="Times New Roman" w:hAnsi="Times New Roman" w:cs="Times New Roman"/>
        </w:rPr>
        <w:t>1</w:t>
      </w:r>
      <w:r w:rsidRPr="00497C0A">
        <w:rPr>
          <w:rFonts w:ascii="Times New Roman" w:hAnsi="Times New Roman" w:cs="Times New Roman"/>
        </w:rPr>
        <w:t xml:space="preserve">). </w:t>
      </w:r>
      <w:proofErr w:type="gramStart"/>
      <w:r w:rsidR="00AE6EFD">
        <w:rPr>
          <w:rFonts w:ascii="Times New Roman" w:hAnsi="Times New Roman" w:cs="Times New Roman"/>
        </w:rPr>
        <w:t>S</w:t>
      </w:r>
      <w:r w:rsidR="00AE6EFD" w:rsidRPr="00497C0A">
        <w:rPr>
          <w:rFonts w:ascii="Times New Roman" w:hAnsi="Times New Roman" w:cs="Times New Roman"/>
        </w:rPr>
        <w:t>imilarly</w:t>
      </w:r>
      <w:proofErr w:type="gramEnd"/>
      <w:r w:rsidRPr="00497C0A">
        <w:rPr>
          <w:rFonts w:ascii="Times New Roman" w:hAnsi="Times New Roman" w:cs="Times New Roman"/>
        </w:rPr>
        <w:t xml:space="preserve"> to </w:t>
      </w:r>
      <w:r w:rsidR="001B517D">
        <w:rPr>
          <w:rFonts w:ascii="Times New Roman" w:hAnsi="Times New Roman" w:cs="Times New Roman"/>
        </w:rPr>
        <w:t>FDR 3-asocial learning</w:t>
      </w:r>
      <w:r w:rsidRPr="00497C0A">
        <w:rPr>
          <w:rFonts w:ascii="Times New Roman" w:hAnsi="Times New Roman" w:cs="Times New Roman"/>
        </w:rPr>
        <w:t xml:space="preserve">, probability of disturbance on large fields and global disturbance were responsible for the </w:t>
      </w:r>
      <w:r w:rsidR="00F64303">
        <w:rPr>
          <w:rFonts w:ascii="Times New Roman" w:hAnsi="Times New Roman" w:cs="Times New Roman"/>
        </w:rPr>
        <w:t>bulk</w:t>
      </w:r>
      <w:r w:rsidR="00F64303" w:rsidRPr="00497C0A">
        <w:rPr>
          <w:rFonts w:ascii="Times New Roman" w:hAnsi="Times New Roman" w:cs="Times New Roman"/>
        </w:rPr>
        <w:t xml:space="preserve"> </w:t>
      </w:r>
      <w:r w:rsidRPr="00497C0A">
        <w:rPr>
          <w:rFonts w:ascii="Times New Roman" w:hAnsi="Times New Roman" w:cs="Times New Roman"/>
        </w:rPr>
        <w:t>of the variance (approx. 39 and 60% of the variation of the DNEI respectively</w:t>
      </w:r>
      <w:r>
        <w:rPr>
          <w:rFonts w:ascii="Times New Roman" w:hAnsi="Times New Roman" w:cs="Times New Roman"/>
        </w:rPr>
        <w:t>, Fig. B</w:t>
      </w:r>
      <w:r w:rsidR="00E043CA">
        <w:rPr>
          <w:rFonts w:ascii="Times New Roman" w:hAnsi="Times New Roman" w:cs="Times New Roman"/>
        </w:rPr>
        <w:t>.</w:t>
      </w:r>
      <w:r>
        <w:rPr>
          <w:rFonts w:ascii="Times New Roman" w:hAnsi="Times New Roman" w:cs="Times New Roman"/>
        </w:rPr>
        <w:t>1</w:t>
      </w:r>
      <w:r w:rsidRPr="00497C0A">
        <w:rPr>
          <w:rFonts w:ascii="Times New Roman" w:hAnsi="Times New Roman" w:cs="Times New Roman"/>
        </w:rPr>
        <w:t xml:space="preserve">). </w:t>
      </w:r>
      <w:proofErr w:type="gramStart"/>
      <w:r w:rsidRPr="00497C0A">
        <w:rPr>
          <w:rFonts w:ascii="Times New Roman" w:hAnsi="Times New Roman" w:cs="Times New Roman"/>
        </w:rPr>
        <w:t>The</w:t>
      </w:r>
      <w:proofErr w:type="gramEnd"/>
      <w:r w:rsidRPr="00497C0A">
        <w:rPr>
          <w:rFonts w:ascii="Times New Roman" w:hAnsi="Times New Roman" w:cs="Times New Roman"/>
        </w:rPr>
        <w:t xml:space="preserve"> variation in time spent on roost sites during daytime was smaller than the variation in DNEI (-30 +4% of the average time geese spent on roost during daytime estimated by </w:t>
      </w:r>
      <w:r w:rsidR="001B517D">
        <w:rPr>
          <w:rFonts w:ascii="Times New Roman" w:hAnsi="Times New Roman" w:cs="Times New Roman"/>
        </w:rPr>
        <w:t>FDR 1-random</w:t>
      </w:r>
      <w:r w:rsidRPr="00497C0A">
        <w:rPr>
          <w:rFonts w:ascii="Times New Roman" w:hAnsi="Times New Roman" w:cs="Times New Roman"/>
        </w:rPr>
        <w:t xml:space="preserve"> with the </w:t>
      </w:r>
      <w:r w:rsidR="00F64303">
        <w:rPr>
          <w:rFonts w:ascii="Times New Roman" w:hAnsi="Times New Roman" w:cs="Times New Roman"/>
        </w:rPr>
        <w:t>final parameterisation</w:t>
      </w:r>
      <w:r w:rsidRPr="00497C0A">
        <w:rPr>
          <w:rFonts w:ascii="Times New Roman" w:hAnsi="Times New Roman" w:cs="Times New Roman"/>
        </w:rPr>
        <w:t xml:space="preserve">). In contrast to the results for </w:t>
      </w:r>
      <w:r w:rsidR="001B517D">
        <w:rPr>
          <w:rFonts w:ascii="Times New Roman" w:hAnsi="Times New Roman" w:cs="Times New Roman"/>
        </w:rPr>
        <w:t>FDR 3-asocial learning</w:t>
      </w:r>
      <w:r w:rsidRPr="00497C0A">
        <w:rPr>
          <w:rFonts w:ascii="Times New Roman" w:hAnsi="Times New Roman" w:cs="Times New Roman"/>
        </w:rPr>
        <w:t xml:space="preserve"> and similarly to the results of </w:t>
      </w:r>
      <w:r w:rsidR="001B517D">
        <w:rPr>
          <w:rFonts w:ascii="Times New Roman" w:hAnsi="Times New Roman" w:cs="Times New Roman"/>
        </w:rPr>
        <w:t>FDR 1-random</w:t>
      </w:r>
      <w:r w:rsidRPr="00497C0A">
        <w:rPr>
          <w:rFonts w:ascii="Times New Roman" w:hAnsi="Times New Roman" w:cs="Times New Roman"/>
        </w:rPr>
        <w:t xml:space="preserve"> for DNEI, probability of disturbance on large fields and global disturbance </w:t>
      </w:r>
      <w:r w:rsidR="00F64303">
        <w:rPr>
          <w:rFonts w:ascii="Times New Roman" w:hAnsi="Times New Roman" w:cs="Times New Roman"/>
        </w:rPr>
        <w:t>had the highest contribution to the</w:t>
      </w:r>
      <w:r w:rsidRPr="00497C0A">
        <w:rPr>
          <w:rFonts w:ascii="Times New Roman" w:hAnsi="Times New Roman" w:cs="Times New Roman"/>
        </w:rPr>
        <w:t xml:space="preserve"> variance (approx. 40 and 57% of the variation of the time spe</w:t>
      </w:r>
      <w:r>
        <w:rPr>
          <w:rFonts w:ascii="Times New Roman" w:hAnsi="Times New Roman" w:cs="Times New Roman"/>
        </w:rPr>
        <w:t>nd on roost respectively, Fig. B</w:t>
      </w:r>
      <w:r w:rsidR="00E043CA">
        <w:rPr>
          <w:rFonts w:ascii="Times New Roman" w:hAnsi="Times New Roman" w:cs="Times New Roman"/>
        </w:rPr>
        <w:t>.</w:t>
      </w:r>
      <w:r>
        <w:rPr>
          <w:rFonts w:ascii="Times New Roman" w:hAnsi="Times New Roman" w:cs="Times New Roman"/>
        </w:rPr>
        <w:t>1</w:t>
      </w:r>
      <w:r w:rsidRPr="00497C0A">
        <w:rPr>
          <w:rFonts w:ascii="Times New Roman" w:hAnsi="Times New Roman" w:cs="Times New Roman"/>
        </w:rPr>
        <w:t xml:space="preserve">). </w:t>
      </w:r>
      <w:proofErr w:type="gramStart"/>
      <w:r w:rsidRPr="00497C0A">
        <w:rPr>
          <w:rFonts w:ascii="Times New Roman" w:hAnsi="Times New Roman" w:cs="Times New Roman"/>
        </w:rPr>
        <w:t>The</w:t>
      </w:r>
      <w:proofErr w:type="gramEnd"/>
      <w:r w:rsidRPr="00497C0A">
        <w:rPr>
          <w:rFonts w:ascii="Times New Roman" w:hAnsi="Times New Roman" w:cs="Times New Roman"/>
        </w:rPr>
        <w:t xml:space="preserve"> values of S</w:t>
      </w:r>
      <w:r w:rsidRPr="00497C0A">
        <w:rPr>
          <w:rFonts w:ascii="Times New Roman" w:hAnsi="Times New Roman" w:cs="Times New Roman"/>
          <w:vertAlign w:val="subscript"/>
        </w:rPr>
        <w:t xml:space="preserve">i </w:t>
      </w:r>
      <w:r w:rsidRPr="00497C0A">
        <w:rPr>
          <w:rFonts w:ascii="Times New Roman" w:hAnsi="Times New Roman" w:cs="Times New Roman"/>
        </w:rPr>
        <w:t xml:space="preserve">and </w:t>
      </w:r>
      <w:proofErr w:type="spellStart"/>
      <w:r w:rsidRPr="00497C0A">
        <w:rPr>
          <w:rFonts w:ascii="Times New Roman" w:hAnsi="Times New Roman" w:cs="Times New Roman"/>
        </w:rPr>
        <w:t>S</w:t>
      </w:r>
      <w:r w:rsidRPr="00497C0A">
        <w:rPr>
          <w:rFonts w:ascii="Times New Roman" w:hAnsi="Times New Roman" w:cs="Times New Roman"/>
          <w:vertAlign w:val="subscript"/>
        </w:rPr>
        <w:t>Ti</w:t>
      </w:r>
      <w:proofErr w:type="spellEnd"/>
      <w:r w:rsidRPr="00497C0A">
        <w:rPr>
          <w:rFonts w:ascii="Times New Roman" w:hAnsi="Times New Roman" w:cs="Times New Roman"/>
        </w:rPr>
        <w:t xml:space="preserve"> for each parameter as well as their sum are comparable (S</w:t>
      </w:r>
      <w:r w:rsidRPr="00497C0A">
        <w:rPr>
          <w:rFonts w:ascii="Times New Roman" w:hAnsi="Times New Roman" w:cs="Times New Roman"/>
          <w:vertAlign w:val="subscript"/>
        </w:rPr>
        <w:t>i</w:t>
      </w:r>
      <w:r w:rsidRPr="00497C0A">
        <w:rPr>
          <w:rFonts w:ascii="Times New Roman" w:hAnsi="Times New Roman" w:cs="Times New Roman"/>
        </w:rPr>
        <w:t xml:space="preserve"> = 0.98, </w:t>
      </w:r>
      <w:proofErr w:type="spellStart"/>
      <w:r w:rsidRPr="00497C0A">
        <w:rPr>
          <w:rFonts w:ascii="Times New Roman" w:hAnsi="Times New Roman" w:cs="Times New Roman"/>
        </w:rPr>
        <w:t>S</w:t>
      </w:r>
      <w:r w:rsidRPr="00497C0A">
        <w:rPr>
          <w:rFonts w:ascii="Times New Roman" w:hAnsi="Times New Roman" w:cs="Times New Roman"/>
          <w:vertAlign w:val="subscript"/>
        </w:rPr>
        <w:t>Ti</w:t>
      </w:r>
      <w:proofErr w:type="spellEnd"/>
      <w:r w:rsidRPr="00497C0A">
        <w:rPr>
          <w:rFonts w:ascii="Times New Roman" w:hAnsi="Times New Roman" w:cs="Times New Roman"/>
          <w:vertAlign w:val="subscript"/>
        </w:rPr>
        <w:t xml:space="preserve"> </w:t>
      </w:r>
      <w:r w:rsidR="00A1211D">
        <w:rPr>
          <w:rFonts w:ascii="Times New Roman" w:hAnsi="Times New Roman" w:cs="Times New Roman"/>
        </w:rPr>
        <w:t xml:space="preserve">= 1.06, Fig. </w:t>
      </w:r>
      <w:r>
        <w:rPr>
          <w:rFonts w:ascii="Times New Roman" w:hAnsi="Times New Roman" w:cs="Times New Roman"/>
        </w:rPr>
        <w:t>B</w:t>
      </w:r>
      <w:r w:rsidR="00E043CA">
        <w:rPr>
          <w:rFonts w:ascii="Times New Roman" w:hAnsi="Times New Roman" w:cs="Times New Roman"/>
        </w:rPr>
        <w:t>.</w:t>
      </w:r>
      <w:r>
        <w:rPr>
          <w:rFonts w:ascii="Times New Roman" w:hAnsi="Times New Roman" w:cs="Times New Roman"/>
        </w:rPr>
        <w:t>1</w:t>
      </w:r>
      <w:r w:rsidRPr="00497C0A">
        <w:rPr>
          <w:rFonts w:ascii="Times New Roman" w:hAnsi="Times New Roman" w:cs="Times New Roman"/>
        </w:rPr>
        <w:t xml:space="preserve">). When the probability of disturbance on all fields (“Global disturbance”) was increased by approximately 100%, the mean DNEI for all four periods decreased by 51% in comparison to DNEI estimated by </w:t>
      </w:r>
      <w:r w:rsidR="001B517D">
        <w:rPr>
          <w:rFonts w:ascii="Times New Roman" w:hAnsi="Times New Roman" w:cs="Times New Roman"/>
        </w:rPr>
        <w:t>FDR 1-random</w:t>
      </w:r>
      <w:r w:rsidRPr="00497C0A">
        <w:rPr>
          <w:rFonts w:ascii="Times New Roman" w:hAnsi="Times New Roman" w:cs="Times New Roman"/>
        </w:rPr>
        <w:t xml:space="preserve"> with the use of the final parameter’s settings. Simulations with almost no disturbance in </w:t>
      </w:r>
      <w:r w:rsidR="001B517D">
        <w:rPr>
          <w:rFonts w:ascii="Times New Roman" w:hAnsi="Times New Roman" w:cs="Times New Roman"/>
        </w:rPr>
        <w:t>FDR 1-random</w:t>
      </w:r>
      <w:r w:rsidRPr="00497C0A">
        <w:rPr>
          <w:rFonts w:ascii="Times New Roman" w:hAnsi="Times New Roman" w:cs="Times New Roman"/>
        </w:rPr>
        <w:t xml:space="preserve"> resulted in the increase of the mean DNEI over the four periods by 31% in comparison to DNEI estimated by </w:t>
      </w:r>
      <w:r w:rsidR="001B517D">
        <w:rPr>
          <w:rFonts w:ascii="Times New Roman" w:hAnsi="Times New Roman" w:cs="Times New Roman"/>
        </w:rPr>
        <w:t>FDR 1-random</w:t>
      </w:r>
      <w:r w:rsidRPr="00497C0A">
        <w:rPr>
          <w:rFonts w:ascii="Times New Roman" w:hAnsi="Times New Roman" w:cs="Times New Roman"/>
        </w:rPr>
        <w:t xml:space="preserve"> with the </w:t>
      </w:r>
      <w:r w:rsidR="00F64303">
        <w:rPr>
          <w:rFonts w:ascii="Times New Roman" w:hAnsi="Times New Roman" w:cs="Times New Roman"/>
        </w:rPr>
        <w:lastRenderedPageBreak/>
        <w:t>best parameterisation</w:t>
      </w:r>
      <w:r w:rsidRPr="00497C0A">
        <w:rPr>
          <w:rFonts w:ascii="Times New Roman" w:hAnsi="Times New Roman" w:cs="Times New Roman"/>
        </w:rPr>
        <w:t>. The changes in global disturbance had no large effects on the amount of time geese spent on roost sites during daytime; the mean value over four periods for the models with increased or decreased disturbance was equal to the mean value for all simulations and was equal to 24%.</w:t>
      </w:r>
    </w:p>
    <w:p w:rsidR="00AD75DA" w:rsidRPr="0086570D" w:rsidRDefault="00AD75DA" w:rsidP="00B86BC7">
      <w:pPr>
        <w:spacing w:line="480" w:lineRule="auto"/>
        <w:contextualSpacing/>
        <w:rPr>
          <w:rFonts w:ascii="Times New Roman" w:hAnsi="Times New Roman" w:cs="Times New Roman"/>
        </w:rPr>
      </w:pPr>
    </w:p>
    <w:p w:rsidR="00B86BC7" w:rsidRDefault="005116AB" w:rsidP="005116AB">
      <w:pPr>
        <w:autoSpaceDE w:val="0"/>
        <w:autoSpaceDN w:val="0"/>
        <w:adjustRightInd w:val="0"/>
        <w:spacing w:line="480" w:lineRule="auto"/>
        <w:jc w:val="both"/>
        <w:rPr>
          <w:rFonts w:ascii="Times New Roman" w:hAnsi="Times New Roman" w:cs="Times New Roman"/>
        </w:rPr>
      </w:pPr>
      <w:r>
        <w:rPr>
          <w:rFonts w:ascii="Times New Roman" w:hAnsi="Times New Roman" w:cs="Times New Roman"/>
          <w:noProof/>
          <w:lang w:eastAsia="en-GB"/>
        </w:rPr>
        <w:drawing>
          <wp:inline distT="0" distB="0" distL="0" distR="0" wp14:anchorId="04F6859D" wp14:editId="00709688">
            <wp:extent cx="6115050" cy="2895600"/>
            <wp:effectExtent l="0" t="0" r="0" b="0"/>
            <wp:docPr id="1" name="Picture 1" descr="C:\Users\mach\Desktop\Gaski\project 4-IBM\manuscript\Figure A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h\Desktop\Gaski\project 4-IBM\manuscript\Figure A1.tif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5319"/>
                    <a:stretch/>
                  </pic:blipFill>
                  <pic:spPr bwMode="auto">
                    <a:xfrm>
                      <a:off x="0" y="0"/>
                      <a:ext cx="6115050" cy="2895600"/>
                    </a:xfrm>
                    <a:prstGeom prst="rect">
                      <a:avLst/>
                    </a:prstGeom>
                    <a:noFill/>
                    <a:ln>
                      <a:noFill/>
                    </a:ln>
                    <a:extLst>
                      <a:ext uri="{53640926-AAD7-44D8-BBD7-CCE9431645EC}">
                        <a14:shadowObscured xmlns:a14="http://schemas.microsoft.com/office/drawing/2010/main"/>
                      </a:ext>
                    </a:extLst>
                  </pic:spPr>
                </pic:pic>
              </a:graphicData>
            </a:graphic>
          </wp:inline>
        </w:drawing>
      </w:r>
    </w:p>
    <w:p w:rsidR="000F0B29" w:rsidRDefault="000E47E5" w:rsidP="000E47E5">
      <w:pPr>
        <w:pStyle w:val="NormalWeb"/>
        <w:spacing w:line="480" w:lineRule="auto"/>
        <w:divId w:val="908927132"/>
      </w:pPr>
      <w:r>
        <w:t>Figure B</w:t>
      </w:r>
      <w:r w:rsidR="00E043CA">
        <w:t>.</w:t>
      </w:r>
      <w:r>
        <w:t xml:space="preserve">1. </w:t>
      </w:r>
      <w:r w:rsidRPr="00644065">
        <w:t xml:space="preserve">Results of the sensitivity analysis based on </w:t>
      </w:r>
      <w:proofErr w:type="spellStart"/>
      <w:r w:rsidRPr="00644065">
        <w:t>Sobol</w:t>
      </w:r>
      <w:proofErr w:type="spellEnd"/>
      <w:r w:rsidRPr="00644065">
        <w:t xml:space="preserve">’ method for the two patterns: pattern 1 - daily net energy intake (DNEI) and pattern 2 – time geese spend on roost during daylight (roost) for foraging decision rules </w:t>
      </w:r>
      <w:r>
        <w:t>1 (random search)</w:t>
      </w:r>
      <w:r w:rsidRPr="00644065">
        <w:t xml:space="preserve"> that best described foraging behaviour of pink-footed geese during their spring-</w:t>
      </w:r>
      <w:proofErr w:type="spellStart"/>
      <w:r w:rsidRPr="00644065">
        <w:t>stagi</w:t>
      </w:r>
      <w:proofErr w:type="spellEnd"/>
    </w:p>
    <w:p w:rsidR="00643185" w:rsidRDefault="000E47E5" w:rsidP="000E47E5">
      <w:pPr>
        <w:pStyle w:val="NormalWeb"/>
        <w:spacing w:line="480" w:lineRule="auto"/>
        <w:divId w:val="908927132"/>
      </w:pPr>
      <w:proofErr w:type="gramStart"/>
      <w:r w:rsidRPr="00644065">
        <w:t>ng</w:t>
      </w:r>
      <w:proofErr w:type="gramEnd"/>
      <w:r w:rsidRPr="00644065">
        <w:t xml:space="preserve"> stopover site in Mid-Norway. </w:t>
      </w:r>
      <w:r>
        <w:t>Open</w:t>
      </w:r>
      <w:r w:rsidRPr="00644065">
        <w:t xml:space="preserve"> circles show first-order sensitivity index values (S</w:t>
      </w:r>
      <w:r w:rsidRPr="00644065">
        <w:rPr>
          <w:vertAlign w:val="subscript"/>
        </w:rPr>
        <w:t>i</w:t>
      </w:r>
      <w:r w:rsidRPr="00644065">
        <w:t xml:space="preserve">), i.e. main effects. Black </w:t>
      </w:r>
      <w:r>
        <w:t>squares</w:t>
      </w:r>
      <w:r w:rsidRPr="00644065">
        <w:t xml:space="preserve"> show total sensitivity index values (</w:t>
      </w:r>
      <w:proofErr w:type="spellStart"/>
      <w:r w:rsidRPr="00644065">
        <w:t>S</w:t>
      </w:r>
      <w:r w:rsidRPr="00644065">
        <w:rPr>
          <w:vertAlign w:val="subscript"/>
        </w:rPr>
        <w:t>Ti</w:t>
      </w:r>
      <w:proofErr w:type="spellEnd"/>
      <w:r w:rsidRPr="00644065">
        <w:t>), i.e. total (main and all interaction) effects. Bars show bootstrapped 95% confidence intervals of corresponding sensitivity indices.</w:t>
      </w:r>
    </w:p>
    <w:p w:rsidR="00DA34FA" w:rsidRPr="00DA34FA" w:rsidRDefault="00DA34FA" w:rsidP="000E47E5">
      <w:pPr>
        <w:pStyle w:val="NormalWeb"/>
        <w:spacing w:line="480" w:lineRule="auto"/>
        <w:divId w:val="908927132"/>
        <w:rPr>
          <w:b/>
        </w:rPr>
      </w:pPr>
      <w:r w:rsidRPr="00DA34FA">
        <w:rPr>
          <w:b/>
        </w:rPr>
        <w:t xml:space="preserve">References (also indicated in the main text) </w:t>
      </w:r>
    </w:p>
    <w:p w:rsidR="00C03BF9" w:rsidRPr="00C03BF9" w:rsidRDefault="00B60DB1">
      <w:pPr>
        <w:pStyle w:val="NormalWeb"/>
        <w:ind w:left="480" w:hanging="480"/>
        <w:divId w:val="1679846486"/>
        <w:rPr>
          <w:noProof/>
        </w:rPr>
      </w:pPr>
      <w:r>
        <w:lastRenderedPageBreak/>
        <w:fldChar w:fldCharType="begin" w:fldLock="1"/>
      </w:r>
      <w:r>
        <w:instrText xml:space="preserve">ADDIN Mendeley Bibliography CSL_BIBLIOGRAPHY </w:instrText>
      </w:r>
      <w:r>
        <w:fldChar w:fldCharType="separate"/>
      </w:r>
      <w:r w:rsidR="00C03BF9" w:rsidRPr="00C03BF9">
        <w:rPr>
          <w:noProof/>
        </w:rPr>
        <w:t>Amano, T., Ushiyama, K., Fujita, G. and Higuchi, H. 2006. Foraging patch selection and departure by non-omniscient foragers: A field example in white-fronted geese. - Ethology 112: 544–553.</w:t>
      </w:r>
    </w:p>
    <w:p w:rsidR="00C03BF9" w:rsidRPr="00C03BF9" w:rsidRDefault="00C03BF9">
      <w:pPr>
        <w:pStyle w:val="NormalWeb"/>
        <w:ind w:left="480" w:hanging="480"/>
        <w:divId w:val="1679846486"/>
        <w:rPr>
          <w:noProof/>
        </w:rPr>
      </w:pPr>
      <w:r w:rsidRPr="00C03BF9">
        <w:rPr>
          <w:noProof/>
        </w:rPr>
        <w:t>Baveco, J. M., Kuipers, H. and Nolet, B. A. 2011. A large-scale multi-species spatial depletion model for overwintering waterfowl. - Ecol. Modell. 222: 3773–3784.</w:t>
      </w:r>
    </w:p>
    <w:p w:rsidR="00C03BF9" w:rsidRPr="00C03BF9" w:rsidRDefault="00C03BF9">
      <w:pPr>
        <w:pStyle w:val="NormalWeb"/>
        <w:ind w:left="480" w:hanging="480"/>
        <w:divId w:val="1679846486"/>
        <w:rPr>
          <w:noProof/>
        </w:rPr>
      </w:pPr>
      <w:r w:rsidRPr="00C03BF9">
        <w:rPr>
          <w:noProof/>
        </w:rPr>
        <w:t>Bednekoff, P. A. and Houston, A. I. 1994. Avian daily foraging patterns - effects of digestive constraints and variability. - Evol. Ecol. 8: 36–52.</w:t>
      </w:r>
    </w:p>
    <w:p w:rsidR="00C03BF9" w:rsidRPr="00C03BF9" w:rsidRDefault="00C03BF9">
      <w:pPr>
        <w:pStyle w:val="NormalWeb"/>
        <w:ind w:left="480" w:hanging="480"/>
        <w:divId w:val="1679846486"/>
        <w:rPr>
          <w:noProof/>
        </w:rPr>
      </w:pPr>
      <w:r w:rsidRPr="00C03BF9">
        <w:rPr>
          <w:noProof/>
        </w:rPr>
        <w:t>Bernstein, C., Kacelnik, A. and Krebs, J. R. 1988. Individual decisions and the distribution of predators in a patchy environment. - J. Anim. Ecol. 57: 1007–1026.</w:t>
      </w:r>
    </w:p>
    <w:p w:rsidR="00C03BF9" w:rsidRPr="00C03BF9" w:rsidRDefault="00C03BF9">
      <w:pPr>
        <w:pStyle w:val="NormalWeb"/>
        <w:ind w:left="480" w:hanging="480"/>
        <w:divId w:val="1679846486"/>
        <w:rPr>
          <w:noProof/>
        </w:rPr>
      </w:pPr>
      <w:r w:rsidRPr="00C03BF9">
        <w:rPr>
          <w:noProof/>
        </w:rPr>
        <w:t>Bjerke, J. W., Bergjord, A. K., Tombre, I. and Madsen, J. 2014. Reduced dairy grassland yields in Central Norway after a single springtime grazing event by pink-footed geese. - Grass Forage Sci. 69: 129–139.</w:t>
      </w:r>
    </w:p>
    <w:p w:rsidR="00C03BF9" w:rsidRPr="00C03BF9" w:rsidRDefault="00C03BF9">
      <w:pPr>
        <w:pStyle w:val="NormalWeb"/>
        <w:ind w:left="480" w:hanging="480"/>
        <w:divId w:val="1679846486"/>
        <w:rPr>
          <w:noProof/>
        </w:rPr>
      </w:pPr>
      <w:r w:rsidRPr="00C03BF9">
        <w:rPr>
          <w:noProof/>
        </w:rPr>
        <w:t>Black, J. M., Carbone, C., Wells, R. L. and Owen, M. 1992. Foraging dynamics in goose flocks: the cost of living on the edge. - Anim. Behav. 44: 41–50.</w:t>
      </w:r>
    </w:p>
    <w:p w:rsidR="00C03BF9" w:rsidRPr="00C03BF9" w:rsidRDefault="00C03BF9">
      <w:pPr>
        <w:pStyle w:val="NormalWeb"/>
        <w:ind w:left="480" w:hanging="480"/>
        <w:divId w:val="1679846486"/>
        <w:rPr>
          <w:noProof/>
        </w:rPr>
      </w:pPr>
      <w:r w:rsidRPr="00C03BF9">
        <w:rPr>
          <w:noProof/>
        </w:rPr>
        <w:t>Burton, B. A., Hudson, R. J. and Bragg, D. D. 1979. Efficiency of utilization of bulrush rhizomes by Lesser Snow Geese. - J. Wildl. Manage. 43: 728–735.</w:t>
      </w:r>
    </w:p>
    <w:p w:rsidR="00C03BF9" w:rsidRPr="00C03BF9" w:rsidRDefault="00C03BF9">
      <w:pPr>
        <w:pStyle w:val="NormalWeb"/>
        <w:ind w:left="480" w:hanging="480"/>
        <w:divId w:val="1679846486"/>
        <w:rPr>
          <w:noProof/>
        </w:rPr>
      </w:pPr>
      <w:r w:rsidRPr="00C03BF9">
        <w:rPr>
          <w:noProof/>
        </w:rPr>
        <w:t>Charnov, E. L. 1976. Optimal foraging, marginal value theorem. - Theor. Popul. Biol. 9: 129–136.</w:t>
      </w:r>
    </w:p>
    <w:p w:rsidR="00C03BF9" w:rsidRPr="00C03BF9" w:rsidRDefault="00C03BF9">
      <w:pPr>
        <w:pStyle w:val="NormalWeb"/>
        <w:ind w:left="480" w:hanging="480"/>
        <w:divId w:val="1679846486"/>
        <w:rPr>
          <w:noProof/>
        </w:rPr>
      </w:pPr>
      <w:r w:rsidRPr="00C03BF9">
        <w:rPr>
          <w:noProof/>
        </w:rPr>
        <w:t>Demment, M. W. and Van Soest, P. J. 1985. A nutritional explanation for body size patterns of ruminant and nonruminant herbivores. - Am. Nat. 125: 641–672.</w:t>
      </w:r>
    </w:p>
    <w:p w:rsidR="00C03BF9" w:rsidRPr="00C03BF9" w:rsidRDefault="00C03BF9">
      <w:pPr>
        <w:pStyle w:val="NormalWeb"/>
        <w:ind w:left="480" w:hanging="480"/>
        <w:divId w:val="1679846486"/>
        <w:rPr>
          <w:noProof/>
        </w:rPr>
      </w:pPr>
      <w:r w:rsidRPr="00C03BF9">
        <w:rPr>
          <w:noProof/>
        </w:rPr>
        <w:t>Dorozunska, N. 1963. Food intake and defecation in the goose, Anser anser. - Acta Biol. Exp. (Warsz). 22: 227–240.</w:t>
      </w:r>
    </w:p>
    <w:p w:rsidR="00C03BF9" w:rsidRPr="00C03BF9" w:rsidRDefault="00C03BF9">
      <w:pPr>
        <w:pStyle w:val="NormalWeb"/>
        <w:ind w:left="480" w:hanging="480"/>
        <w:divId w:val="1679846486"/>
        <w:rPr>
          <w:noProof/>
        </w:rPr>
      </w:pPr>
      <w:r w:rsidRPr="00C03BF9">
        <w:rPr>
          <w:noProof/>
        </w:rPr>
        <w:t>Drent, R. H., Both, C., Green, M., Madsen, J. and Piersma, T. 2003. Pay-offs and penalties of competing migratory schedules. - Oikos 103: 274–292.</w:t>
      </w:r>
    </w:p>
    <w:p w:rsidR="00C03BF9" w:rsidRPr="00C03BF9" w:rsidRDefault="00C03BF9">
      <w:pPr>
        <w:pStyle w:val="NormalWeb"/>
        <w:ind w:left="480" w:hanging="480"/>
        <w:divId w:val="1679846486"/>
        <w:rPr>
          <w:noProof/>
        </w:rPr>
      </w:pPr>
      <w:r w:rsidRPr="00C03BF9">
        <w:rPr>
          <w:noProof/>
        </w:rPr>
        <w:t>Duriez, O., Bauer, S., Destin, A., Madsen, J., Nolet, B. A., Stillman, R. A. and Klaassen, M. 2009. What decision rules might pink-footed geese use to depart on migration? An individual-based model. - Behav. Ecol. 20: 560–569.</w:t>
      </w:r>
    </w:p>
    <w:p w:rsidR="00C03BF9" w:rsidRPr="00C03BF9" w:rsidRDefault="00C03BF9">
      <w:pPr>
        <w:pStyle w:val="NormalWeb"/>
        <w:ind w:left="480" w:hanging="480"/>
        <w:divId w:val="1679846486"/>
        <w:rPr>
          <w:noProof/>
        </w:rPr>
      </w:pPr>
      <w:r w:rsidRPr="00C03BF9">
        <w:rPr>
          <w:noProof/>
        </w:rPr>
        <w:t>Fox, A. D., Glahder, C. M. and Walsh, A. J. 2003. Spring migration routes and timing of Greenland white-fronted geese - results from satellite telemetry. - Oikos 103: 415–425.</w:t>
      </w:r>
    </w:p>
    <w:p w:rsidR="00C03BF9" w:rsidRPr="00C03BF9" w:rsidRDefault="00C03BF9">
      <w:pPr>
        <w:pStyle w:val="NormalWeb"/>
        <w:ind w:left="480" w:hanging="480"/>
        <w:divId w:val="1679846486"/>
        <w:rPr>
          <w:noProof/>
        </w:rPr>
      </w:pPr>
      <w:r w:rsidRPr="00C03BF9">
        <w:rPr>
          <w:noProof/>
        </w:rPr>
        <w:t>Green, M., Alerstam, T., Clausen, P., Drent, R. H. and Ebbinge, B. S. 2002. Dark-bellied Brent Geese Branta bernicla bernicla, as recorded by satellite telemetry, do not minimize flight distance during spring migration. - Ibis 144: 106–121.</w:t>
      </w:r>
    </w:p>
    <w:p w:rsidR="00C03BF9" w:rsidRPr="00C03BF9" w:rsidRDefault="00C03BF9">
      <w:pPr>
        <w:pStyle w:val="NormalWeb"/>
        <w:ind w:left="480" w:hanging="480"/>
        <w:divId w:val="1679846486"/>
        <w:rPr>
          <w:noProof/>
        </w:rPr>
      </w:pPr>
      <w:r w:rsidRPr="00C03BF9">
        <w:rPr>
          <w:noProof/>
        </w:rPr>
        <w:t>Hawkes, L. A., Balachandran, S., Batbayar, N., Butler, P. J., Frappell, P. B., Milsom, W. K., Tseveenmyadag, N., Newman, S. H., Scott, G. R., Sathiyaselvam, P., Takekawa, J. Y., Wikelski, M. and Bishop, C. M. 2011. The trans-Himalayan flights of bar-headed geese (Anser indicus). - Proc. Natl. Acad. Sci. U. S. A. 108: 9516–9519.</w:t>
      </w:r>
    </w:p>
    <w:p w:rsidR="00C03BF9" w:rsidRPr="00C03BF9" w:rsidRDefault="00C03BF9">
      <w:pPr>
        <w:pStyle w:val="NormalWeb"/>
        <w:ind w:left="480" w:hanging="480"/>
        <w:divId w:val="1679846486"/>
        <w:rPr>
          <w:noProof/>
        </w:rPr>
      </w:pPr>
      <w:r w:rsidRPr="00C03BF9">
        <w:rPr>
          <w:noProof/>
        </w:rPr>
        <w:lastRenderedPageBreak/>
        <w:t>Holm, C. 1994. Knortegæssene på Langli [Ms.S. thesis].</w:t>
      </w:r>
    </w:p>
    <w:p w:rsidR="00C03BF9" w:rsidRPr="00C03BF9" w:rsidRDefault="00C03BF9">
      <w:pPr>
        <w:pStyle w:val="NormalWeb"/>
        <w:ind w:left="480" w:hanging="480"/>
        <w:divId w:val="1679846486"/>
        <w:rPr>
          <w:noProof/>
        </w:rPr>
      </w:pPr>
      <w:r w:rsidRPr="00C03BF9">
        <w:rPr>
          <w:noProof/>
        </w:rPr>
        <w:t>Inglis, I. and Lazarus, J. 1981. Vigilance and flock size in Brent geese: the edge effect. - Ethology 57: 193–200.</w:t>
      </w:r>
    </w:p>
    <w:p w:rsidR="00C03BF9" w:rsidRPr="00C03BF9" w:rsidRDefault="00C03BF9">
      <w:pPr>
        <w:pStyle w:val="NormalWeb"/>
        <w:ind w:left="480" w:hanging="480"/>
        <w:divId w:val="1679846486"/>
        <w:rPr>
          <w:noProof/>
        </w:rPr>
      </w:pPr>
      <w:r w:rsidRPr="00C03BF9">
        <w:rPr>
          <w:noProof/>
        </w:rPr>
        <w:t>Johansen, A. A. and Högling, M. 2003. Lita handbok i mjølkeproduksjon med skiftebeiting.</w:t>
      </w:r>
    </w:p>
    <w:p w:rsidR="00C03BF9" w:rsidRPr="00C03BF9" w:rsidRDefault="00C03BF9">
      <w:pPr>
        <w:pStyle w:val="NormalWeb"/>
        <w:ind w:left="480" w:hanging="480"/>
        <w:divId w:val="1679846486"/>
        <w:rPr>
          <w:noProof/>
        </w:rPr>
      </w:pPr>
      <w:r w:rsidRPr="00C03BF9">
        <w:rPr>
          <w:noProof/>
        </w:rPr>
        <w:t>Kotrschal, K., Hemetsberger, J. and Dittami, J. 1993. Food exploitation by a winter flock of greylag geese: behavioral dynamics, competition and social status. - Behav. Ecol. Sociobiol. in press.</w:t>
      </w:r>
    </w:p>
    <w:p w:rsidR="00C03BF9" w:rsidRPr="00C03BF9" w:rsidRDefault="00C03BF9">
      <w:pPr>
        <w:pStyle w:val="NormalWeb"/>
        <w:ind w:left="480" w:hanging="480"/>
        <w:divId w:val="1679846486"/>
        <w:rPr>
          <w:noProof/>
        </w:rPr>
      </w:pPr>
      <w:r w:rsidRPr="00C03BF9">
        <w:rPr>
          <w:noProof/>
        </w:rPr>
        <w:t>Ladin, Z., Castelli, P. M., McWilliams, S. R. and Williams, C. K. 2011. Time energy budgets and food use of Atlantic Brant across their wintering range. - J. Wildl. Manage. 75: 273–282.</w:t>
      </w:r>
    </w:p>
    <w:p w:rsidR="00C03BF9" w:rsidRPr="00C03BF9" w:rsidRDefault="00C03BF9">
      <w:pPr>
        <w:pStyle w:val="NormalWeb"/>
        <w:ind w:left="480" w:hanging="480"/>
        <w:divId w:val="1679846486"/>
        <w:rPr>
          <w:noProof/>
        </w:rPr>
      </w:pPr>
      <w:r w:rsidRPr="00C03BF9">
        <w:rPr>
          <w:noProof/>
        </w:rPr>
        <w:t>Madsen, J. and Klaassen, M. 2006. Assesing body condition and energy budget components by scoring abdominal profiles in free-ranging pink-footed geese Anser brachyrhynchus. - J. Avian Biol. 37: 283–287.</w:t>
      </w:r>
    </w:p>
    <w:p w:rsidR="00C03BF9" w:rsidRPr="00C03BF9" w:rsidRDefault="00C03BF9">
      <w:pPr>
        <w:pStyle w:val="NormalWeb"/>
        <w:ind w:left="480" w:hanging="480"/>
        <w:divId w:val="1679846486"/>
        <w:rPr>
          <w:noProof/>
        </w:rPr>
      </w:pPr>
      <w:r w:rsidRPr="00C03BF9">
        <w:rPr>
          <w:noProof/>
        </w:rPr>
        <w:t>Madsen, J., Hansen, F., Kristensen, J. B. and Boyd, H. 1997. Spring migration strategies and stopover ecology of pink-footed geese. Results of field work in Norway, 1996. National Environmental Research Institute, Denmark. NERI Technical Report No. in press.</w:t>
      </w:r>
    </w:p>
    <w:p w:rsidR="00C03BF9" w:rsidRPr="00C03BF9" w:rsidRDefault="00C03BF9">
      <w:pPr>
        <w:pStyle w:val="NormalWeb"/>
        <w:ind w:left="480" w:hanging="480"/>
        <w:divId w:val="1679846486"/>
        <w:rPr>
          <w:noProof/>
        </w:rPr>
      </w:pPr>
      <w:r w:rsidRPr="00C03BF9">
        <w:rPr>
          <w:noProof/>
        </w:rPr>
        <w:t>Marriot, R. W. 1970. The food and feeding of the Cape Barren geese. - Monash University.</w:t>
      </w:r>
    </w:p>
    <w:p w:rsidR="00C03BF9" w:rsidRPr="00C03BF9" w:rsidRDefault="00C03BF9">
      <w:pPr>
        <w:pStyle w:val="NormalWeb"/>
        <w:ind w:left="480" w:hanging="480"/>
        <w:divId w:val="1679846486"/>
        <w:rPr>
          <w:noProof/>
        </w:rPr>
      </w:pPr>
      <w:r w:rsidRPr="00C03BF9">
        <w:rPr>
          <w:noProof/>
        </w:rPr>
        <w:t>Nolet, B. A., Klaassen, R. H. G. and Mooij, W. M. 2006. The use of a flexible patch leaving rule under exploitative competition: A field test with swans. - Oikos 112: 342–352.</w:t>
      </w:r>
    </w:p>
    <w:p w:rsidR="00C03BF9" w:rsidRPr="00C03BF9" w:rsidRDefault="00C03BF9">
      <w:pPr>
        <w:pStyle w:val="NormalWeb"/>
        <w:ind w:left="480" w:hanging="480"/>
        <w:divId w:val="1679846486"/>
        <w:rPr>
          <w:noProof/>
        </w:rPr>
      </w:pPr>
      <w:r w:rsidRPr="00C03BF9">
        <w:rPr>
          <w:noProof/>
        </w:rPr>
        <w:t>Railsback, S. F. and Johnson, M. D. 2011. Pattern-oriented modeling of bird foraging and pest control in coffee farms. - Ecol. Modell. 222: 3305–3319.</w:t>
      </w:r>
    </w:p>
    <w:p w:rsidR="00C03BF9" w:rsidRPr="00C03BF9" w:rsidRDefault="00C03BF9">
      <w:pPr>
        <w:pStyle w:val="NormalWeb"/>
        <w:ind w:left="480" w:hanging="480"/>
        <w:divId w:val="1679846486"/>
        <w:rPr>
          <w:noProof/>
        </w:rPr>
      </w:pPr>
      <w:r w:rsidRPr="00C03BF9">
        <w:rPr>
          <w:noProof/>
        </w:rPr>
        <w:t>Stock, M. and Hofeditz, F. 1997. Grenzen der Kompensation: Energiebudgets von Ringelginsen (Branta b. bernicla) - die Wirkung von StiSrreizen. - J. Ornithol. 138: 387–411.</w:t>
      </w:r>
    </w:p>
    <w:p w:rsidR="00C03BF9" w:rsidRPr="00C03BF9" w:rsidRDefault="00C03BF9">
      <w:pPr>
        <w:pStyle w:val="NormalWeb"/>
        <w:ind w:left="480" w:hanging="480"/>
        <w:divId w:val="1679846486"/>
        <w:rPr>
          <w:noProof/>
        </w:rPr>
      </w:pPr>
      <w:r w:rsidRPr="00C03BF9">
        <w:rPr>
          <w:noProof/>
        </w:rPr>
        <w:t>Tombre, I., Madsen, J., Tømmervik, H., Haugen, K.-P. and Eythórsson, E. 2005. Influence of organised scaring on distribution and habitat choice of geese on pastures in Northern Norway. - Agric. Ecosyst. Environ. 111: 311–320.</w:t>
      </w:r>
    </w:p>
    <w:p w:rsidR="00C03BF9" w:rsidRPr="00C03BF9" w:rsidRDefault="00C03BF9">
      <w:pPr>
        <w:pStyle w:val="NormalWeb"/>
        <w:ind w:left="480" w:hanging="480"/>
        <w:divId w:val="1679846486"/>
        <w:rPr>
          <w:noProof/>
        </w:rPr>
      </w:pPr>
      <w:r w:rsidRPr="00C03BF9">
        <w:rPr>
          <w:noProof/>
        </w:rPr>
        <w:t>Van der Graaf, A. J. 2006. Geese on a green wave: flexible migrants in a changing world [PhD thesis].</w:t>
      </w:r>
    </w:p>
    <w:p w:rsidR="00B60DB1" w:rsidRDefault="00B60DB1" w:rsidP="00C03BF9">
      <w:pPr>
        <w:pStyle w:val="NormalWeb"/>
        <w:ind w:left="480" w:hanging="480"/>
        <w:divId w:val="289097903"/>
      </w:pPr>
      <w:r>
        <w:fldChar w:fldCharType="end"/>
      </w:r>
    </w:p>
    <w:sectPr w:rsidR="00B60DB1" w:rsidSect="001A786A">
      <w:footerReference w:type="default" r:id="rId10"/>
      <w:pgSz w:w="11906" w:h="16838"/>
      <w:pgMar w:top="1701" w:right="1134" w:bottom="1701" w:left="1134"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3AA" w:rsidRDefault="00B873AA" w:rsidP="001A786A">
      <w:r>
        <w:separator/>
      </w:r>
    </w:p>
  </w:endnote>
  <w:endnote w:type="continuationSeparator" w:id="0">
    <w:p w:rsidR="00B873AA" w:rsidRDefault="00B873AA" w:rsidP="001A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nfalt">
    <w:altName w:val="Microsoft JhengHei"/>
    <w:panose1 w:val="000000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634825"/>
      <w:docPartObj>
        <w:docPartGallery w:val="Page Numbers (Bottom of Page)"/>
        <w:docPartUnique/>
      </w:docPartObj>
    </w:sdtPr>
    <w:sdtEndPr>
      <w:rPr>
        <w:noProof/>
      </w:rPr>
    </w:sdtEndPr>
    <w:sdtContent>
      <w:p w:rsidR="001A786A" w:rsidRDefault="009F1F9E">
        <w:pPr>
          <w:pStyle w:val="Footer"/>
          <w:jc w:val="center"/>
        </w:pPr>
        <w:r>
          <w:fldChar w:fldCharType="begin"/>
        </w:r>
        <w:r w:rsidR="001A786A">
          <w:instrText xml:space="preserve"> PAGE   \* MERGEFORMAT </w:instrText>
        </w:r>
        <w:r>
          <w:fldChar w:fldCharType="separate"/>
        </w:r>
        <w:r w:rsidR="00593F23">
          <w:rPr>
            <w:noProof/>
          </w:rPr>
          <w:t>3</w:t>
        </w:r>
        <w:r>
          <w:rPr>
            <w:noProof/>
          </w:rPr>
          <w:fldChar w:fldCharType="end"/>
        </w:r>
      </w:p>
    </w:sdtContent>
  </w:sdt>
  <w:p w:rsidR="001A786A" w:rsidRDefault="001A78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3AA" w:rsidRDefault="00B873AA" w:rsidP="001A786A">
      <w:r>
        <w:separator/>
      </w:r>
    </w:p>
  </w:footnote>
  <w:footnote w:type="continuationSeparator" w:id="0">
    <w:p w:rsidR="00B873AA" w:rsidRDefault="00B873AA" w:rsidP="001A78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474BD"/>
    <w:multiLevelType w:val="multilevel"/>
    <w:tmpl w:val="68089A76"/>
    <w:lvl w:ilvl="0">
      <w:start w:val="1"/>
      <w:numFmt w:val="decimal"/>
      <w:lvlText w:val="%1."/>
      <w:lvlJc w:val="left"/>
      <w:pPr>
        <w:ind w:left="720" w:hanging="360"/>
      </w:pPr>
      <w:rPr>
        <w:b/>
        <w:i w:val="0"/>
      </w:rPr>
    </w:lvl>
    <w:lvl w:ilvl="1">
      <w:start w:val="1"/>
      <w:numFmt w:val="decimal"/>
      <w:isLgl/>
      <w:lvlText w:val="%1.%2"/>
      <w:lvlJc w:val="left"/>
      <w:pPr>
        <w:ind w:left="1440" w:hanging="360"/>
      </w:pPr>
    </w:lvl>
    <w:lvl w:ilvl="2">
      <w:start w:val="1"/>
      <w:numFmt w:val="decimal"/>
      <w:isLgl/>
      <w:lvlText w:val="%1.%2.%3"/>
      <w:lvlJc w:val="left"/>
      <w:pPr>
        <w:ind w:left="2520" w:hanging="720"/>
      </w:pPr>
    </w:lvl>
    <w:lvl w:ilvl="3">
      <w:start w:val="1"/>
      <w:numFmt w:val="decimal"/>
      <w:isLgl/>
      <w:lvlText w:val="%1.%2.%3.%4"/>
      <w:lvlJc w:val="left"/>
      <w:pPr>
        <w:ind w:left="3240" w:hanging="720"/>
      </w:pPr>
    </w:lvl>
    <w:lvl w:ilvl="4">
      <w:start w:val="1"/>
      <w:numFmt w:val="decimal"/>
      <w:isLgl/>
      <w:lvlText w:val="%1.%2.%3.%4.%5"/>
      <w:lvlJc w:val="left"/>
      <w:pPr>
        <w:ind w:left="4320" w:hanging="1080"/>
      </w:pPr>
    </w:lvl>
    <w:lvl w:ilvl="5">
      <w:start w:val="1"/>
      <w:numFmt w:val="decimal"/>
      <w:isLgl/>
      <w:lvlText w:val="%1.%2.%3.%4.%5.%6"/>
      <w:lvlJc w:val="left"/>
      <w:pPr>
        <w:ind w:left="5040" w:hanging="1080"/>
      </w:pPr>
    </w:lvl>
    <w:lvl w:ilvl="6">
      <w:start w:val="1"/>
      <w:numFmt w:val="decimal"/>
      <w:isLgl/>
      <w:lvlText w:val="%1.%2.%3.%4.%5.%6.%7"/>
      <w:lvlJc w:val="left"/>
      <w:pPr>
        <w:ind w:left="6120" w:hanging="1440"/>
      </w:pPr>
    </w:lvl>
    <w:lvl w:ilvl="7">
      <w:start w:val="1"/>
      <w:numFmt w:val="decimal"/>
      <w:isLgl/>
      <w:lvlText w:val="%1.%2.%3.%4.%5.%6.%7.%8"/>
      <w:lvlJc w:val="left"/>
      <w:pPr>
        <w:ind w:left="6840" w:hanging="1440"/>
      </w:pPr>
    </w:lvl>
    <w:lvl w:ilvl="8">
      <w:start w:val="1"/>
      <w:numFmt w:val="decimal"/>
      <w:isLgl/>
      <w:lvlText w:val="%1.%2.%3.%4.%5.%6.%7.%8.%9"/>
      <w:lvlJc w:val="left"/>
      <w:pPr>
        <w:ind w:left="792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A0B"/>
    <w:rsid w:val="00017FC7"/>
    <w:rsid w:val="00032409"/>
    <w:rsid w:val="00045830"/>
    <w:rsid w:val="000C64EC"/>
    <w:rsid w:val="000E47E5"/>
    <w:rsid w:val="000F0B29"/>
    <w:rsid w:val="00154B30"/>
    <w:rsid w:val="00162DA0"/>
    <w:rsid w:val="00165FDA"/>
    <w:rsid w:val="00194216"/>
    <w:rsid w:val="00194E62"/>
    <w:rsid w:val="001956D7"/>
    <w:rsid w:val="001A6689"/>
    <w:rsid w:val="001A786A"/>
    <w:rsid w:val="001B517D"/>
    <w:rsid w:val="001C024A"/>
    <w:rsid w:val="001E33AA"/>
    <w:rsid w:val="001E4D68"/>
    <w:rsid w:val="001F2757"/>
    <w:rsid w:val="001F275E"/>
    <w:rsid w:val="00236B42"/>
    <w:rsid w:val="00251938"/>
    <w:rsid w:val="00251A63"/>
    <w:rsid w:val="00266A94"/>
    <w:rsid w:val="00293AD8"/>
    <w:rsid w:val="002E764E"/>
    <w:rsid w:val="00304311"/>
    <w:rsid w:val="00315AC5"/>
    <w:rsid w:val="00321C17"/>
    <w:rsid w:val="003366D1"/>
    <w:rsid w:val="00343A0B"/>
    <w:rsid w:val="00343B09"/>
    <w:rsid w:val="00345909"/>
    <w:rsid w:val="003575A0"/>
    <w:rsid w:val="00364837"/>
    <w:rsid w:val="00370E2C"/>
    <w:rsid w:val="003B0D0E"/>
    <w:rsid w:val="003D3108"/>
    <w:rsid w:val="003D7513"/>
    <w:rsid w:val="00402011"/>
    <w:rsid w:val="00467A45"/>
    <w:rsid w:val="00471CC4"/>
    <w:rsid w:val="0047646A"/>
    <w:rsid w:val="00486FFF"/>
    <w:rsid w:val="004A508D"/>
    <w:rsid w:val="004B3909"/>
    <w:rsid w:val="004B47CC"/>
    <w:rsid w:val="004E1285"/>
    <w:rsid w:val="004F2EC2"/>
    <w:rsid w:val="00503E29"/>
    <w:rsid w:val="005116AB"/>
    <w:rsid w:val="0053229D"/>
    <w:rsid w:val="005671C6"/>
    <w:rsid w:val="00593F23"/>
    <w:rsid w:val="005A5750"/>
    <w:rsid w:val="005E4302"/>
    <w:rsid w:val="005F6772"/>
    <w:rsid w:val="005F79D3"/>
    <w:rsid w:val="00604DB6"/>
    <w:rsid w:val="00605469"/>
    <w:rsid w:val="006118E2"/>
    <w:rsid w:val="006279EE"/>
    <w:rsid w:val="0063320D"/>
    <w:rsid w:val="00643185"/>
    <w:rsid w:val="00656200"/>
    <w:rsid w:val="00693ABC"/>
    <w:rsid w:val="006C7A75"/>
    <w:rsid w:val="006D2DC2"/>
    <w:rsid w:val="0072498B"/>
    <w:rsid w:val="00734F55"/>
    <w:rsid w:val="00766FB9"/>
    <w:rsid w:val="007807FA"/>
    <w:rsid w:val="00783228"/>
    <w:rsid w:val="007D4ADD"/>
    <w:rsid w:val="007D6A07"/>
    <w:rsid w:val="00827348"/>
    <w:rsid w:val="00835C57"/>
    <w:rsid w:val="0086570D"/>
    <w:rsid w:val="00866A63"/>
    <w:rsid w:val="008C327F"/>
    <w:rsid w:val="008D17EF"/>
    <w:rsid w:val="008E7F3D"/>
    <w:rsid w:val="00917C9F"/>
    <w:rsid w:val="00924206"/>
    <w:rsid w:val="00926682"/>
    <w:rsid w:val="0094200C"/>
    <w:rsid w:val="00953D74"/>
    <w:rsid w:val="009917AC"/>
    <w:rsid w:val="009B779D"/>
    <w:rsid w:val="009C517F"/>
    <w:rsid w:val="009D1DB0"/>
    <w:rsid w:val="009D1F2C"/>
    <w:rsid w:val="009F1F9E"/>
    <w:rsid w:val="00A116F0"/>
    <w:rsid w:val="00A1211D"/>
    <w:rsid w:val="00A9338C"/>
    <w:rsid w:val="00AA0683"/>
    <w:rsid w:val="00AA3115"/>
    <w:rsid w:val="00AB2616"/>
    <w:rsid w:val="00AC28F2"/>
    <w:rsid w:val="00AC4469"/>
    <w:rsid w:val="00AC7C6F"/>
    <w:rsid w:val="00AD75DA"/>
    <w:rsid w:val="00AD7EDD"/>
    <w:rsid w:val="00AE6EFD"/>
    <w:rsid w:val="00AF10B2"/>
    <w:rsid w:val="00AF1221"/>
    <w:rsid w:val="00B1685F"/>
    <w:rsid w:val="00B41E15"/>
    <w:rsid w:val="00B560DB"/>
    <w:rsid w:val="00B60DB1"/>
    <w:rsid w:val="00B60EEC"/>
    <w:rsid w:val="00B632F1"/>
    <w:rsid w:val="00B67090"/>
    <w:rsid w:val="00B86BC7"/>
    <w:rsid w:val="00B873AA"/>
    <w:rsid w:val="00BA0BC3"/>
    <w:rsid w:val="00BB7B2C"/>
    <w:rsid w:val="00BC418B"/>
    <w:rsid w:val="00C03BF9"/>
    <w:rsid w:val="00C175CB"/>
    <w:rsid w:val="00C20C4D"/>
    <w:rsid w:val="00C45537"/>
    <w:rsid w:val="00CF4CD1"/>
    <w:rsid w:val="00CF739D"/>
    <w:rsid w:val="00D147F6"/>
    <w:rsid w:val="00D213B0"/>
    <w:rsid w:val="00D56BAC"/>
    <w:rsid w:val="00D610ED"/>
    <w:rsid w:val="00D62DCB"/>
    <w:rsid w:val="00D74F35"/>
    <w:rsid w:val="00D75A1A"/>
    <w:rsid w:val="00D83E5B"/>
    <w:rsid w:val="00D905BC"/>
    <w:rsid w:val="00DA34FA"/>
    <w:rsid w:val="00DA6559"/>
    <w:rsid w:val="00DD68E9"/>
    <w:rsid w:val="00E00233"/>
    <w:rsid w:val="00E043CA"/>
    <w:rsid w:val="00E07958"/>
    <w:rsid w:val="00E233F4"/>
    <w:rsid w:val="00E86293"/>
    <w:rsid w:val="00EA3DCF"/>
    <w:rsid w:val="00EB6307"/>
    <w:rsid w:val="00EF11E6"/>
    <w:rsid w:val="00F53F8B"/>
    <w:rsid w:val="00F64303"/>
    <w:rsid w:val="00F97D20"/>
    <w:rsid w:val="00FA7C47"/>
    <w:rsid w:val="00FB09A8"/>
    <w:rsid w:val="00FB67E2"/>
    <w:rsid w:val="00FC31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A0B"/>
    <w:pPr>
      <w:spacing w:after="0" w:line="240" w:lineRule="auto"/>
    </w:pPr>
    <w:rPr>
      <w:rFonts w:ascii="Cambria" w:eastAsia="PMingnfalt" w:hAnsi="Cambria" w:cs="Arial"/>
      <w:sz w:val="24"/>
      <w:szCs w:val="24"/>
      <w:lang w:val="en-GB"/>
    </w:rPr>
  </w:style>
  <w:style w:type="paragraph" w:styleId="Heading2">
    <w:name w:val="heading 2"/>
    <w:next w:val="Body"/>
    <w:link w:val="Heading2Char"/>
    <w:semiHidden/>
    <w:unhideWhenUsed/>
    <w:qFormat/>
    <w:rsid w:val="007807FA"/>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before="240" w:after="120" w:line="240" w:lineRule="auto"/>
      <w:outlineLvl w:val="1"/>
    </w:pPr>
    <w:rPr>
      <w:rFonts w:ascii="Cambria" w:eastAsia="ヒラギノ角ゴ Pro W3" w:hAnsi="Cambria" w:cs="Times New Roman"/>
      <w:b/>
      <w:color w:val="000000"/>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43A0B"/>
  </w:style>
  <w:style w:type="character" w:customStyle="1" w:styleId="CommentTextChar">
    <w:name w:val="Comment Text Char"/>
    <w:basedOn w:val="DefaultParagraphFont"/>
    <w:link w:val="CommentText"/>
    <w:uiPriority w:val="99"/>
    <w:semiHidden/>
    <w:rsid w:val="00343A0B"/>
    <w:rPr>
      <w:rFonts w:ascii="Cambria" w:eastAsia="PMingnfalt" w:hAnsi="Cambria" w:cs="Arial"/>
      <w:sz w:val="24"/>
      <w:szCs w:val="24"/>
      <w:lang w:val="en-GB"/>
    </w:rPr>
  </w:style>
  <w:style w:type="paragraph" w:styleId="Caption">
    <w:name w:val="caption"/>
    <w:basedOn w:val="Normal"/>
    <w:next w:val="Normal"/>
    <w:uiPriority w:val="35"/>
    <w:unhideWhenUsed/>
    <w:qFormat/>
    <w:rsid w:val="00343A0B"/>
    <w:pPr>
      <w:spacing w:after="200"/>
    </w:pPr>
    <w:rPr>
      <w:rFonts w:ascii="Times New Roman" w:hAnsi="Times New Roman"/>
      <w:bCs/>
      <w:color w:val="000000"/>
      <w:szCs w:val="18"/>
    </w:rPr>
  </w:style>
  <w:style w:type="character" w:styleId="CommentReference">
    <w:name w:val="annotation reference"/>
    <w:uiPriority w:val="99"/>
    <w:semiHidden/>
    <w:unhideWhenUsed/>
    <w:rsid w:val="00343A0B"/>
    <w:rPr>
      <w:rFonts w:ascii="Times New Roman" w:hAnsi="Times New Roman" w:cs="Times New Roman" w:hint="default"/>
      <w:sz w:val="18"/>
      <w:szCs w:val="18"/>
    </w:rPr>
  </w:style>
  <w:style w:type="paragraph" w:styleId="BalloonText">
    <w:name w:val="Balloon Text"/>
    <w:basedOn w:val="Normal"/>
    <w:link w:val="BalloonTextChar"/>
    <w:uiPriority w:val="99"/>
    <w:semiHidden/>
    <w:unhideWhenUsed/>
    <w:rsid w:val="00343A0B"/>
    <w:rPr>
      <w:rFonts w:ascii="Tahoma" w:hAnsi="Tahoma" w:cs="Tahoma"/>
      <w:sz w:val="16"/>
      <w:szCs w:val="16"/>
    </w:rPr>
  </w:style>
  <w:style w:type="character" w:customStyle="1" w:styleId="BalloonTextChar">
    <w:name w:val="Balloon Text Char"/>
    <w:basedOn w:val="DefaultParagraphFont"/>
    <w:link w:val="BalloonText"/>
    <w:uiPriority w:val="99"/>
    <w:semiHidden/>
    <w:rsid w:val="00343A0B"/>
    <w:rPr>
      <w:rFonts w:ascii="Tahoma" w:eastAsia="PMingnfalt" w:hAnsi="Tahoma" w:cs="Tahoma"/>
      <w:sz w:val="16"/>
      <w:szCs w:val="16"/>
      <w:lang w:val="en-GB"/>
    </w:rPr>
  </w:style>
  <w:style w:type="paragraph" w:styleId="Header">
    <w:name w:val="header"/>
    <w:basedOn w:val="Normal"/>
    <w:link w:val="HeaderChar"/>
    <w:uiPriority w:val="99"/>
    <w:unhideWhenUsed/>
    <w:rsid w:val="001A786A"/>
    <w:pPr>
      <w:tabs>
        <w:tab w:val="center" w:pos="4819"/>
        <w:tab w:val="right" w:pos="9638"/>
      </w:tabs>
    </w:pPr>
  </w:style>
  <w:style w:type="character" w:customStyle="1" w:styleId="HeaderChar">
    <w:name w:val="Header Char"/>
    <w:basedOn w:val="DefaultParagraphFont"/>
    <w:link w:val="Header"/>
    <w:uiPriority w:val="99"/>
    <w:rsid w:val="001A786A"/>
    <w:rPr>
      <w:rFonts w:ascii="Cambria" w:eastAsia="PMingnfalt" w:hAnsi="Cambria" w:cs="Arial"/>
      <w:sz w:val="24"/>
      <w:szCs w:val="24"/>
      <w:lang w:val="en-GB"/>
    </w:rPr>
  </w:style>
  <w:style w:type="paragraph" w:styleId="Footer">
    <w:name w:val="footer"/>
    <w:basedOn w:val="Normal"/>
    <w:link w:val="FooterChar"/>
    <w:uiPriority w:val="99"/>
    <w:unhideWhenUsed/>
    <w:rsid w:val="001A786A"/>
    <w:pPr>
      <w:tabs>
        <w:tab w:val="center" w:pos="4819"/>
        <w:tab w:val="right" w:pos="9638"/>
      </w:tabs>
    </w:pPr>
  </w:style>
  <w:style w:type="character" w:customStyle="1" w:styleId="FooterChar">
    <w:name w:val="Footer Char"/>
    <w:basedOn w:val="DefaultParagraphFont"/>
    <w:link w:val="Footer"/>
    <w:uiPriority w:val="99"/>
    <w:rsid w:val="001A786A"/>
    <w:rPr>
      <w:rFonts w:ascii="Cambria" w:eastAsia="PMingnfalt" w:hAnsi="Cambria" w:cs="Arial"/>
      <w:sz w:val="24"/>
      <w:szCs w:val="24"/>
      <w:lang w:val="en-GB"/>
    </w:rPr>
  </w:style>
  <w:style w:type="character" w:styleId="LineNumber">
    <w:name w:val="line number"/>
    <w:basedOn w:val="DefaultParagraphFont"/>
    <w:uiPriority w:val="99"/>
    <w:semiHidden/>
    <w:unhideWhenUsed/>
    <w:rsid w:val="001A786A"/>
  </w:style>
  <w:style w:type="character" w:customStyle="1" w:styleId="Heading2Char">
    <w:name w:val="Heading 2 Char"/>
    <w:basedOn w:val="DefaultParagraphFont"/>
    <w:link w:val="Heading2"/>
    <w:semiHidden/>
    <w:rsid w:val="007807FA"/>
    <w:rPr>
      <w:rFonts w:ascii="Cambria" w:eastAsia="ヒラギノ角ゴ Pro W3" w:hAnsi="Cambria" w:cs="Times New Roman"/>
      <w:b/>
      <w:color w:val="000000"/>
      <w:sz w:val="24"/>
      <w:szCs w:val="20"/>
      <w:lang w:val="en-GB"/>
    </w:rPr>
  </w:style>
  <w:style w:type="paragraph" w:customStyle="1" w:styleId="Body">
    <w:name w:val="Body"/>
    <w:rsid w:val="007807FA"/>
    <w:pPr>
      <w:spacing w:after="0" w:line="288" w:lineRule="auto"/>
      <w:ind w:firstLine="567"/>
    </w:pPr>
    <w:rPr>
      <w:rFonts w:ascii="Cambria" w:eastAsia="ヒラギノ角ゴ Pro W3" w:hAnsi="Cambria" w:cs="Times New Roman"/>
      <w:color w:val="000000"/>
      <w:sz w:val="24"/>
      <w:szCs w:val="20"/>
      <w:lang w:val="en-GB"/>
    </w:rPr>
  </w:style>
  <w:style w:type="paragraph" w:customStyle="1" w:styleId="ColorfulList-Accent11">
    <w:name w:val="Colorful List - Accent 11"/>
    <w:basedOn w:val="Normal"/>
    <w:uiPriority w:val="34"/>
    <w:qFormat/>
    <w:rsid w:val="004A508D"/>
    <w:pPr>
      <w:ind w:left="720"/>
      <w:contextualSpacing/>
    </w:pPr>
  </w:style>
  <w:style w:type="paragraph" w:styleId="NormalWeb">
    <w:name w:val="Normal (Web)"/>
    <w:basedOn w:val="Normal"/>
    <w:uiPriority w:val="99"/>
    <w:unhideWhenUsed/>
    <w:rsid w:val="001E4D68"/>
    <w:pPr>
      <w:spacing w:before="100" w:beforeAutospacing="1" w:after="100" w:afterAutospacing="1"/>
    </w:pPr>
    <w:rPr>
      <w:rFonts w:ascii="Times New Roman" w:eastAsiaTheme="minorEastAsia"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293AD8"/>
    <w:rPr>
      <w:b/>
      <w:bCs/>
      <w:sz w:val="20"/>
      <w:szCs w:val="20"/>
    </w:rPr>
  </w:style>
  <w:style w:type="character" w:customStyle="1" w:styleId="CommentSubjectChar">
    <w:name w:val="Comment Subject Char"/>
    <w:basedOn w:val="CommentTextChar"/>
    <w:link w:val="CommentSubject"/>
    <w:uiPriority w:val="99"/>
    <w:semiHidden/>
    <w:rsid w:val="00293AD8"/>
    <w:rPr>
      <w:rFonts w:ascii="Cambria" w:eastAsia="PMingnfalt" w:hAnsi="Cambria" w:cs="Arial"/>
      <w:b/>
      <w:bCs/>
      <w:sz w:val="20"/>
      <w:szCs w:val="20"/>
      <w:lang w:val="en-GB"/>
    </w:rPr>
  </w:style>
  <w:style w:type="character" w:styleId="Hyperlink">
    <w:name w:val="Hyperlink"/>
    <w:basedOn w:val="DefaultParagraphFont"/>
    <w:uiPriority w:val="99"/>
    <w:unhideWhenUsed/>
    <w:rsid w:val="005F79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A0B"/>
    <w:pPr>
      <w:spacing w:after="0" w:line="240" w:lineRule="auto"/>
    </w:pPr>
    <w:rPr>
      <w:rFonts w:ascii="Cambria" w:eastAsia="PMingnfalt" w:hAnsi="Cambria" w:cs="Arial"/>
      <w:sz w:val="24"/>
      <w:szCs w:val="24"/>
      <w:lang w:val="en-GB"/>
    </w:rPr>
  </w:style>
  <w:style w:type="paragraph" w:styleId="Heading2">
    <w:name w:val="heading 2"/>
    <w:next w:val="Body"/>
    <w:link w:val="Heading2Char"/>
    <w:semiHidden/>
    <w:unhideWhenUsed/>
    <w:qFormat/>
    <w:rsid w:val="007807FA"/>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before="240" w:after="120" w:line="240" w:lineRule="auto"/>
      <w:outlineLvl w:val="1"/>
    </w:pPr>
    <w:rPr>
      <w:rFonts w:ascii="Cambria" w:eastAsia="ヒラギノ角ゴ Pro W3" w:hAnsi="Cambria" w:cs="Times New Roman"/>
      <w:b/>
      <w:color w:val="000000"/>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43A0B"/>
  </w:style>
  <w:style w:type="character" w:customStyle="1" w:styleId="CommentTextChar">
    <w:name w:val="Comment Text Char"/>
    <w:basedOn w:val="DefaultParagraphFont"/>
    <w:link w:val="CommentText"/>
    <w:uiPriority w:val="99"/>
    <w:semiHidden/>
    <w:rsid w:val="00343A0B"/>
    <w:rPr>
      <w:rFonts w:ascii="Cambria" w:eastAsia="PMingnfalt" w:hAnsi="Cambria" w:cs="Arial"/>
      <w:sz w:val="24"/>
      <w:szCs w:val="24"/>
      <w:lang w:val="en-GB"/>
    </w:rPr>
  </w:style>
  <w:style w:type="paragraph" w:styleId="Caption">
    <w:name w:val="caption"/>
    <w:basedOn w:val="Normal"/>
    <w:next w:val="Normal"/>
    <w:uiPriority w:val="35"/>
    <w:unhideWhenUsed/>
    <w:qFormat/>
    <w:rsid w:val="00343A0B"/>
    <w:pPr>
      <w:spacing w:after="200"/>
    </w:pPr>
    <w:rPr>
      <w:rFonts w:ascii="Times New Roman" w:hAnsi="Times New Roman"/>
      <w:bCs/>
      <w:color w:val="000000"/>
      <w:szCs w:val="18"/>
    </w:rPr>
  </w:style>
  <w:style w:type="character" w:styleId="CommentReference">
    <w:name w:val="annotation reference"/>
    <w:uiPriority w:val="99"/>
    <w:semiHidden/>
    <w:unhideWhenUsed/>
    <w:rsid w:val="00343A0B"/>
    <w:rPr>
      <w:rFonts w:ascii="Times New Roman" w:hAnsi="Times New Roman" w:cs="Times New Roman" w:hint="default"/>
      <w:sz w:val="18"/>
      <w:szCs w:val="18"/>
    </w:rPr>
  </w:style>
  <w:style w:type="paragraph" w:styleId="BalloonText">
    <w:name w:val="Balloon Text"/>
    <w:basedOn w:val="Normal"/>
    <w:link w:val="BalloonTextChar"/>
    <w:uiPriority w:val="99"/>
    <w:semiHidden/>
    <w:unhideWhenUsed/>
    <w:rsid w:val="00343A0B"/>
    <w:rPr>
      <w:rFonts w:ascii="Tahoma" w:hAnsi="Tahoma" w:cs="Tahoma"/>
      <w:sz w:val="16"/>
      <w:szCs w:val="16"/>
    </w:rPr>
  </w:style>
  <w:style w:type="character" w:customStyle="1" w:styleId="BalloonTextChar">
    <w:name w:val="Balloon Text Char"/>
    <w:basedOn w:val="DefaultParagraphFont"/>
    <w:link w:val="BalloonText"/>
    <w:uiPriority w:val="99"/>
    <w:semiHidden/>
    <w:rsid w:val="00343A0B"/>
    <w:rPr>
      <w:rFonts w:ascii="Tahoma" w:eastAsia="PMingnfalt" w:hAnsi="Tahoma" w:cs="Tahoma"/>
      <w:sz w:val="16"/>
      <w:szCs w:val="16"/>
      <w:lang w:val="en-GB"/>
    </w:rPr>
  </w:style>
  <w:style w:type="paragraph" w:styleId="Header">
    <w:name w:val="header"/>
    <w:basedOn w:val="Normal"/>
    <w:link w:val="HeaderChar"/>
    <w:uiPriority w:val="99"/>
    <w:unhideWhenUsed/>
    <w:rsid w:val="001A786A"/>
    <w:pPr>
      <w:tabs>
        <w:tab w:val="center" w:pos="4819"/>
        <w:tab w:val="right" w:pos="9638"/>
      </w:tabs>
    </w:pPr>
  </w:style>
  <w:style w:type="character" w:customStyle="1" w:styleId="HeaderChar">
    <w:name w:val="Header Char"/>
    <w:basedOn w:val="DefaultParagraphFont"/>
    <w:link w:val="Header"/>
    <w:uiPriority w:val="99"/>
    <w:rsid w:val="001A786A"/>
    <w:rPr>
      <w:rFonts w:ascii="Cambria" w:eastAsia="PMingnfalt" w:hAnsi="Cambria" w:cs="Arial"/>
      <w:sz w:val="24"/>
      <w:szCs w:val="24"/>
      <w:lang w:val="en-GB"/>
    </w:rPr>
  </w:style>
  <w:style w:type="paragraph" w:styleId="Footer">
    <w:name w:val="footer"/>
    <w:basedOn w:val="Normal"/>
    <w:link w:val="FooterChar"/>
    <w:uiPriority w:val="99"/>
    <w:unhideWhenUsed/>
    <w:rsid w:val="001A786A"/>
    <w:pPr>
      <w:tabs>
        <w:tab w:val="center" w:pos="4819"/>
        <w:tab w:val="right" w:pos="9638"/>
      </w:tabs>
    </w:pPr>
  </w:style>
  <w:style w:type="character" w:customStyle="1" w:styleId="FooterChar">
    <w:name w:val="Footer Char"/>
    <w:basedOn w:val="DefaultParagraphFont"/>
    <w:link w:val="Footer"/>
    <w:uiPriority w:val="99"/>
    <w:rsid w:val="001A786A"/>
    <w:rPr>
      <w:rFonts w:ascii="Cambria" w:eastAsia="PMingnfalt" w:hAnsi="Cambria" w:cs="Arial"/>
      <w:sz w:val="24"/>
      <w:szCs w:val="24"/>
      <w:lang w:val="en-GB"/>
    </w:rPr>
  </w:style>
  <w:style w:type="character" w:styleId="LineNumber">
    <w:name w:val="line number"/>
    <w:basedOn w:val="DefaultParagraphFont"/>
    <w:uiPriority w:val="99"/>
    <w:semiHidden/>
    <w:unhideWhenUsed/>
    <w:rsid w:val="001A786A"/>
  </w:style>
  <w:style w:type="character" w:customStyle="1" w:styleId="Heading2Char">
    <w:name w:val="Heading 2 Char"/>
    <w:basedOn w:val="DefaultParagraphFont"/>
    <w:link w:val="Heading2"/>
    <w:semiHidden/>
    <w:rsid w:val="007807FA"/>
    <w:rPr>
      <w:rFonts w:ascii="Cambria" w:eastAsia="ヒラギノ角ゴ Pro W3" w:hAnsi="Cambria" w:cs="Times New Roman"/>
      <w:b/>
      <w:color w:val="000000"/>
      <w:sz w:val="24"/>
      <w:szCs w:val="20"/>
      <w:lang w:val="en-GB"/>
    </w:rPr>
  </w:style>
  <w:style w:type="paragraph" w:customStyle="1" w:styleId="Body">
    <w:name w:val="Body"/>
    <w:rsid w:val="007807FA"/>
    <w:pPr>
      <w:spacing w:after="0" w:line="288" w:lineRule="auto"/>
      <w:ind w:firstLine="567"/>
    </w:pPr>
    <w:rPr>
      <w:rFonts w:ascii="Cambria" w:eastAsia="ヒラギノ角ゴ Pro W3" w:hAnsi="Cambria" w:cs="Times New Roman"/>
      <w:color w:val="000000"/>
      <w:sz w:val="24"/>
      <w:szCs w:val="20"/>
      <w:lang w:val="en-GB"/>
    </w:rPr>
  </w:style>
  <w:style w:type="paragraph" w:customStyle="1" w:styleId="ColorfulList-Accent11">
    <w:name w:val="Colorful List - Accent 11"/>
    <w:basedOn w:val="Normal"/>
    <w:uiPriority w:val="34"/>
    <w:qFormat/>
    <w:rsid w:val="004A508D"/>
    <w:pPr>
      <w:ind w:left="720"/>
      <w:contextualSpacing/>
    </w:pPr>
  </w:style>
  <w:style w:type="paragraph" w:styleId="NormalWeb">
    <w:name w:val="Normal (Web)"/>
    <w:basedOn w:val="Normal"/>
    <w:uiPriority w:val="99"/>
    <w:unhideWhenUsed/>
    <w:rsid w:val="001E4D68"/>
    <w:pPr>
      <w:spacing w:before="100" w:beforeAutospacing="1" w:after="100" w:afterAutospacing="1"/>
    </w:pPr>
    <w:rPr>
      <w:rFonts w:ascii="Times New Roman" w:eastAsiaTheme="minorEastAsia"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293AD8"/>
    <w:rPr>
      <w:b/>
      <w:bCs/>
      <w:sz w:val="20"/>
      <w:szCs w:val="20"/>
    </w:rPr>
  </w:style>
  <w:style w:type="character" w:customStyle="1" w:styleId="CommentSubjectChar">
    <w:name w:val="Comment Subject Char"/>
    <w:basedOn w:val="CommentTextChar"/>
    <w:link w:val="CommentSubject"/>
    <w:uiPriority w:val="99"/>
    <w:semiHidden/>
    <w:rsid w:val="00293AD8"/>
    <w:rPr>
      <w:rFonts w:ascii="Cambria" w:eastAsia="PMingnfalt" w:hAnsi="Cambria" w:cs="Arial"/>
      <w:b/>
      <w:bCs/>
      <w:sz w:val="20"/>
      <w:szCs w:val="20"/>
      <w:lang w:val="en-GB"/>
    </w:rPr>
  </w:style>
  <w:style w:type="character" w:styleId="Hyperlink">
    <w:name w:val="Hyperlink"/>
    <w:basedOn w:val="DefaultParagraphFont"/>
    <w:uiPriority w:val="99"/>
    <w:unhideWhenUsed/>
    <w:rsid w:val="005F79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17652">
      <w:bodyDiv w:val="1"/>
      <w:marLeft w:val="0"/>
      <w:marRight w:val="0"/>
      <w:marTop w:val="0"/>
      <w:marBottom w:val="0"/>
      <w:divBdr>
        <w:top w:val="none" w:sz="0" w:space="0" w:color="auto"/>
        <w:left w:val="none" w:sz="0" w:space="0" w:color="auto"/>
        <w:bottom w:val="none" w:sz="0" w:space="0" w:color="auto"/>
        <w:right w:val="none" w:sz="0" w:space="0" w:color="auto"/>
      </w:divBdr>
    </w:div>
    <w:div w:id="796414940">
      <w:bodyDiv w:val="1"/>
      <w:marLeft w:val="0"/>
      <w:marRight w:val="0"/>
      <w:marTop w:val="0"/>
      <w:marBottom w:val="0"/>
      <w:divBdr>
        <w:top w:val="none" w:sz="0" w:space="0" w:color="auto"/>
        <w:left w:val="none" w:sz="0" w:space="0" w:color="auto"/>
        <w:bottom w:val="none" w:sz="0" w:space="0" w:color="auto"/>
        <w:right w:val="none" w:sz="0" w:space="0" w:color="auto"/>
      </w:divBdr>
    </w:div>
    <w:div w:id="809056823">
      <w:bodyDiv w:val="1"/>
      <w:marLeft w:val="0"/>
      <w:marRight w:val="0"/>
      <w:marTop w:val="0"/>
      <w:marBottom w:val="0"/>
      <w:divBdr>
        <w:top w:val="none" w:sz="0" w:space="0" w:color="auto"/>
        <w:left w:val="none" w:sz="0" w:space="0" w:color="auto"/>
        <w:bottom w:val="none" w:sz="0" w:space="0" w:color="auto"/>
        <w:right w:val="none" w:sz="0" w:space="0" w:color="auto"/>
      </w:divBdr>
    </w:div>
    <w:div w:id="908927132">
      <w:bodyDiv w:val="1"/>
      <w:marLeft w:val="0"/>
      <w:marRight w:val="0"/>
      <w:marTop w:val="0"/>
      <w:marBottom w:val="0"/>
      <w:divBdr>
        <w:top w:val="none" w:sz="0" w:space="0" w:color="auto"/>
        <w:left w:val="none" w:sz="0" w:space="0" w:color="auto"/>
        <w:bottom w:val="none" w:sz="0" w:space="0" w:color="auto"/>
        <w:right w:val="none" w:sz="0" w:space="0" w:color="auto"/>
      </w:divBdr>
      <w:divsChild>
        <w:div w:id="1884973761">
          <w:marLeft w:val="0"/>
          <w:marRight w:val="0"/>
          <w:marTop w:val="0"/>
          <w:marBottom w:val="0"/>
          <w:divBdr>
            <w:top w:val="none" w:sz="0" w:space="0" w:color="auto"/>
            <w:left w:val="none" w:sz="0" w:space="0" w:color="auto"/>
            <w:bottom w:val="none" w:sz="0" w:space="0" w:color="auto"/>
            <w:right w:val="none" w:sz="0" w:space="0" w:color="auto"/>
          </w:divBdr>
        </w:div>
        <w:div w:id="1900552533">
          <w:marLeft w:val="0"/>
          <w:marRight w:val="0"/>
          <w:marTop w:val="0"/>
          <w:marBottom w:val="0"/>
          <w:divBdr>
            <w:top w:val="none" w:sz="0" w:space="0" w:color="auto"/>
            <w:left w:val="none" w:sz="0" w:space="0" w:color="auto"/>
            <w:bottom w:val="none" w:sz="0" w:space="0" w:color="auto"/>
            <w:right w:val="none" w:sz="0" w:space="0" w:color="auto"/>
          </w:divBdr>
          <w:divsChild>
            <w:div w:id="59603423">
              <w:marLeft w:val="0"/>
              <w:marRight w:val="0"/>
              <w:marTop w:val="0"/>
              <w:marBottom w:val="0"/>
              <w:divBdr>
                <w:top w:val="none" w:sz="0" w:space="0" w:color="auto"/>
                <w:left w:val="none" w:sz="0" w:space="0" w:color="auto"/>
                <w:bottom w:val="none" w:sz="0" w:space="0" w:color="auto"/>
                <w:right w:val="none" w:sz="0" w:space="0" w:color="auto"/>
              </w:divBdr>
              <w:divsChild>
                <w:div w:id="521209048">
                  <w:marLeft w:val="0"/>
                  <w:marRight w:val="0"/>
                  <w:marTop w:val="0"/>
                  <w:marBottom w:val="0"/>
                  <w:divBdr>
                    <w:top w:val="none" w:sz="0" w:space="0" w:color="auto"/>
                    <w:left w:val="none" w:sz="0" w:space="0" w:color="auto"/>
                    <w:bottom w:val="none" w:sz="0" w:space="0" w:color="auto"/>
                    <w:right w:val="none" w:sz="0" w:space="0" w:color="auto"/>
                  </w:divBdr>
                  <w:divsChild>
                    <w:div w:id="799029581">
                      <w:marLeft w:val="0"/>
                      <w:marRight w:val="0"/>
                      <w:marTop w:val="0"/>
                      <w:marBottom w:val="0"/>
                      <w:divBdr>
                        <w:top w:val="none" w:sz="0" w:space="0" w:color="auto"/>
                        <w:left w:val="none" w:sz="0" w:space="0" w:color="auto"/>
                        <w:bottom w:val="none" w:sz="0" w:space="0" w:color="auto"/>
                        <w:right w:val="none" w:sz="0" w:space="0" w:color="auto"/>
                      </w:divBdr>
                      <w:divsChild>
                        <w:div w:id="83957298">
                          <w:marLeft w:val="0"/>
                          <w:marRight w:val="0"/>
                          <w:marTop w:val="0"/>
                          <w:marBottom w:val="0"/>
                          <w:divBdr>
                            <w:top w:val="none" w:sz="0" w:space="0" w:color="auto"/>
                            <w:left w:val="none" w:sz="0" w:space="0" w:color="auto"/>
                            <w:bottom w:val="none" w:sz="0" w:space="0" w:color="auto"/>
                            <w:right w:val="none" w:sz="0" w:space="0" w:color="auto"/>
                          </w:divBdr>
                          <w:divsChild>
                            <w:div w:id="1848206835">
                              <w:marLeft w:val="0"/>
                              <w:marRight w:val="0"/>
                              <w:marTop w:val="0"/>
                              <w:marBottom w:val="0"/>
                              <w:divBdr>
                                <w:top w:val="none" w:sz="0" w:space="0" w:color="auto"/>
                                <w:left w:val="none" w:sz="0" w:space="0" w:color="auto"/>
                                <w:bottom w:val="none" w:sz="0" w:space="0" w:color="auto"/>
                                <w:right w:val="none" w:sz="0" w:space="0" w:color="auto"/>
                              </w:divBdr>
                              <w:divsChild>
                                <w:div w:id="1554199897">
                                  <w:marLeft w:val="0"/>
                                  <w:marRight w:val="0"/>
                                  <w:marTop w:val="0"/>
                                  <w:marBottom w:val="0"/>
                                  <w:divBdr>
                                    <w:top w:val="none" w:sz="0" w:space="0" w:color="auto"/>
                                    <w:left w:val="none" w:sz="0" w:space="0" w:color="auto"/>
                                    <w:bottom w:val="none" w:sz="0" w:space="0" w:color="auto"/>
                                    <w:right w:val="none" w:sz="0" w:space="0" w:color="auto"/>
                                  </w:divBdr>
                                  <w:divsChild>
                                    <w:div w:id="510291934">
                                      <w:marLeft w:val="0"/>
                                      <w:marRight w:val="0"/>
                                      <w:marTop w:val="0"/>
                                      <w:marBottom w:val="0"/>
                                      <w:divBdr>
                                        <w:top w:val="none" w:sz="0" w:space="0" w:color="auto"/>
                                        <w:left w:val="none" w:sz="0" w:space="0" w:color="auto"/>
                                        <w:bottom w:val="none" w:sz="0" w:space="0" w:color="auto"/>
                                        <w:right w:val="none" w:sz="0" w:space="0" w:color="auto"/>
                                      </w:divBdr>
                                      <w:divsChild>
                                        <w:div w:id="1511330172">
                                          <w:marLeft w:val="0"/>
                                          <w:marRight w:val="0"/>
                                          <w:marTop w:val="0"/>
                                          <w:marBottom w:val="0"/>
                                          <w:divBdr>
                                            <w:top w:val="none" w:sz="0" w:space="0" w:color="auto"/>
                                            <w:left w:val="none" w:sz="0" w:space="0" w:color="auto"/>
                                            <w:bottom w:val="none" w:sz="0" w:space="0" w:color="auto"/>
                                            <w:right w:val="none" w:sz="0" w:space="0" w:color="auto"/>
                                          </w:divBdr>
                                          <w:divsChild>
                                            <w:div w:id="221058893">
                                              <w:marLeft w:val="0"/>
                                              <w:marRight w:val="0"/>
                                              <w:marTop w:val="0"/>
                                              <w:marBottom w:val="0"/>
                                              <w:divBdr>
                                                <w:top w:val="none" w:sz="0" w:space="0" w:color="auto"/>
                                                <w:left w:val="none" w:sz="0" w:space="0" w:color="auto"/>
                                                <w:bottom w:val="none" w:sz="0" w:space="0" w:color="auto"/>
                                                <w:right w:val="none" w:sz="0" w:space="0" w:color="auto"/>
                                              </w:divBdr>
                                              <w:divsChild>
                                                <w:div w:id="1530491621">
                                                  <w:marLeft w:val="0"/>
                                                  <w:marRight w:val="0"/>
                                                  <w:marTop w:val="0"/>
                                                  <w:marBottom w:val="0"/>
                                                  <w:divBdr>
                                                    <w:top w:val="none" w:sz="0" w:space="0" w:color="auto"/>
                                                    <w:left w:val="none" w:sz="0" w:space="0" w:color="auto"/>
                                                    <w:bottom w:val="none" w:sz="0" w:space="0" w:color="auto"/>
                                                    <w:right w:val="none" w:sz="0" w:space="0" w:color="auto"/>
                                                  </w:divBdr>
                                                  <w:divsChild>
                                                    <w:div w:id="629868210">
                                                      <w:marLeft w:val="0"/>
                                                      <w:marRight w:val="0"/>
                                                      <w:marTop w:val="0"/>
                                                      <w:marBottom w:val="0"/>
                                                      <w:divBdr>
                                                        <w:top w:val="none" w:sz="0" w:space="0" w:color="auto"/>
                                                        <w:left w:val="none" w:sz="0" w:space="0" w:color="auto"/>
                                                        <w:bottom w:val="none" w:sz="0" w:space="0" w:color="auto"/>
                                                        <w:right w:val="none" w:sz="0" w:space="0" w:color="auto"/>
                                                      </w:divBdr>
                                                      <w:divsChild>
                                                        <w:div w:id="1402682216">
                                                          <w:marLeft w:val="0"/>
                                                          <w:marRight w:val="0"/>
                                                          <w:marTop w:val="0"/>
                                                          <w:marBottom w:val="0"/>
                                                          <w:divBdr>
                                                            <w:top w:val="none" w:sz="0" w:space="0" w:color="auto"/>
                                                            <w:left w:val="none" w:sz="0" w:space="0" w:color="auto"/>
                                                            <w:bottom w:val="none" w:sz="0" w:space="0" w:color="auto"/>
                                                            <w:right w:val="none" w:sz="0" w:space="0" w:color="auto"/>
                                                          </w:divBdr>
                                                          <w:divsChild>
                                                            <w:div w:id="1700818018">
                                                              <w:marLeft w:val="0"/>
                                                              <w:marRight w:val="0"/>
                                                              <w:marTop w:val="0"/>
                                                              <w:marBottom w:val="0"/>
                                                              <w:divBdr>
                                                                <w:top w:val="none" w:sz="0" w:space="0" w:color="auto"/>
                                                                <w:left w:val="none" w:sz="0" w:space="0" w:color="auto"/>
                                                                <w:bottom w:val="none" w:sz="0" w:space="0" w:color="auto"/>
                                                                <w:right w:val="none" w:sz="0" w:space="0" w:color="auto"/>
                                                              </w:divBdr>
                                                              <w:divsChild>
                                                                <w:div w:id="742992185">
                                                                  <w:marLeft w:val="0"/>
                                                                  <w:marRight w:val="0"/>
                                                                  <w:marTop w:val="0"/>
                                                                  <w:marBottom w:val="0"/>
                                                                  <w:divBdr>
                                                                    <w:top w:val="none" w:sz="0" w:space="0" w:color="auto"/>
                                                                    <w:left w:val="none" w:sz="0" w:space="0" w:color="auto"/>
                                                                    <w:bottom w:val="none" w:sz="0" w:space="0" w:color="auto"/>
                                                                    <w:right w:val="none" w:sz="0" w:space="0" w:color="auto"/>
                                                                  </w:divBdr>
                                                                  <w:divsChild>
                                                                    <w:div w:id="289097903">
                                                                      <w:marLeft w:val="0"/>
                                                                      <w:marRight w:val="0"/>
                                                                      <w:marTop w:val="0"/>
                                                                      <w:marBottom w:val="0"/>
                                                                      <w:divBdr>
                                                                        <w:top w:val="none" w:sz="0" w:space="0" w:color="auto"/>
                                                                        <w:left w:val="none" w:sz="0" w:space="0" w:color="auto"/>
                                                                        <w:bottom w:val="none" w:sz="0" w:space="0" w:color="auto"/>
                                                                        <w:right w:val="none" w:sz="0" w:space="0" w:color="auto"/>
                                                                      </w:divBdr>
                                                                      <w:divsChild>
                                                                        <w:div w:id="16798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120050">
      <w:bodyDiv w:val="1"/>
      <w:marLeft w:val="0"/>
      <w:marRight w:val="0"/>
      <w:marTop w:val="0"/>
      <w:marBottom w:val="0"/>
      <w:divBdr>
        <w:top w:val="none" w:sz="0" w:space="0" w:color="auto"/>
        <w:left w:val="none" w:sz="0" w:space="0" w:color="auto"/>
        <w:bottom w:val="none" w:sz="0" w:space="0" w:color="auto"/>
        <w:right w:val="none" w:sz="0" w:space="0" w:color="auto"/>
      </w:divBdr>
    </w:div>
    <w:div w:id="165880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AE72F-E76D-4791-8750-099F27E6A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TotalTime>
  <Pages>11</Pages>
  <Words>12050</Words>
  <Characters>68688</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DMU</Company>
  <LinksUpToDate>false</LinksUpToDate>
  <CharactersWithSpaces>80577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Chudzińska, Magda Ewa</dc:creator>
  <cp:lastModifiedBy>Chudzińska, Magda Ewa</cp:lastModifiedBy>
  <cp:revision>12</cp:revision>
  <dcterms:created xsi:type="dcterms:W3CDTF">2015-09-14T20:06:00Z</dcterms:created>
  <dcterms:modified xsi:type="dcterms:W3CDTF">2015-09-27T11:17:00Z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mach@dmu.dk@www.mendeley.com</vt:lpwstr>
  </property>
  <property fmtid="{D5CDD505-2E9C-101B-9397-08002B2CF9AE}" pid="4" name="Mendeley Citation Style_1">
    <vt:lpwstr>http://csl.mendeley.com/styles/27592241/oikos-ibm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http://www.zotero.org/styles/ecological-modelling</vt:lpwstr>
  </property>
  <property fmtid="{D5CDD505-2E9C-101B-9397-08002B2CF9AE}" pid="8" name="Mendeley Recent Style Name 1_1">
    <vt:lpwstr>Ecological Modelling</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http://www.zotero.org/styles/journal-of-animal-ecology</vt:lpwstr>
  </property>
  <property fmtid="{D5CDD505-2E9C-101B-9397-08002B2CF9AE}" pid="14" name="Mendeley Recent Style Name 4_1">
    <vt:lpwstr>Journal of Animal Ecology</vt:lpwstr>
  </property>
  <property fmtid="{D5CDD505-2E9C-101B-9397-08002B2CF9AE}" pid="15" name="Mendeley Recent Style Id 5_1">
    <vt:lpwstr>http://www.zotero.org/styles/journal-of-avian-biology</vt:lpwstr>
  </property>
  <property fmtid="{D5CDD505-2E9C-101B-9397-08002B2CF9AE}" pid="16" name="Mendeley Recent Style Name 5_1">
    <vt:lpwstr>Journal of Avian Biology</vt:lpwstr>
  </property>
  <property fmtid="{D5CDD505-2E9C-101B-9397-08002B2CF9AE}" pid="17" name="Mendeley Recent Style Id 6_1">
    <vt:lpwstr>http://www.zotero.org/styles/nature_mc</vt:lpwstr>
  </property>
  <property fmtid="{D5CDD505-2E9C-101B-9397-08002B2CF9AE}" pid="18" name="Mendeley Recent Style Name 6_1">
    <vt:lpwstr>Nature_mc</vt:lpwstr>
  </property>
  <property fmtid="{D5CDD505-2E9C-101B-9397-08002B2CF9AE}" pid="19" name="Mendeley Recent Style Id 7_1">
    <vt:lpwstr>http://www.zotero.org/styles/oikos</vt:lpwstr>
  </property>
  <property fmtid="{D5CDD505-2E9C-101B-9397-08002B2CF9AE}" pid="20" name="Mendeley Recent Style Name 7_1">
    <vt:lpwstr>Oikos</vt:lpwstr>
  </property>
  <property fmtid="{D5CDD505-2E9C-101B-9397-08002B2CF9AE}" pid="21" name="Mendeley Recent Style Id 8_1">
    <vt:lpwstr>http://csl.mendeley.com/styles/27592241/oikos-ibm</vt:lpwstr>
  </property>
  <property fmtid="{D5CDD505-2E9C-101B-9397-08002B2CF9AE}" pid="22" name="Mendeley Recent Style Name 8_1">
    <vt:lpwstr>Oikos - Magda Rex</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