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df" ContentType="application/pdf"/>
  <Override PartName="/word/media/rId26.pdf" ContentType="application/pdf"/>
  <Override PartName="/word/media/rId24.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agenda"/>
      <w:bookmarkEnd w:id="21"/>
      <w:r>
        <w:t xml:space="preserve">Agenda</w:t>
      </w:r>
    </w:p>
    <w:p>
      <w:pPr>
        <w:pStyle w:val="Compact"/>
        <w:numPr>
          <w:numId w:val="1001"/>
          <w:ilvl w:val="0"/>
        </w:numPr>
      </w:pPr>
      <w:r>
        <w:t xml:space="preserve">Discuss plan for dissertation chapters</w:t>
      </w:r>
    </w:p>
    <w:p>
      <w:pPr>
        <w:pStyle w:val="Compact"/>
        <w:numPr>
          <w:numId w:val="1002"/>
          <w:ilvl w:val="1"/>
        </w:numPr>
      </w:pPr>
      <w:r>
        <w:t xml:space="preserve">Chapter 1: Traits of restoration species vary by ontogenetic stage</w:t>
      </w:r>
    </w:p>
    <w:p>
      <w:pPr>
        <w:pStyle w:val="Compact"/>
        <w:numPr>
          <w:numId w:val="1002"/>
          <w:ilvl w:val="1"/>
        </w:numPr>
      </w:pPr>
      <w:r>
        <w:t xml:space="preserve">Chapter 2: Varied responses of</w:t>
      </w:r>
      <w:r>
        <w:t xml:space="preserve"> </w:t>
      </w:r>
      <w:r>
        <w:rPr>
          <w:i/>
        </w:rPr>
        <w:t xml:space="preserve">Elymus trachycaulus</w:t>
      </w:r>
      <w:r>
        <w:t xml:space="preserve"> </w:t>
      </w:r>
      <w:r>
        <w:t xml:space="preserve">cultivars and natural accessions to drought and competition</w:t>
      </w:r>
    </w:p>
    <w:p>
      <w:pPr>
        <w:pStyle w:val="Compact"/>
        <w:numPr>
          <w:numId w:val="1002"/>
          <w:ilvl w:val="1"/>
        </w:numPr>
      </w:pPr>
      <w:r>
        <w:t xml:space="preserve">Chapter 3: Options</w:t>
      </w:r>
    </w:p>
    <w:p>
      <w:pPr>
        <w:pStyle w:val="Compact"/>
        <w:numPr>
          <w:numId w:val="1003"/>
          <w:ilvl w:val="2"/>
        </w:numPr>
      </w:pPr>
      <w:r>
        <w:t xml:space="preserve">Second manuscript from MS project</w:t>
      </w:r>
    </w:p>
    <w:p>
      <w:pPr>
        <w:pStyle w:val="Compact"/>
        <w:numPr>
          <w:numId w:val="1003"/>
          <w:ilvl w:val="2"/>
        </w:numPr>
      </w:pPr>
      <w:r>
        <w:t xml:space="preserve">Outdoor</w:t>
      </w:r>
      <w:r>
        <w:t xml:space="preserve"> </w:t>
      </w:r>
      <w:r>
        <w:rPr>
          <w:i/>
        </w:rPr>
        <w:t xml:space="preserve">E trachycaulus</w:t>
      </w:r>
      <w:r>
        <w:t xml:space="preserve"> </w:t>
      </w:r>
      <w:r>
        <w:t xml:space="preserve">study (if independent of Ch. 2)</w:t>
      </w:r>
    </w:p>
    <w:p>
      <w:pPr>
        <w:pStyle w:val="Compact"/>
        <w:numPr>
          <w:numId w:val="1003"/>
          <w:ilvl w:val="2"/>
        </w:numPr>
      </w:pPr>
      <w:r>
        <w:t xml:space="preserve">Root traits review manuscript</w:t>
      </w:r>
    </w:p>
    <w:p>
      <w:pPr>
        <w:pStyle w:val="Compact"/>
        <w:numPr>
          <w:numId w:val="1001"/>
          <w:ilvl w:val="0"/>
        </w:numPr>
      </w:pPr>
      <w:r>
        <w:t xml:space="preserve">Involvement of committee members in preparing manuscripts</w:t>
      </w:r>
      <w:r>
        <w:br w:type="textWrapping"/>
      </w:r>
    </w:p>
    <w:p>
      <w:pPr>
        <w:pStyle w:val="Compact"/>
        <w:numPr>
          <w:numId w:val="1001"/>
          <w:ilvl w:val="0"/>
        </w:numPr>
      </w:pPr>
      <w:r>
        <w:t xml:space="preserve">Set date for defense?</w:t>
      </w:r>
    </w:p>
    <w:p>
      <w:pPr>
        <w:pStyle w:val="Heading3"/>
      </w:pPr>
      <w:bookmarkStart w:id="22" w:name="chapter-1-traits-of-restoration-species-vary-by-ontogenetic-stage"/>
      <w:bookmarkEnd w:id="22"/>
      <w:r>
        <w:t xml:space="preserve">Chapter 1: Traits of restoration species vary by ontogenetic stage</w:t>
      </w:r>
    </w:p>
    <w:p>
      <w:pPr>
        <w:pStyle w:val="Compact"/>
        <w:numPr>
          <w:numId w:val="1004"/>
          <w:ilvl w:val="0"/>
        </w:numPr>
      </w:pPr>
      <w:r>
        <w:t xml:space="preserve">Data : Traits were measured from 10 native species (3-6 accessions of each) that are being developed for restoraiton in the southwestern US at four developmental stages (10, 24, 42, 84 days old) (Table 1).</w:t>
      </w:r>
    </w:p>
    <w:p>
      <w:pPr>
        <w:pStyle w:val="Compact"/>
        <w:numPr>
          <w:numId w:val="1004"/>
          <w:ilvl w:val="0"/>
        </w:numPr>
      </w:pPr>
      <w:r>
        <w:t xml:space="preserve">Issues :</w:t>
      </w:r>
    </w:p>
    <w:p>
      <w:pPr>
        <w:pStyle w:val="Compact"/>
        <w:numPr>
          <w:numId w:val="1005"/>
          <w:ilvl w:val="1"/>
        </w:numPr>
      </w:pPr>
      <w:r>
        <w:t xml:space="preserve">I didn’t replicate appropriately at the population level so making comparisons among populations of the same species may be difficult.</w:t>
      </w:r>
    </w:p>
    <w:p>
      <w:pPr>
        <w:pStyle w:val="Compact"/>
        <w:numPr>
          <w:numId w:val="1005"/>
          <w:ilvl w:val="1"/>
        </w:numPr>
      </w:pPr>
      <w:r>
        <w:t xml:space="preserve">I am having trouble fitting a model for RMR and A</w:t>
      </w:r>
      <w:r>
        <w:t xml:space="preserve"> </w:t>
      </w:r>
      <w:r>
        <w:rPr>
          <w:vertAlign w:val="subscript"/>
        </w:rPr>
        <w:t xml:space="preserve">Root</w:t>
      </w:r>
      <w:r>
        <w:t xml:space="preserve">: A</w:t>
      </w:r>
      <w:r>
        <w:rPr>
          <w:vertAlign w:val="subscript"/>
        </w:rPr>
        <w:t xml:space="preserve">Leaf</w:t>
      </w:r>
      <w:r>
        <w:t xml:space="preserve">. Sampling occurs outside of the 0-1 interval.</w:t>
      </w:r>
    </w:p>
    <w:p>
      <w:pPr>
        <w:pStyle w:val="Compact"/>
        <w:numPr>
          <w:numId w:val="1005"/>
          <w:ilvl w:val="1"/>
        </w:numPr>
      </w:pPr>
      <w:r>
        <w:t xml:space="preserve">Some values for SLA and SRL seem</w:t>
      </w:r>
      <w:r>
        <w:t xml:space="preserve"> </w:t>
      </w:r>
      <w:r>
        <w:rPr>
          <w:i/>
        </w:rPr>
        <w:t xml:space="preserve">very</w:t>
      </w:r>
      <w:r>
        <w:t xml:space="preserve"> </w:t>
      </w:r>
      <w:r>
        <w:t xml:space="preserve">high compared to values in the literature. But, studies suggest that young plants (e.g. Lusk 2004 Functional Ecology, Villar et al. 2005 Plant and Soil, Poorter et al. 2009 New Phytologist) or plants grown in greenhouse conditions may have higher SLA.</w:t>
      </w:r>
    </w:p>
    <w:p>
      <w:pPr>
        <w:pStyle w:val="Compact"/>
        <w:numPr>
          <w:numId w:val="1004"/>
          <w:ilvl w:val="0"/>
        </w:numPr>
      </w:pPr>
      <w:r>
        <w:t xml:space="preserve">Status : I’ve worked through comparisons of SLA, SRL, RMR by ontogenetic state for seven of the 10 species. It seems like some species and traits are more variable than others but no obvious trends have emerged.</w:t>
      </w:r>
    </w:p>
    <w:p>
      <w:pPr>
        <w:pStyle w:val="Compact"/>
        <w:numPr>
          <w:numId w:val="1004"/>
          <w:ilvl w:val="0"/>
        </w:numPr>
      </w:pPr>
      <w:r>
        <w:t xml:space="preserve">Questions for committee :</w:t>
      </w:r>
    </w:p>
    <w:p>
      <w:pPr>
        <w:pStyle w:val="Compact"/>
        <w:numPr>
          <w:numId w:val="1006"/>
          <w:ilvl w:val="1"/>
        </w:numPr>
      </w:pPr>
      <w:r>
        <w:t xml:space="preserve">Ideas about other ways to look at the data?</w:t>
      </w:r>
    </w:p>
    <w:p>
      <w:pPr>
        <w:pStyle w:val="Compact"/>
        <w:numPr>
          <w:numId w:val="1006"/>
          <w:ilvl w:val="1"/>
        </w:numPr>
      </w:pPr>
      <w:r>
        <w:t xml:space="preserve">Should I be concerned about phylogentic relationships when making comparisons among species? Most of the species I worked with are in the Aster and Poa families.</w:t>
      </w:r>
    </w:p>
    <w:p>
      <w:pPr>
        <w:pStyle w:val="TableCaption"/>
      </w:pPr>
      <w:r>
        <w:t xml:space="preserve">Traits and species measured.</w:t>
      </w:r>
    </w:p>
    <w:tbl>
      <w:tblPr>
        <w:tblStyle w:val="TableNormal"/>
        <w:tblW w:type="pct" w:w="0.0"/>
        <w:tblLook w:firstRow="1"/>
        <w:tblCaption w:val="Traits and species measured."/>
      </w:tblPr>
      <w:tblGrid/>
      <w:tr>
        <w:trPr>
          <w:cnfStyle w:firstRow="1"/>
        </w:trPr>
        <w:tc>
          <w:tcPr>
            <w:tcBorders>
              <w:bottom w:val="single"/>
            </w:tcBorders>
            <w:vAlign w:val="bottom"/>
          </w:tcPr>
          <w:p>
            <w:pPr>
              <w:pStyle w:val="Compact"/>
              <w:jc w:val="left"/>
            </w:pPr>
            <w:r>
              <w:t xml:space="preserve">Traits</w:t>
            </w:r>
          </w:p>
        </w:tc>
        <w:tc>
          <w:tcPr>
            <w:tcBorders>
              <w:bottom w:val="single"/>
            </w:tcBorders>
            <w:vAlign w:val="bottom"/>
          </w:tcPr>
          <w:p>
            <w:pPr>
              <w:pStyle w:val="Compact"/>
              <w:jc w:val="left"/>
            </w:pPr>
            <w:r>
              <w:t xml:space="preserve">Species</w:t>
            </w:r>
          </w:p>
        </w:tc>
      </w:tr>
      <w:tr>
        <w:tc>
          <w:p>
            <w:pPr>
              <w:pStyle w:val="Compact"/>
              <w:jc w:val="left"/>
            </w:pPr>
            <w:r>
              <w:t xml:space="preserve">SLA (Specific leaf area)</w:t>
            </w:r>
          </w:p>
        </w:tc>
        <w:tc>
          <w:p>
            <w:pPr>
              <w:pStyle w:val="Compact"/>
              <w:jc w:val="left"/>
            </w:pPr>
            <w:r>
              <w:rPr>
                <w:i/>
              </w:rPr>
              <w:t xml:space="preserve">Achillea millefolium</w:t>
            </w:r>
            <w:r>
              <w:t xml:space="preserve"> </w:t>
            </w:r>
            <w:r>
              <w:t xml:space="preserve">(Asteraceae)</w:t>
            </w:r>
          </w:p>
        </w:tc>
      </w:tr>
      <w:tr>
        <w:tc>
          <w:p>
            <w:pPr>
              <w:pStyle w:val="Compact"/>
              <w:jc w:val="left"/>
            </w:pPr>
            <w:r>
              <w:t xml:space="preserve">SRL (Specific root length)</w:t>
            </w:r>
          </w:p>
        </w:tc>
        <w:tc>
          <w:p>
            <w:pPr>
              <w:pStyle w:val="Compact"/>
              <w:jc w:val="left"/>
            </w:pPr>
            <w:r>
              <w:rPr>
                <w:i/>
              </w:rPr>
              <w:t xml:space="preserve">Elymus trachycaulus</w:t>
            </w:r>
            <w:r>
              <w:t xml:space="preserve"> </w:t>
            </w:r>
            <w:r>
              <w:t xml:space="preserve">(Poaceae)</w:t>
            </w:r>
          </w:p>
        </w:tc>
      </w:tr>
      <w:tr>
        <w:tc>
          <w:p>
            <w:pPr>
              <w:pStyle w:val="Compact"/>
              <w:jc w:val="left"/>
            </w:pPr>
            <w:r>
              <w:t xml:space="preserve">RMR (Root mass ratio)</w:t>
            </w:r>
          </w:p>
        </w:tc>
        <w:tc>
          <w:p>
            <w:pPr>
              <w:pStyle w:val="Compact"/>
              <w:jc w:val="left"/>
            </w:pPr>
            <w:r>
              <w:rPr>
                <w:i/>
              </w:rPr>
              <w:t xml:space="preserve">Helianthus annuus</w:t>
            </w:r>
            <w:r>
              <w:t xml:space="preserve"> </w:t>
            </w:r>
            <w:r>
              <w:t xml:space="preserve">(Asteraceae)</w:t>
            </w:r>
          </w:p>
        </w:tc>
      </w:tr>
      <w:tr>
        <w:tc>
          <w:p>
            <w:pPr>
              <w:pStyle w:val="Compact"/>
              <w:jc w:val="left"/>
            </w:pPr>
            <w:r>
              <w:t xml:space="preserve">A</w:t>
            </w:r>
            <w:r>
              <w:t xml:space="preserve"> </w:t>
            </w:r>
            <w:r>
              <w:rPr>
                <w:vertAlign w:val="subscript"/>
              </w:rPr>
              <w:t xml:space="preserve">Root</w:t>
            </w:r>
            <w:r>
              <w:t xml:space="preserve">: A</w:t>
            </w:r>
            <w:r>
              <w:rPr>
                <w:vertAlign w:val="subscript"/>
              </w:rPr>
              <w:t xml:space="preserve">Leaf</w:t>
            </w:r>
            <w:r>
              <w:t xml:space="preserve"> </w:t>
            </w:r>
            <w:r>
              <w:t xml:space="preserve">(Root Area : Leaf Area)</w:t>
            </w:r>
          </w:p>
        </w:tc>
        <w:tc>
          <w:p>
            <w:pPr>
              <w:pStyle w:val="Compact"/>
              <w:jc w:val="left"/>
            </w:pPr>
            <w:r>
              <w:rPr>
                <w:i/>
              </w:rPr>
              <w:t xml:space="preserve">Heterotheca villosa</w:t>
            </w:r>
            <w:r>
              <w:t xml:space="preserve"> </w:t>
            </w:r>
            <w:r>
              <w:t xml:space="preserve">(Asteraceae)</w:t>
            </w:r>
          </w:p>
        </w:tc>
      </w:tr>
      <w:tr>
        <w:tc>
          <w:p>
            <w:pPr>
              <w:pStyle w:val="Compact"/>
              <w:jc w:val="left"/>
            </w:pPr>
            <w:r>
              <w:t xml:space="preserve">Height</w:t>
            </w:r>
          </w:p>
        </w:tc>
        <w:tc>
          <w:p>
            <w:pPr>
              <w:pStyle w:val="Compact"/>
              <w:jc w:val="left"/>
            </w:pPr>
            <w:r>
              <w:rPr>
                <w:i/>
              </w:rPr>
              <w:t xml:space="preserve">Hesperostipa comata</w:t>
            </w:r>
            <w:r>
              <w:t xml:space="preserve"> </w:t>
            </w:r>
            <w:r>
              <w:t xml:space="preserve">(Poaceae)</w:t>
            </w:r>
          </w:p>
        </w:tc>
      </w:tr>
      <w:tr>
        <w:tc>
          <w:p>
            <w:pPr>
              <w:pStyle w:val="Compact"/>
              <w:jc w:val="left"/>
            </w:pPr>
            <w:r>
              <w:t xml:space="preserve">Biomass (root &amp; shoot)</w:t>
            </w:r>
          </w:p>
        </w:tc>
        <w:tc>
          <w:p>
            <w:pPr>
              <w:pStyle w:val="Compact"/>
              <w:jc w:val="left"/>
            </w:pPr>
            <w:r>
              <w:rPr>
                <w:i/>
              </w:rPr>
              <w:t xml:space="preserve">Machaeranthera canescens</w:t>
            </w:r>
            <w:r>
              <w:t xml:space="preserve"> </w:t>
            </w:r>
            <w:r>
              <w:t xml:space="preserve">(Asteraceae)</w:t>
            </w:r>
          </w:p>
        </w:tc>
      </w:tr>
      <w:tr>
        <w:tc>
          <w:p>
            <w:pPr>
              <w:pStyle w:val="Compact"/>
              <w:jc w:val="left"/>
            </w:pPr>
            <w:r>
              <w:t xml:space="preserve">LDMC (Leaf dry matter content)</w:t>
            </w:r>
          </w:p>
        </w:tc>
        <w:tc>
          <w:p>
            <w:pPr>
              <w:pStyle w:val="Compact"/>
              <w:jc w:val="left"/>
            </w:pPr>
            <w:r>
              <w:rPr>
                <w:i/>
              </w:rPr>
              <w:t xml:space="preserve">Muhlenbergia porteri</w:t>
            </w:r>
            <w:r>
              <w:t xml:space="preserve"> </w:t>
            </w:r>
            <w:r>
              <w:t xml:space="preserve">(Poaceae)</w:t>
            </w:r>
          </w:p>
        </w:tc>
      </w:tr>
      <w:tr>
        <w:tc>
          <w:p>
            <w:pPr>
              <w:pStyle w:val="Compact"/>
              <w:jc w:val="left"/>
            </w:pPr>
            <w:r>
              <w:t xml:space="preserve">Seed mass</w:t>
            </w:r>
          </w:p>
        </w:tc>
        <w:tc>
          <w:p>
            <w:pPr>
              <w:pStyle w:val="Compact"/>
              <w:jc w:val="left"/>
            </w:pPr>
            <w:r>
              <w:rPr>
                <w:i/>
              </w:rPr>
              <w:t xml:space="preserve">Packera multilobata</w:t>
            </w:r>
            <w:r>
              <w:t xml:space="preserve"> </w:t>
            </w:r>
            <w:r>
              <w:t xml:space="preserve">(Asteraceae)</w:t>
            </w:r>
          </w:p>
        </w:tc>
      </w:tr>
      <w:tr>
        <w:tc>
          <w:p>
            <w:pPr>
              <w:pStyle w:val="Compact"/>
              <w:jc w:val="left"/>
            </w:pPr>
            <w:r>
              <w:t xml:space="preserve">Growth rate</w:t>
            </w:r>
          </w:p>
        </w:tc>
        <w:tc>
          <w:p>
            <w:pPr>
              <w:pStyle w:val="Compact"/>
              <w:jc w:val="left"/>
            </w:pPr>
            <w:r>
              <w:rPr>
                <w:i/>
              </w:rPr>
              <w:t xml:space="preserve">Plantago patagonica</w:t>
            </w:r>
            <w:r>
              <w:t xml:space="preserve"> </w:t>
            </w:r>
            <w:r>
              <w:t xml:space="preserve">(Plantaginaceae)</w:t>
            </w:r>
          </w:p>
        </w:tc>
      </w:tr>
      <w:tr>
        <w:tc>
          <w:p>
            <w:pPr>
              <w:pStyle w:val="Compact"/>
            </w:pPr>
          </w:p>
        </w:tc>
        <w:tc>
          <w:p>
            <w:pPr>
              <w:pStyle w:val="Compact"/>
              <w:jc w:val="left"/>
            </w:pPr>
            <w:r>
              <w:rPr>
                <w:i/>
              </w:rPr>
              <w:t xml:space="preserve">Vulpia octoflora</w:t>
            </w:r>
            <w:r>
              <w:t xml:space="preserve"> </w:t>
            </w:r>
            <w:r>
              <w:t xml:space="preserve">(Poaceae)</w:t>
            </w:r>
          </w:p>
        </w:tc>
      </w:tr>
    </w:tbl>
    <w:p>
      <w:pPr>
        <w:pStyle w:val="BodyText"/>
      </w:pPr>
      <w:r>
        <w:drawing>
          <wp:inline>
            <wp:extent cx="3810000" cy="2540000"/>
            <wp:effectExtent b="0" l="0" r="0" t="0"/>
            <wp:docPr descr="Means and 90% credible intervals of species’ specific leaf area and specific root length at different developmental stages" title="" id="1" name="Picture"/>
            <a:graphic>
              <a:graphicData uri="http://schemas.openxmlformats.org/drawingml/2006/picture">
                <pic:pic>
                  <pic:nvPicPr>
                    <pic:cNvPr descr="/Users/MagdaGarbowski/CommitteeMeeting/SLA_SRL_HComparison_Figures.pdf"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w:t>
      </w:r>
    </w:p>
    <w:p>
      <w:pPr>
        <w:pStyle w:val="BodyText"/>
      </w:pPr>
      <w:r>
        <w:drawing>
          <wp:inline>
            <wp:extent cx="3810000" cy="2540000"/>
            <wp:effectExtent b="0" l="0" r="0" t="0"/>
            <wp:docPr descr="Posterior densities of SLA, SRL, RMR, and A Root: ALeaf at different ontogenetic stages" title="" id="1" name="Picture"/>
            <a:graphic>
              <a:graphicData uri="http://schemas.openxmlformats.org/drawingml/2006/picture">
                <pic:pic>
                  <pic:nvPicPr>
                    <pic:cNvPr descr="/Users/MagdaGarbowski/CommitteeMeeting/Traits_2017_Figures.pdf" id="0" name="Picture"/>
                    <pic:cNvPicPr>
                      <a:picLocks noChangeArrowheads="1" noChangeAspect="1"/>
                    </pic:cNvPicPr>
                  </pic:nvPicPr>
                  <pic:blipFill>
                    <a:blip r:embed="rId24"/>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w:t>
      </w:r>
    </w:p>
    <w:p>
      <w:pPr>
        <w:pStyle w:val="Heading3"/>
      </w:pPr>
      <w:bookmarkStart w:id="25" w:name="chapter-2-varied-responses-of-elymus-trachycaulus-cultivars-and-natural-accessions-to-drought-and-competition"/>
      <w:bookmarkEnd w:id="25"/>
      <w:r>
        <w:t xml:space="preserve">Chapter 2: Varied responses of</w:t>
      </w:r>
      <w:r>
        <w:t xml:space="preserve"> </w:t>
      </w:r>
      <w:r>
        <w:rPr>
          <w:i/>
        </w:rPr>
        <w:t xml:space="preserve">Elymus trachycaulus</w:t>
      </w:r>
      <w:r>
        <w:t xml:space="preserve"> </w:t>
      </w:r>
      <w:r>
        <w:t xml:space="preserve">cultivars and natural accessions to drought and competition</w:t>
      </w:r>
    </w:p>
    <w:p>
      <w:pPr>
        <w:pStyle w:val="Compact"/>
        <w:numPr>
          <w:numId w:val="1007"/>
          <w:ilvl w:val="0"/>
        </w:numPr>
      </w:pPr>
      <w:r>
        <w:t xml:space="preserve">Data :</w:t>
      </w:r>
    </w:p>
    <w:p>
      <w:pPr>
        <w:pStyle w:val="Compact"/>
        <w:numPr>
          <w:numId w:val="1008"/>
          <w:ilvl w:val="1"/>
        </w:numPr>
      </w:pPr>
      <w:r>
        <w:t xml:space="preserve">Experiment 1: We grew individuals of nine</w:t>
      </w:r>
      <w:r>
        <w:t xml:space="preserve"> </w:t>
      </w:r>
      <w:r>
        <w:rPr>
          <w:i/>
        </w:rPr>
        <w:t xml:space="preserve">E. trachycaulus</w:t>
      </w:r>
      <w:r>
        <w:t xml:space="preserve"> </w:t>
      </w:r>
      <w:r>
        <w:t xml:space="preserve">accessions under drought, competition, and control in the greenhouse. We worked with four cultivars and five</w:t>
      </w:r>
      <w:r>
        <w:t xml:space="preserve"> </w:t>
      </w:r>
      <w:r>
        <w:t xml:space="preserve">“</w:t>
      </w:r>
      <w:r>
        <w:t xml:space="preserve">natural</w:t>
      </w:r>
      <w:r>
        <w:t xml:space="preserve">”</w:t>
      </w:r>
      <w:r>
        <w:t xml:space="preserve"> </w:t>
      </w:r>
      <w:r>
        <w:t xml:space="preserve">accessions. Plants were harvested and measured at 12 days and 24 days old. Traits measured include: SLA, SRL, LDMC, RMR, biomass, root forks/tips</w:t>
      </w:r>
    </w:p>
    <w:p>
      <w:pPr>
        <w:pStyle w:val="Compact"/>
        <w:numPr>
          <w:numId w:val="1008"/>
          <w:ilvl w:val="1"/>
        </w:numPr>
      </w:pPr>
      <w:r>
        <w:t xml:space="preserve">Experiment 2: We grew individuals of nine</w:t>
      </w:r>
      <w:r>
        <w:t xml:space="preserve"> </w:t>
      </w:r>
      <w:r>
        <w:rPr>
          <w:i/>
        </w:rPr>
        <w:t xml:space="preserve">E. trachycaulus</w:t>
      </w:r>
      <w:r>
        <w:t xml:space="preserve"> </w:t>
      </w:r>
      <w:r>
        <w:t xml:space="preserve">accessions</w:t>
      </w:r>
      <w:r>
        <w:t xml:space="preserve"> </w:t>
      </w:r>
      <w:r>
        <w:rPr>
          <w:b/>
        </w:rPr>
        <w:t xml:space="preserve">together</w:t>
      </w:r>
      <w:r>
        <w:t xml:space="preserve"> </w:t>
      </w:r>
      <w:r>
        <w:t xml:space="preserve">under drought, competition, and control outdoors in pots.</w:t>
      </w:r>
      <w:r>
        <w:t xml:space="preserve"> </w:t>
      </w:r>
      <w:r>
        <w:t xml:space="preserve">“</w:t>
      </w:r>
      <w:r>
        <w:t xml:space="preserve">Groups</w:t>
      </w:r>
      <w:r>
        <w:t xml:space="preserve">”</w:t>
      </w:r>
      <w:r>
        <w:t xml:space="preserve"> </w:t>
      </w:r>
      <w:r>
        <w:t xml:space="preserve">were developed to have varied levels of intraspecific diversity (one, two, four and six accessions) to see if intraspecific diversity influences performance of groups.</w:t>
      </w:r>
    </w:p>
    <w:p>
      <w:pPr>
        <w:pStyle w:val="Compact"/>
        <w:numPr>
          <w:numId w:val="1007"/>
          <w:ilvl w:val="0"/>
        </w:numPr>
      </w:pPr>
      <w:r>
        <w:t xml:space="preserve">Issues : The drought outdoors may not have been extreem enough.</w:t>
      </w:r>
    </w:p>
    <w:p>
      <w:pPr>
        <w:pStyle w:val="Compact"/>
        <w:numPr>
          <w:numId w:val="1007"/>
          <w:ilvl w:val="0"/>
        </w:numPr>
      </w:pPr>
      <w:r>
        <w:t xml:space="preserve">Status : Experiment 1 is complete but I am re-weighing</w:t>
      </w:r>
      <w:r>
        <w:t xml:space="preserve"> </w:t>
      </w:r>
      <w:r>
        <w:t xml:space="preserve">“</w:t>
      </w:r>
      <w:r>
        <w:t xml:space="preserve">zeros</w:t>
      </w:r>
      <w:r>
        <w:t xml:space="preserve">”</w:t>
      </w:r>
      <w:r>
        <w:t xml:space="preserve"> </w:t>
      </w:r>
      <w:r>
        <w:t xml:space="preserve">before beginning analyses. Experiment 2 was harvested in late August. We are still washing roots and weighing biomass.</w:t>
      </w:r>
    </w:p>
    <w:p>
      <w:pPr>
        <w:pStyle w:val="Compact"/>
        <w:numPr>
          <w:numId w:val="1007"/>
          <w:ilvl w:val="0"/>
        </w:numPr>
      </w:pPr>
      <w:r>
        <w:t xml:space="preserve">Questions for committee :</w:t>
      </w:r>
    </w:p>
    <w:p>
      <w:pPr>
        <w:pStyle w:val="Compact"/>
        <w:numPr>
          <w:numId w:val="1009"/>
          <w:ilvl w:val="1"/>
        </w:numPr>
      </w:pPr>
      <w:r>
        <w:t xml:space="preserve">Ideas about how to analyze the data?</w:t>
      </w:r>
    </w:p>
    <w:p>
      <w:pPr>
        <w:pStyle w:val="Compact"/>
        <w:numPr>
          <w:numId w:val="1010"/>
          <w:ilvl w:val="2"/>
        </w:numPr>
      </w:pPr>
      <w:r>
        <w:t xml:space="preserve">I think looking at effect sizes may be more informative than comparing means. It</w:t>
      </w:r>
      <w:r>
        <w:t xml:space="preserve"> </w:t>
      </w:r>
      <w:r>
        <w:rPr>
          <w:i/>
        </w:rPr>
        <w:t xml:space="preserve">looks</w:t>
      </w:r>
      <w:r>
        <w:t xml:space="preserve"> </w:t>
      </w:r>
      <w:r>
        <w:t xml:space="preserve">like drought may affect</w:t>
      </w:r>
      <w:r>
        <w:t xml:space="preserve"> </w:t>
      </w:r>
      <w:r>
        <w:t xml:space="preserve">“</w:t>
      </w:r>
      <w:r>
        <w:t xml:space="preserve">natural</w:t>
      </w:r>
      <w:r>
        <w:t xml:space="preserve">”</w:t>
      </w:r>
      <w:r>
        <w:t xml:space="preserve"> </w:t>
      </w:r>
      <w:r>
        <w:t xml:space="preserve">accessions less than cultivars.</w:t>
      </w:r>
    </w:p>
    <w:p>
      <w:pPr>
        <w:pStyle w:val="FirstParagraph"/>
      </w:pPr>
      <w:r>
        <w:drawing>
          <wp:inline>
            <wp:extent cx="3810000" cy="2540000"/>
            <wp:effectExtent b="0" l="0" r="0" t="0"/>
            <wp:docPr descr="Five of nine accessions of E trachycaulus under control and drought (Experiment 1). What I think is interesting is the accession x treatment interaction that is observed above but not belowground" title="" id="1" name="Picture"/>
            <a:graphic>
              <a:graphicData uri="http://schemas.openxmlformats.org/drawingml/2006/picture">
                <pic:pic>
                  <pic:nvPicPr>
                    <pic:cNvPr descr="/Users/MagdaGarbowski/CommitteeMeeting/TUCD_h2_Control_Drought.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r>
        <w:t xml:space="preserve"> </w:t>
      </w:r>
    </w:p>
    <w:p>
      <w:pPr>
        <w:pStyle w:val="Heading3"/>
      </w:pPr>
      <w:bookmarkStart w:id="27" w:name="chapter-3"/>
      <w:bookmarkEnd w:id="27"/>
      <w:r>
        <w:t xml:space="preserve">Chapter 3</w:t>
      </w:r>
    </w:p>
    <w:p>
      <w:pPr>
        <w:pStyle w:val="Compact"/>
        <w:numPr>
          <w:numId w:val="1011"/>
          <w:ilvl w:val="0"/>
        </w:numPr>
      </w:pPr>
      <w:r>
        <w:t xml:space="preserve">Option 1: Manuscript from second portion of MS project in which we assessed the effects of</w:t>
      </w:r>
      <w:r>
        <w:t xml:space="preserve"> </w:t>
      </w:r>
      <w:r>
        <w:rPr>
          <w:i/>
        </w:rPr>
        <w:t xml:space="preserve">B tectorum</w:t>
      </w:r>
      <w:r>
        <w:t xml:space="preserve"> </w:t>
      </w:r>
      <w:r>
        <w:t xml:space="preserve">(cheatgrass), drought, and super-absorbent polymer on developing plant communities and soil moisture. Submitted to Ecosphere.</w:t>
      </w:r>
    </w:p>
    <w:p>
      <w:pPr>
        <w:pStyle w:val="Compact"/>
        <w:numPr>
          <w:numId w:val="1011"/>
          <w:ilvl w:val="0"/>
        </w:numPr>
      </w:pPr>
      <w:r>
        <w:t xml:space="preserve">Option 2: Split Chapter 2 into two chapters</w:t>
      </w:r>
    </w:p>
    <w:p>
      <w:pPr>
        <w:pStyle w:val="Compact"/>
        <w:numPr>
          <w:numId w:val="1011"/>
          <w:ilvl w:val="0"/>
        </w:numPr>
      </w:pPr>
      <w:r>
        <w:t xml:space="preserve">Option 3: Review of</w:t>
      </w:r>
      <w:r>
        <w:t xml:space="preserve"> </w:t>
      </w:r>
      <w:r>
        <w:t xml:space="preserve">“</w:t>
      </w:r>
      <w:r>
        <w:t xml:space="preserve">How root traits can inform ecological restoration</w:t>
      </w:r>
      <w:r>
        <w:t xml:space="preserve">”</w:t>
      </w:r>
      <w:r>
        <w:t xml:space="preserve">. I have been leading a seminar course focused on root traits in restoration. As of now participants (18 students) have identified ~500 papers from over 6,000 that fall under four restoraiton goals: drought, competition/invasion, soil stability (chemical and physical), and carbon sequestration. I suspect that we will have 12+ individuals contributing to the manuscript.</w:t>
      </w:r>
    </w:p>
    <w:p>
      <w:pPr>
        <w:pStyle w:val="Compact"/>
        <w:numPr>
          <w:numId w:val="1012"/>
          <w:ilvl w:val="1"/>
        </w:numPr>
      </w:pPr>
      <w:r>
        <w:t xml:space="preserve">Issues : Is this</w:t>
      </w:r>
      <w:r>
        <w:t xml:space="preserve"> </w:t>
      </w:r>
      <w:r>
        <w:t xml:space="preserve">“</w:t>
      </w:r>
      <w:r>
        <w:t xml:space="preserve">independent enough</w:t>
      </w:r>
      <w:r>
        <w:t xml:space="preserve">”</w:t>
      </w:r>
      <w:r>
        <w:t xml:space="preserve"> </w:t>
      </w:r>
      <w:r>
        <w:t xml:space="preserve">to constitute a dissertation chapter?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e104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b89ae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df" /><Relationship Type="http://schemas.openxmlformats.org/officeDocument/2006/relationships/image" Id="rId26" Target="media/rId26.pdf" /><Relationship Type="http://schemas.openxmlformats.org/officeDocument/2006/relationships/image" Id="rId24" Target="media/rId24.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2019-12-02T04:17:24Z</dcterms:created>
  <dcterms:modified xsi:type="dcterms:W3CDTF">2019-12-02T04:17:24Z</dcterms:modified>
</cp:coreProperties>
</file>