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(R)Markdown</w:t>
      </w:r>
    </w:p>
    <w:p>
      <w:pPr>
        <w:pStyle w:val="Author"/>
      </w:pPr>
      <w:r>
        <w:t xml:space="preserve">Wojciech</w:t>
      </w:r>
      <w:r>
        <w:t xml:space="preserve"> </w:t>
      </w:r>
      <w:r>
        <w:t xml:space="preserve">Hardy;</w:t>
      </w:r>
      <w:r>
        <w:t xml:space="preserve"> </w:t>
      </w:r>
      <w:r>
        <w:t xml:space="preserve">Łukasz</w:t>
      </w:r>
      <w:r>
        <w:t xml:space="preserve"> </w:t>
      </w:r>
      <w:r>
        <w:t xml:space="preserve">Nawaro</w:t>
      </w:r>
    </w:p>
    <w:p>
      <w:pPr>
        <w:pStyle w:val="Date"/>
      </w:pPr>
      <w:r>
        <w:t xml:space="preserve">3/23/2022</w:t>
      </w:r>
    </w:p>
    <w:p>
      <w:r>
        <w:pict>
          <v:rect style="width:0;height:1.5pt" o:hralign="center" o:hrstd="t" o:hr="t"/>
        </w:pict>
      </w:r>
    </w:p>
    <w:bookmarkStart w:id="22" w:name="cheatsheets-are-handy-as-always"/>
    <w:p>
      <w:pPr>
        <w:pStyle w:val="Heading1"/>
      </w:pPr>
      <w:r>
        <w:t xml:space="preserve">Cheatsheets are handy as always</w:t>
      </w:r>
    </w:p>
    <w:p>
      <w:pPr>
        <w:pStyle w:val="FirstParagraph"/>
      </w:pPr>
      <w:r>
        <w:rPr>
          <w:rStyle w:val="VerbatimChar"/>
        </w:rPr>
        <w:t xml:space="preserve">[This one for example](https://raw.githubusercontent.com/rstudio/cheatsheets/master/rmarkdown-2.0.pdf)</w:t>
      </w:r>
    </w:p>
    <w:p>
      <w:pPr>
        <w:pStyle w:val="BodyText"/>
      </w:pPr>
      <w:r>
        <w:rPr>
          <w:rStyle w:val="VerbatimChar"/>
        </w:rPr>
        <w:t xml:space="preserve">[Or this one](https://rstudio.com/wp-content/uploads/2015/03/rmarkdown-reference.pdf)</w:t>
      </w:r>
    </w:p>
    <w:p>
      <w:pPr>
        <w:pStyle w:val="BodyText"/>
      </w:pPr>
      <w:hyperlink r:id="rId20">
        <w:r>
          <w:rPr>
            <w:rStyle w:val="Hyperlink"/>
          </w:rPr>
          <w:t xml:space="preserve">This one for example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Or this one</w:t>
        </w:r>
      </w:hyperlink>
    </w:p>
    <w:p>
      <w:r>
        <w:pict>
          <v:rect style="width:0;height:1.5pt" o:hralign="center" o:hrstd="t" o:hr="t"/>
        </w:pict>
      </w:r>
    </w:p>
    <w:bookmarkEnd w:id="22"/>
    <w:bookmarkStart w:id="23" w:name="basic-formatting"/>
    <w:p>
      <w:pPr>
        <w:pStyle w:val="Heading1"/>
      </w:pPr>
      <w:r>
        <w:t xml:space="preserve">Basic formatting</w:t>
      </w:r>
    </w:p>
    <w:p>
      <w:pPr>
        <w:pStyle w:val="FirstParagraph"/>
      </w:pPr>
      <w:r>
        <w:t xml:space="preserve">Some basic text formatting includes</w:t>
      </w:r>
      <w:r>
        <w:t xml:space="preserve"> </w:t>
      </w:r>
      <w:r>
        <w:rPr>
          <w:rStyle w:val="VerbatimChar"/>
        </w:rPr>
        <w:t xml:space="preserve">*Italics*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_Italics_</w:t>
      </w:r>
      <w:r>
        <w:t xml:space="preserve"> </w:t>
      </w:r>
      <w:r>
        <w:t xml:space="preserve">(</w:t>
      </w:r>
      <w:r>
        <w:rPr>
          <w:iCs/>
          <w:i/>
        </w:rPr>
        <w:t xml:space="preserve">Italics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__Bold__</w:t>
      </w:r>
      <w:r>
        <w:t xml:space="preserve"> </w:t>
      </w:r>
      <w:r>
        <w:t xml:space="preserve">(</w:t>
      </w:r>
      <w:r>
        <w:rPr>
          <w:bCs/>
          <w:b/>
        </w:rPr>
        <w:t xml:space="preserve">Bold</w:t>
      </w:r>
      <w:r>
        <w:t xml:space="preserve">) text.</w:t>
      </w:r>
    </w:p>
    <w:p>
      <w:pPr>
        <w:pStyle w:val="BodyText"/>
      </w:pPr>
      <w:r>
        <w:t xml:space="preserve">`Space between lines to break a paragraph</w:t>
      </w:r>
    </w:p>
    <w:p>
      <w:pPr>
        <w:pStyle w:val="BodyText"/>
      </w:pPr>
      <w:r>
        <w:t xml:space="preserve">Like so`</w:t>
      </w:r>
    </w:p>
    <w:p>
      <w:pPr>
        <w:pStyle w:val="BodyText"/>
      </w:pPr>
      <w:r>
        <w:t xml:space="preserve">Space between lines to break a paragraph</w:t>
      </w:r>
    </w:p>
    <w:p>
      <w:pPr>
        <w:pStyle w:val="BodyText"/>
      </w:pPr>
      <w:r>
        <w:t xml:space="preserve">Like so</w:t>
      </w:r>
    </w:p>
    <w:p>
      <w:pPr>
        <w:pStyle w:val="BodyText"/>
      </w:pPr>
      <w:r>
        <w:rPr>
          <w:rStyle w:val="VerbatimChar"/>
        </w:rPr>
        <w:t xml:space="preserve">Or end a line with a double space to break   without starting a new paragraph</w:t>
      </w:r>
    </w:p>
    <w:p>
      <w:pPr>
        <w:pStyle w:val="BodyText"/>
      </w:pPr>
      <w:r>
        <w:t xml:space="preserve">Or end a line with a double space to break</w:t>
      </w:r>
      <w:r>
        <w:br/>
      </w:r>
      <w:r>
        <w:t xml:space="preserve">without starting a new paragraph</w:t>
      </w:r>
    </w:p>
    <w:p>
      <w:pPr>
        <w:pStyle w:val="BodyText"/>
      </w:pPr>
      <w:r>
        <w:t xml:space="preserve">Superscripts can be done like so:</w:t>
      </w:r>
      <w:r>
        <w:t xml:space="preserve"> </w:t>
      </w:r>
      <w:r>
        <w:rPr>
          <w:rStyle w:val="VerbatimChar"/>
        </w:rPr>
        <w:t xml:space="preserve">R^2^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Subscripts can be done like so:</w:t>
      </w:r>
      <w:r>
        <w:t xml:space="preserve"> </w:t>
      </w:r>
      <w:r>
        <w:rPr>
          <w:rStyle w:val="VerbatimChar"/>
        </w:rPr>
        <w:t xml:space="preserve">H~2~O</w:t>
      </w:r>
      <w:r>
        <w:t xml:space="preserve">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r>
        <w:pict>
          <v:rect style="width:0;height:1.5pt" o:hralign="center" o:hrstd="t" o:hr="t"/>
        </w:pict>
      </w:r>
    </w:p>
    <w:bookmarkEnd w:id="23"/>
    <w:bookmarkStart w:id="24" w:name="headers"/>
    <w:p>
      <w:pPr>
        <w:pStyle w:val="Heading1"/>
      </w:pPr>
      <w:r>
        <w:t xml:space="preserve">Headers</w:t>
      </w:r>
    </w:p>
    <w:p>
      <w:pPr>
        <w:pStyle w:val="FirstParagraph"/>
      </w:pPr>
      <w:r>
        <w:rPr>
          <w:rStyle w:val="VerbatimChar"/>
        </w:rPr>
        <w:t xml:space="preserve"># Header 1</w:t>
      </w:r>
    </w:p>
    <w:bookmarkEnd w:id="24"/>
    <w:bookmarkStart w:id="29" w:name="header-1"/>
    <w:p>
      <w:pPr>
        <w:pStyle w:val="Heading1"/>
      </w:pPr>
      <w:r>
        <w:t xml:space="preserve">Header 1</w:t>
      </w:r>
    </w:p>
    <w:p>
      <w:pPr>
        <w:pStyle w:val="FirstParagraph"/>
      </w:pPr>
      <w:r>
        <w:rPr>
          <w:rStyle w:val="VerbatimChar"/>
        </w:rPr>
        <w:t xml:space="preserve">## Header 2</w:t>
      </w:r>
    </w:p>
    <w:bookmarkStart w:id="28" w:name="header-2"/>
    <w:p>
      <w:pPr>
        <w:pStyle w:val="Heading2"/>
      </w:pPr>
      <w:r>
        <w:t xml:space="preserve">Header 2</w:t>
      </w:r>
    </w:p>
    <w:p>
      <w:pPr>
        <w:pStyle w:val="FirstParagraph"/>
      </w:pPr>
      <w:r>
        <w:rPr>
          <w:rStyle w:val="VerbatimChar"/>
        </w:rPr>
        <w:t xml:space="preserve">### Header 3</w:t>
      </w:r>
    </w:p>
    <w:bookmarkStart w:id="27" w:name="header-3"/>
    <w:p>
      <w:pPr>
        <w:pStyle w:val="Heading3"/>
      </w:pPr>
      <w:r>
        <w:t xml:space="preserve">Header 3</w:t>
      </w:r>
    </w:p>
    <w:p>
      <w:pPr>
        <w:pStyle w:val="FirstParagraph"/>
      </w:pPr>
      <w:r>
        <w:rPr>
          <w:rStyle w:val="VerbatimChar"/>
        </w:rPr>
        <w:t xml:space="preserve">#### Header 4</w:t>
      </w:r>
    </w:p>
    <w:bookmarkStart w:id="26" w:name="header-4"/>
    <w:p>
      <w:pPr>
        <w:pStyle w:val="Heading4"/>
      </w:pPr>
      <w:r>
        <w:t xml:space="preserve">Header 4</w:t>
      </w:r>
    </w:p>
    <w:p>
      <w:pPr>
        <w:pStyle w:val="FirstParagraph"/>
      </w:pPr>
      <w:r>
        <w:rPr>
          <w:rStyle w:val="VerbatimChar"/>
        </w:rPr>
        <w:t xml:space="preserve">##### Header 5</w:t>
      </w:r>
    </w:p>
    <w:bookmarkStart w:id="25" w:name="header-5"/>
    <w:p>
      <w:pPr>
        <w:pStyle w:val="Heading5"/>
      </w:pPr>
      <w:r>
        <w:t xml:space="preserve">Header 5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End w:id="28"/>
    <w:bookmarkEnd w:id="29"/>
    <w:bookmarkStart w:id="33" w:name="lists"/>
    <w:p>
      <w:pPr>
        <w:pStyle w:val="Heading1"/>
      </w:pPr>
      <w:r>
        <w:t xml:space="preserve">Lists</w:t>
      </w:r>
    </w:p>
    <w:bookmarkStart w:id="30" w:name="ordered"/>
    <w:p>
      <w:pPr>
        <w:pStyle w:val="Heading2"/>
      </w:pPr>
      <w:r>
        <w:t xml:space="preserve">Ordered</w:t>
      </w:r>
    </w:p>
    <w:p>
      <w:pPr>
        <w:pStyle w:val="FirstParagraph"/>
      </w:pPr>
      <w:r>
        <w:rPr>
          <w:rStyle w:val="VerbatimChar"/>
        </w:rPr>
        <w:t xml:space="preserve">1. Item 1</w:t>
      </w:r>
    </w:p>
    <w:p>
      <w:pPr>
        <w:pStyle w:val="BodyText"/>
      </w:pPr>
      <w:r>
        <w:rPr>
          <w:rStyle w:val="VerbatimChar"/>
        </w:rPr>
        <w:t xml:space="preserve">2. Item 2</w:t>
      </w:r>
    </w:p>
    <w:p>
      <w:pPr>
        <w:pStyle w:val="BodyText"/>
      </w:pPr>
      <w:r>
        <w:rPr>
          <w:rStyle w:val="VerbatimChar"/>
        </w:rPr>
        <w:t xml:space="preserve">2. Item 3 # Note the error in numbering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0"/>
          <w:numId w:val="1001"/>
        </w:numPr>
      </w:pPr>
      <w:r>
        <w:t xml:space="preserve">Item 3</w:t>
      </w:r>
      <w:r>
        <w:t xml:space="preserve"> </w:t>
      </w:r>
      <w:r>
        <w:rPr>
          <w:rStyle w:val="VerbatimChar"/>
        </w:rPr>
        <w:t xml:space="preserve"># It's fine here though</w:t>
      </w:r>
    </w:p>
    <w:bookmarkEnd w:id="30"/>
    <w:bookmarkStart w:id="31" w:name="unordered"/>
    <w:p>
      <w:pPr>
        <w:pStyle w:val="Heading2"/>
      </w:pPr>
      <w:r>
        <w:t xml:space="preserve">Unordered</w:t>
      </w:r>
    </w:p>
    <w:p>
      <w:pPr>
        <w:pStyle w:val="FirstParagraph"/>
      </w:pPr>
      <w:r>
        <w:rPr>
          <w:rStyle w:val="VerbatimChar"/>
        </w:rPr>
        <w:t xml:space="preserve">* Item</w:t>
      </w:r>
    </w:p>
    <w:p>
      <w:pPr>
        <w:pStyle w:val="BodyText"/>
      </w:pPr>
      <w:r>
        <w:rPr>
          <w:rStyle w:val="VerbatimChar"/>
        </w:rPr>
        <w:t xml:space="preserve">* Another item</w:t>
      </w:r>
    </w:p>
    <w:p>
      <w:pPr>
        <w:numPr>
          <w:ilvl w:val="0"/>
          <w:numId w:val="1002"/>
        </w:numPr>
      </w:pPr>
      <w:r>
        <w:t xml:space="preserve">Item</w:t>
      </w:r>
    </w:p>
    <w:p>
      <w:pPr>
        <w:numPr>
          <w:ilvl w:val="0"/>
          <w:numId w:val="1002"/>
        </w:numPr>
      </w:pPr>
      <w:r>
        <w:t xml:space="preserve">Another item</w:t>
      </w:r>
    </w:p>
    <w:bookmarkEnd w:id="31"/>
    <w:bookmarkStart w:id="32" w:name="subitems"/>
    <w:p>
      <w:pPr>
        <w:pStyle w:val="Heading2"/>
      </w:pPr>
      <w:r>
        <w:t xml:space="preserve">Subitems</w:t>
      </w:r>
    </w:p>
    <w:p>
      <w:pPr>
        <w:numPr>
          <w:ilvl w:val="0"/>
          <w:numId w:val="1003"/>
        </w:numPr>
        <w:pStyle w:val="Compact"/>
      </w:pPr>
      <w:r>
        <w:t xml:space="preserve">Item 1</w:t>
      </w:r>
    </w:p>
    <w:p>
      <w:pPr>
        <w:numPr>
          <w:ilvl w:val="1"/>
          <w:numId w:val="1004"/>
        </w:numPr>
        <w:pStyle w:val="Compact"/>
      </w:pPr>
      <w:r>
        <w:t xml:space="preserve">Item 2</w:t>
      </w:r>
    </w:p>
    <w:p>
      <w:pPr>
        <w:numPr>
          <w:ilvl w:val="1"/>
          <w:numId w:val="1004"/>
        </w:numPr>
        <w:pStyle w:val="Compact"/>
      </w:pPr>
      <w:r>
        <w:t xml:space="preserve">Item 3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tables"/>
    <w:p>
      <w:pPr>
        <w:pStyle w:val="Heading1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18:30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quotes"/>
    <w:p>
      <w:pPr>
        <w:pStyle w:val="Heading1"/>
      </w:pPr>
      <w:r>
        <w:t xml:space="preserve">Quotes</w:t>
      </w:r>
    </w:p>
    <w:p>
      <w:pPr>
        <w:pStyle w:val="FirstParagraph"/>
      </w:pPr>
      <w:r>
        <w:rPr>
          <w:rStyle w:val="VerbatimChar"/>
        </w:rPr>
        <w:t xml:space="preserve">&gt; Hmmm</w:t>
      </w:r>
    </w:p>
    <w:p>
      <w:pPr>
        <w:pStyle w:val="BlockText"/>
      </w:pPr>
      <w:r>
        <w:t xml:space="preserve">Hmmm</w:t>
      </w:r>
    </w:p>
    <w:p>
      <w:pPr>
        <w:pStyle w:val="FirstParagraph"/>
      </w:pPr>
      <w:r>
        <w:t xml:space="preserve">- Geralt of Rivia</w:t>
      </w:r>
    </w:p>
    <w:p>
      <w:r>
        <w:pict>
          <v:rect style="width:0;height:1.5pt" o:hralign="center" o:hrstd="t" o:hr="t"/>
        </w:pict>
      </w:r>
    </w:p>
    <w:bookmarkEnd w:id="35"/>
    <w:bookmarkStart w:id="36" w:name="using-html"/>
    <w:p>
      <w:pPr>
        <w:pStyle w:val="Heading1"/>
      </w:pPr>
      <w:r>
        <w:t xml:space="preserve">Using Html</w:t>
      </w:r>
    </w:p>
    <w:p>
      <w:pPr>
        <w:pStyle w:val="FirstParagraph"/>
      </w:pPr>
      <w:r>
        <w:t xml:space="preserve">You can also just use html to write stuff within the markdown document. Here’s something copied directly from YAML Wikipedia page source code:</w:t>
      </w:r>
    </w:p>
    <w:p>
      <w:pPr>
        <w:pStyle w:val="BodyText"/>
      </w:pPr>
      <w:r>
        <w:t xml:space="preserve">YAML</w:t>
      </w:r>
    </w:p>
    <w:p>
      <w:pPr>
        <w:pStyle w:val="BodyText"/>
      </w:pPr>
    </w:p>
    <w:p>
      <w:pPr>
        <w:pStyle w:val="BodyText"/>
      </w:pPr>
      <w:r>
        <w:t xml:space="preserve">Filename extensions</w:t>
      </w:r>
    </w:p>
    <w:p>
      <w:pPr>
        <w:pStyle w:val="BodyText"/>
      </w:pPr>
      <w:r>
        <w:t xml:space="preserve">.yaml</w:t>
      </w:r>
      <w:r>
        <w:t xml:space="preserve">,</w:t>
      </w:r>
      <w:r>
        <w:t xml:space="preserve"> </w:t>
      </w:r>
      <w:r>
        <w:t xml:space="preserve">.yml</w:t>
      </w:r>
    </w:p>
    <w:p>
      <w:pPr>
        <w:pStyle w:val="BodyText"/>
      </w:pPr>
      <w:r>
        <w:t xml:space="preserve">Internet media type</w:t>
      </w:r>
    </w:p>
    <w:p>
      <w:pPr>
        <w:pStyle w:val="BodyText"/>
      </w:pPr>
      <w:r>
        <w:t xml:space="preserve">Not registered</w:t>
      </w:r>
    </w:p>
    <w:p>
      <w:pPr>
        <w:pStyle w:val="BodyText"/>
      </w:pPr>
      <w:r>
        <w:t xml:space="preserve">Initial release</w:t>
      </w:r>
    </w:p>
    <w:p>
      <w:pPr>
        <w:pStyle w:val="BodyText"/>
      </w:pPr>
      <w:r>
        <w:t xml:space="preserve">11 May 2001</w:t>
      </w:r>
      <w:r>
        <w:t xml:space="preserve">; 19 years ago</w:t>
      </w:r>
      <w:r>
        <w:t xml:space="preserve"> (</w:t>
      </w:r>
      <w:r>
        <w:t xml:space="preserve">2001-05-11</w:t>
      </w:r>
      <w:r>
        <w:t xml:space="preserve">)</w:t>
      </w:r>
    </w:p>
    <w:p>
      <w:pPr>
        <w:pStyle w:val="BodyText"/>
      </w:pPr>
      <w:r>
        <w:t xml:space="preserve">Latest release</w:t>
      </w:r>
    </w:p>
    <w:p>
      <w:pPr>
        <w:pStyle w:val="BodyText"/>
      </w:pPr>
      <w:r>
        <w:t xml:space="preserve">1.2 (Third Edition)</w:t>
      </w:r>
      <w:r>
        <w:t xml:space="preserve">(1 October 2009</w:t>
      </w:r>
      <w:r>
        <w:t xml:space="preserve">; 11 years ago</w:t>
      </w:r>
      <w:r>
        <w:t xml:space="preserve"> (</w:t>
      </w:r>
      <w:r>
        <w:t xml:space="preserve">2009-10-01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Type of format</w:t>
      </w:r>
    </w:p>
    <w:p>
      <w:pPr>
        <w:pStyle w:val="BodyText"/>
      </w:pPr>
      <w:r>
        <w:t xml:space="preserve">Data interchange</w:t>
      </w:r>
    </w:p>
    <w:p>
      <w:pPr>
        <w:pStyle w:val="BodyText"/>
      </w:pPr>
      <w:r>
        <w:t xml:space="preserve">Open format</w:t>
      </w:r>
      <w:r>
        <w:t xml:space="preserve">?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Website</w:t>
      </w:r>
    </w:p>
    <w:p>
      <w:pPr>
        <w:pStyle w:val="BodyText"/>
      </w:pPr>
      <w:r>
        <w:t xml:space="preserve">yaml</w:t>
      </w:r>
      <w:r>
        <w:t xml:space="preserve">.org</w:t>
      </w:r>
    </w:p>
    <w:p>
      <w:r>
        <w:pict>
          <v:rect style="width:0;height:1.5pt" o:hralign="center" o:hrstd="t" o:hr="t"/>
        </w:pict>
      </w:r>
    </w:p>
    <w:bookmarkEnd w:id="36"/>
    <w:bookmarkStart w:id="37" w:name="equations"/>
    <w:p>
      <w:pPr>
        <w:pStyle w:val="Heading1"/>
      </w:pPr>
      <w:r>
        <w:t xml:space="preserve">Equations</w:t>
      </w:r>
    </w:p>
    <w:p>
      <w:pPr>
        <w:pStyle w:val="FirstParagraph"/>
      </w:pPr>
      <w:r>
        <w:t xml:space="preserve">You can insert equations with the same syntax as in LaTeX. E.g. within a sentence</w:t>
      </w:r>
      <w:r>
        <w:t xml:space="preserve"> </w:t>
      </w:r>
      <w:r>
        <w:rPr>
          <w:rStyle w:val="VerbatimChar"/>
        </w:rPr>
        <w:t xml:space="preserve">$ \sum (x + 1) $</w:t>
      </w:r>
      <w:r>
        <w:t xml:space="preserve"> </w:t>
      </w:r>
      <m:oMath>
        <m:r>
          <m:rPr>
            <m:sty m:val="p"/>
          </m:rPr>
          <m:t>∑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or as standalone with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at start and finish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1</m:t>
              </m:r>
            </m:e>
          </m:nary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t>d</m:t>
          </m:r>
          <m:r>
            <m:t>x</m:t>
          </m:r>
        </m:oMath>
      </m:oMathPara>
    </w:p>
    <w:bookmarkEnd w:id="37"/>
    <w:bookmarkStart w:id="39" w:name="using-r-in-rmarkdown"/>
    <w:p>
      <w:pPr>
        <w:pStyle w:val="Heading1"/>
      </w:pPr>
      <w:r>
        <w:t xml:space="preserve">Using R in RMarkdown</w:t>
      </w:r>
    </w:p>
    <w:p>
      <w:pPr>
        <w:pStyle w:val="FirstParagraph"/>
      </w:pPr>
      <w:r>
        <w:t xml:space="preserve">The main thing, however, is the ability to integrate R (or other languages):</w:t>
      </w:r>
    </w:p>
    <w:p>
      <w:pPr>
        <w:pStyle w:val="BlockText"/>
      </w:pPr>
      <w:r>
        <w:t xml:space="preserve">```{r}</w:t>
      </w:r>
      <w:r>
        <w:br/>
      </w:r>
      <w:r>
        <w:t xml:space="preserve">cat(</w:t>
      </w:r>
      <w:r>
        <w:t xml:space="preserve">“</w:t>
      </w:r>
      <w:r>
        <w:t xml:space="preserve">This is a code chunk</w:t>
      </w:r>
      <w:r>
        <w:t xml:space="preserve">”</w:t>
      </w:r>
      <w:r>
        <w:t xml:space="preserve">)</w:t>
      </w:r>
      <w:r>
        <w:br/>
      </w:r>
      <w:r>
        <w:t xml:space="preserve">```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code chunk"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is a code chunk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cu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a nice table alternative -&gt;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kable table, ver 1"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kable table, ver 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kable table, ver 1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kable table, ver 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kable table, ver 2</w:t>
      </w:r>
    </w:p>
    <w:p>
      <w:pPr>
        <w:pStyle w:val="BodyText"/>
      </w:pPr>
      <w:r>
        <w:t xml:space="preserve">mpg</w:t>
      </w:r>
    </w:p>
    <w:p>
      <w:pPr>
        <w:pStyle w:val="BodyText"/>
      </w:pPr>
      <w:r>
        <w:t xml:space="preserve">cyl</w:t>
      </w:r>
    </w:p>
    <w:p>
      <w:pPr>
        <w:pStyle w:val="BodyText"/>
      </w:pPr>
      <w:r>
        <w:t xml:space="preserve">disp</w:t>
      </w:r>
    </w:p>
    <w:p>
      <w:pPr>
        <w:pStyle w:val="BodyText"/>
      </w:pPr>
      <w:r>
        <w:t xml:space="preserve">hp</w:t>
      </w:r>
    </w:p>
    <w:p>
      <w:pPr>
        <w:pStyle w:val="BodyText"/>
      </w:pPr>
      <w:r>
        <w:t xml:space="preserve">Mazda RX4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Mazda RX4 Wag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Datsun 710</w:t>
      </w:r>
    </w:p>
    <w:p>
      <w:pPr>
        <w:pStyle w:val="BodyText"/>
      </w:pPr>
      <w:r>
        <w:t xml:space="preserve">22.8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Hornet 4 Drive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258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Hornet Sportabout</w:t>
      </w:r>
    </w:p>
    <w:p>
      <w:pPr>
        <w:pStyle w:val="BodyText"/>
      </w:pPr>
      <w:r>
        <w:t xml:space="preserve">18.7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360</w:t>
      </w:r>
    </w:p>
    <w:p>
      <w:pPr>
        <w:pStyle w:val="BodyText"/>
      </w:pPr>
      <w:r>
        <w:t xml:space="preserve">175</w:t>
      </w:r>
    </w:p>
    <w:p>
      <w:pPr>
        <w:pStyle w:val="BodyText"/>
      </w:pPr>
      <w:r>
        <w:t xml:space="preserve">Valiant</w:t>
      </w:r>
    </w:p>
    <w:p>
      <w:pPr>
        <w:pStyle w:val="BodyText"/>
      </w:pPr>
      <w:r>
        <w:t xml:space="preserve">18.1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105</w:t>
      </w:r>
    </w:p>
    <w:p>
      <w:r>
        <w:pict>
          <v:rect style="width:0;height:1.5pt" o:hralign="center" o:hrstd="t" o:hr="t"/>
        </w:pict>
      </w:r>
    </w:p>
    <w:bookmarkEnd w:id="39"/>
    <w:bookmarkStart w:id="58" w:name="code-chunks-customisation"/>
    <w:p>
      <w:pPr>
        <w:pStyle w:val="Heading1"/>
      </w:pPr>
      <w:r>
        <w:t xml:space="preserve">Code chunks customisation</w:t>
      </w:r>
    </w:p>
    <w:p>
      <w:pPr>
        <w:pStyle w:val="FirstParagraph"/>
      </w:pPr>
      <w:r>
        <w:t xml:space="preserve">(</w:t>
      </w:r>
      <w:hyperlink r:id="rId40">
        <w:r>
          <w:rPr>
            <w:rStyle w:val="Hyperlink"/>
          </w:rPr>
          <w:t xml:space="preserve">Partially taken from here</w:t>
        </w:r>
      </w:hyperlink>
      <w:r>
        <w:t xml:space="preserve">)</w:t>
      </w:r>
    </w:p>
    <w:bookmarkStart w:id="41" w:name="chunk-naming-for-reference"/>
    <w:p>
      <w:pPr>
        <w:pStyle w:val="Heading2"/>
      </w:pPr>
      <w:r>
        <w:t xml:space="preserve">Chunk naming (for reference)</w:t>
      </w:r>
    </w:p>
    <w:p>
      <w:pPr>
        <w:pStyle w:val="SourceCode"/>
      </w:pPr>
      <w:r>
        <w:rPr>
          <w:rStyle w:val="StringTok"/>
        </w:rPr>
        <w:t xml:space="preserve">"You just put the name after the language declaration"</w:t>
      </w:r>
    </w:p>
    <w:p>
      <w:pPr>
        <w:pStyle w:val="SourceCode"/>
      </w:pPr>
      <w:r>
        <w:rPr>
          <w:rStyle w:val="VerbatimChar"/>
        </w:rPr>
        <w:t xml:space="preserve">## [1] "You just put the name after the language declaration"</w:t>
      </w:r>
    </w:p>
    <w:bookmarkEnd w:id="41"/>
    <w:bookmarkStart w:id="43" w:name="using-variables-as-parameters"/>
    <w:p>
      <w:pPr>
        <w:pStyle w:val="Heading2"/>
      </w:pPr>
      <w:r>
        <w:t xml:space="preserve">Using variables as parameters</w:t>
      </w:r>
    </w:p>
    <w:p>
      <w:pPr>
        <w:pStyle w:val="SourceCode"/>
      </w:pPr>
      <w:r>
        <w:rPr>
          <w:rStyle w:val="NormalTok"/>
        </w:rPr>
        <w:t xml:space="preserve">typical_width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typical_height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cu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452eafbaa46e648de0a124dc1ef34bd18522f1a"/>
    <w:p>
      <w:pPr>
        <w:pStyle w:val="Heading2"/>
      </w:pPr>
      <w:r>
        <w:t xml:space="preserve">Using variables within the text</w:t>
      </w:r>
      <w:r>
        <w:t xml:space="preserve"> </w:t>
      </w:r>
      <w:r>
        <w:rPr>
          <w:rStyle w:val="VerbatimChar"/>
        </w:rPr>
        <w:t xml:space="preserve">'r variable'</w:t>
      </w:r>
    </w:p>
    <w:p>
      <w:pPr>
        <w:pStyle w:val="FirstParagraph"/>
      </w:pPr>
      <w:r>
        <w:t xml:space="preserve">We have previously set a typical width to 4 and the typical height to 4.</w:t>
      </w:r>
    </w:p>
    <w:bookmarkEnd w:id="44"/>
    <w:bookmarkStart w:id="45" w:name="conditional-execution-with-eval"/>
    <w:p>
      <w:pPr>
        <w:pStyle w:val="Heading2"/>
      </w:pPr>
      <w:r>
        <w:t xml:space="preserve">Conditional execution with</w:t>
      </w:r>
      <w:r>
        <w:t xml:space="preserve"> </w:t>
      </w:r>
      <w:r>
        <w:rPr>
          <w:rStyle w:val="VerbatimChar"/>
        </w:rPr>
        <w:t xml:space="preserve">eval</w:t>
      </w:r>
    </w:p>
    <w:p>
      <w:pPr>
        <w:pStyle w:val="FirstParagraph"/>
      </w:pPr>
      <w:r>
        <w:t xml:space="preserve">(</w:t>
      </w:r>
      <w:r>
        <w:rPr>
          <w:rStyle w:val="VerbatimChar"/>
        </w:rPr>
        <w:t xml:space="preserve">is.weekend</w:t>
      </w:r>
      <w:r>
        <w:t xml:space="preserve"> </w:t>
      </w:r>
      <w:r>
        <w:t xml:space="preserve">comes from the</w:t>
      </w:r>
      <w:r>
        <w:t xml:space="preserve"> </w:t>
      </w:r>
      <w:r>
        <w:rPr>
          <w:rStyle w:val="VerbatimChar"/>
        </w:rPr>
        <w:t xml:space="preserve">chrono</w:t>
      </w:r>
      <w:r>
        <w:t xml:space="preserve"> </w:t>
      </w:r>
      <w:r>
        <w:t xml:space="preserve">package)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the weekend! :)"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not the weekend! :("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It's not the weekend! :(</w:t>
      </w:r>
    </w:p>
    <w:bookmarkEnd w:id="45"/>
    <w:bookmarkStart w:id="47" w:name="X22fce8818fc6f02c1a5bb660a89d9a850304eb1"/>
    <w:p>
      <w:pPr>
        <w:pStyle w:val="Heading2"/>
      </w:pPr>
      <w:r>
        <w:t xml:space="preserve">Caching results that take long to compute</w:t>
      </w:r>
    </w:p>
    <w:p>
      <w:pPr>
        <w:pStyle w:val="FirstParagraph"/>
      </w:pPr>
      <w:r>
        <w:t xml:space="preserve">The chunk gets reevaluated if anything changes within the chunk.</w:t>
      </w:r>
      <w:r>
        <w:t xml:space="preserve"> </w:t>
      </w:r>
      <w:r>
        <w:rPr>
          <w:bCs/>
          <w:b/>
        </w:rPr>
        <w:t xml:space="preserve">Make sure you know what you’re doing when caching</w:t>
      </w:r>
      <w:r>
        <w:t xml:space="preserve">.</w:t>
      </w:r>
    </w:p>
    <w:p>
      <w:pPr>
        <w:pStyle w:val="BodyText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cache.extra =</w:t>
      </w:r>
      <w:r>
        <w:t xml:space="preserve"> </w:t>
      </w:r>
      <w:r>
        <w:t xml:space="preserve">to specify additional conditions for cache invalidation (i.e. to repeat the calculations), e.g.:</w:t>
      </w:r>
    </w:p>
    <w:p>
      <w:pPr>
        <w:numPr>
          <w:ilvl w:val="0"/>
          <w:numId w:val="1005"/>
        </w:numPr>
      </w:pPr>
      <w:r>
        <w:t xml:space="preserve">file.mtime(</w:t>
      </w:r>
      <w:r>
        <w:t xml:space="preserve">‘</w:t>
      </w:r>
      <w:r>
        <w:t xml:space="preserve">filename</w:t>
      </w:r>
      <w:r>
        <w:t xml:space="preserve">’</w:t>
      </w:r>
      <w:r>
        <w:t xml:space="preserve">) # Modification time of the file changed</w:t>
      </w:r>
    </w:p>
    <w:p>
      <w:pPr>
        <w:numPr>
          <w:ilvl w:val="0"/>
          <w:numId w:val="1005"/>
        </w:numPr>
      </w:pPr>
      <w:r>
        <w:t xml:space="preserve">tools::md5sum(</w:t>
      </w:r>
      <w:r>
        <w:t xml:space="preserve">‘</w:t>
      </w:r>
      <w:r>
        <w:t xml:space="preserve">filename</w:t>
      </w:r>
      <w:r>
        <w:t xml:space="preserve">’</w:t>
      </w:r>
      <w:r>
        <w:t xml:space="preserve">) # Content of the file changed</w:t>
      </w:r>
    </w:p>
    <w:p>
      <w:pPr>
        <w:numPr>
          <w:ilvl w:val="0"/>
          <w:numId w:val="1005"/>
        </w:numPr>
      </w:pPr>
      <w:r>
        <w:t xml:space="preserve">getRversion() # R version changed</w:t>
      </w:r>
    </w:p>
    <w:p>
      <w:pPr>
        <w:numPr>
          <w:ilvl w:val="0"/>
          <w:numId w:val="1005"/>
        </w:numPr>
      </w:pPr>
      <w:r>
        <w:t xml:space="preserve">etc.</w:t>
      </w:r>
    </w:p>
    <w:p>
      <w:pPr>
        <w:pStyle w:val="FirstParagraph"/>
      </w:pPr>
      <w:r>
        <w:t xml:space="preserve">Other stuff: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cache.comments</w:t>
      </w:r>
      <w:r>
        <w:t xml:space="preserve"> </w:t>
      </w:r>
      <w:r>
        <w:t xml:space="preserve">– if you don’t want to recalculate after changing a comment.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cache.lazy</w:t>
      </w:r>
      <w:r>
        <w:t xml:space="preserve"> </w:t>
      </w:r>
      <w:r>
        <w:t xml:space="preserve">– loading with lazyload() instead of load() (see</w:t>
      </w:r>
      <w:r>
        <w:t xml:space="preserve"> </w:t>
      </w:r>
      <w:hyperlink r:id="rId46">
        <w:r>
          <w:rPr>
            <w:rStyle w:val="Hyperlink"/>
          </w:rPr>
          <w:t xml:space="preserve">Lazy loading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cache.path</w:t>
      </w:r>
      <w:r>
        <w:t xml:space="preserve"> </w:t>
      </w:r>
      <w:r>
        <w:t xml:space="preserve">– to specify where to save cached stuff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cache.vars</w:t>
      </w:r>
      <w:r>
        <w:t xml:space="preserve"> </w:t>
      </w:r>
      <w:r>
        <w:t xml:space="preserve">– cache specified objects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dependson</w:t>
      </w:r>
      <w:r>
        <w:t xml:space="preserve"> </w:t>
      </w:r>
      <w:r>
        <w:t xml:space="preserve">– reevaluate conditional on a change in a different chunk (or chunks)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autodep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will try to find the between-chunk dependencies on its own</w:t>
      </w:r>
    </w:p>
    <w:bookmarkEnd w:id="47"/>
    <w:bookmarkStart w:id="57" w:name="keeping-your-report-nice-and-clear"/>
    <w:p>
      <w:pPr>
        <w:pStyle w:val="Heading2"/>
      </w:pPr>
      <w:r>
        <w:t xml:space="preserve">Keeping your report nice and clear</w:t>
      </w:r>
    </w:p>
    <w:bookmarkStart w:id="48" w:name="hide-the-source-code-with-echofalse"/>
    <w:p>
      <w:pPr>
        <w:pStyle w:val="Heading3"/>
      </w:pPr>
      <w:r>
        <w:t xml:space="preserve">Hide the source code with</w:t>
      </w:r>
      <w:r>
        <w:t xml:space="preserve"> </w:t>
      </w:r>
      <w:r>
        <w:rPr>
          <w:rStyle w:val="VerbatimChar"/>
        </w:rPr>
        <w:t xml:space="preserve">echo=FALSE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48"/>
    <w:bookmarkStart w:id="49" w:name="X1a8d450af1697b5092c8d56986f607e52bd2bfa"/>
    <w:p>
      <w:pPr>
        <w:pStyle w:val="Heading3"/>
      </w:pPr>
      <w:r>
        <w:t xml:space="preserve">Hide messages (e.g. when loading stuff) with</w:t>
      </w:r>
      <w:r>
        <w:t xml:space="preserve"> </w:t>
      </w:r>
      <w:r>
        <w:rPr>
          <w:rStyle w:val="VerbatimChar"/>
        </w:rPr>
        <w:t xml:space="preserve">message=FALSE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will not see the message."</w:t>
      </w:r>
      <w:r>
        <w:rPr>
          <w:rStyle w:val="NormalTok"/>
        </w:rPr>
        <w:t xml:space="preserve">)</w:t>
      </w:r>
    </w:p>
    <w:bookmarkEnd w:id="49"/>
    <w:bookmarkStart w:id="50" w:name="hide-warnings-with-warningfalse"/>
    <w:p>
      <w:pPr>
        <w:pStyle w:val="Heading3"/>
      </w:pPr>
      <w:r>
        <w:t xml:space="preserve">Hide warnings with</w:t>
      </w:r>
      <w:r>
        <w:t xml:space="preserve"> </w:t>
      </w:r>
      <w:r>
        <w:rPr>
          <w:rStyle w:val="VerbatimChar"/>
        </w:rPr>
        <w:t xml:space="preserve">warning=FALSE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 4 4</w:t>
      </w:r>
    </w:p>
    <w:bookmarkEnd w:id="50"/>
    <w:bookmarkStart w:id="51" w:name="hide-plots-with-fig.showhide"/>
    <w:p>
      <w:pPr>
        <w:pStyle w:val="Heading3"/>
      </w:pPr>
      <w:r>
        <w:t xml:space="preserve">Hide plots with</w:t>
      </w:r>
      <w:r>
        <w:t xml:space="preserve"> </w:t>
      </w:r>
      <w:r>
        <w:rPr>
          <w:rStyle w:val="VerbatimChar"/>
        </w:rPr>
        <w:t xml:space="preserve">fig.show='hide'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bookmarkEnd w:id="51"/>
    <w:bookmarkStart w:id="52" w:name="X53627db83cc50df77e664031222f44a7467eb4d"/>
    <w:p>
      <w:pPr>
        <w:pStyle w:val="Heading3"/>
      </w:pPr>
      <w:r>
        <w:t xml:space="preserve">Hide everything from the chunk with</w:t>
      </w:r>
      <w:r>
        <w:t xml:space="preserve"> </w:t>
      </w:r>
      <w:r>
        <w:rPr>
          <w:rStyle w:val="VerbatimChar"/>
        </w:rPr>
        <w:t xml:space="preserve">include=FALSE</w:t>
      </w:r>
    </w:p>
    <w:bookmarkEnd w:id="52"/>
    <w:bookmarkStart w:id="53" w:name="hide-the-results-with-resultshide"/>
    <w:p>
      <w:pPr>
        <w:pStyle w:val="Heading3"/>
      </w:pPr>
      <w:r>
        <w:t xml:space="preserve">Hide the results with</w:t>
      </w:r>
      <w:r>
        <w:t xml:space="preserve"> </w:t>
      </w:r>
      <w:r>
        <w:rPr>
          <w:rStyle w:val="VerbatimChar"/>
        </w:rPr>
        <w:t xml:space="preserve">results='hide'</w:t>
      </w:r>
    </w:p>
    <w:bookmarkEnd w:id="53"/>
    <w:bookmarkStart w:id="54" w:name="X25e457d8479bee075ce84de9c9183be14cc38cb"/>
    <w:p>
      <w:pPr>
        <w:pStyle w:val="Heading3"/>
      </w:pPr>
      <w:r>
        <w:t xml:space="preserve">Generate Markdown content with R code with</w:t>
      </w:r>
      <w:r>
        <w:t xml:space="preserve"> </w:t>
      </w:r>
      <w:r>
        <w:rPr>
          <w:rStyle w:val="VerbatimChar"/>
        </w:rPr>
        <w:t xml:space="preserve">results='asis'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Item"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Item 1</w:t>
      </w:r>
    </w:p>
    <w:p>
      <w:pPr>
        <w:numPr>
          <w:ilvl w:val="0"/>
          <w:numId w:val="1007"/>
        </w:numPr>
        <w:pStyle w:val="Compact"/>
      </w:pPr>
      <w:r>
        <w:t xml:space="preserve">Item 2</w:t>
      </w:r>
    </w:p>
    <w:p>
      <w:pPr>
        <w:numPr>
          <w:ilvl w:val="0"/>
          <w:numId w:val="1007"/>
        </w:numPr>
        <w:pStyle w:val="Compact"/>
      </w:pPr>
      <w:r>
        <w:t xml:space="preserve">Item 3</w:t>
      </w:r>
    </w:p>
    <w:p>
      <w:pPr>
        <w:numPr>
          <w:ilvl w:val="0"/>
          <w:numId w:val="1007"/>
        </w:numPr>
        <w:pStyle w:val="Compact"/>
      </w:pPr>
      <w:r>
        <w:t xml:space="preserve">Item 4</w:t>
      </w:r>
    </w:p>
    <w:p>
      <w:pPr>
        <w:numPr>
          <w:ilvl w:val="0"/>
          <w:numId w:val="1007"/>
        </w:numPr>
        <w:pStyle w:val="Compact"/>
      </w:pPr>
      <w:r>
        <w:t xml:space="preserve">Item 5</w:t>
      </w:r>
    </w:p>
    <w:p>
      <w:pPr>
        <w:numPr>
          <w:ilvl w:val="0"/>
          <w:numId w:val="1007"/>
        </w:numPr>
        <w:pStyle w:val="Compact"/>
      </w:pPr>
      <w:r>
        <w:t xml:space="preserve">Item 6</w:t>
      </w:r>
    </w:p>
    <w:p>
      <w:pPr>
        <w:numPr>
          <w:ilvl w:val="0"/>
          <w:numId w:val="1007"/>
        </w:numPr>
        <w:pStyle w:val="Compact"/>
      </w:pPr>
      <w:r>
        <w:t xml:space="preserve">Item 7</w:t>
      </w:r>
    </w:p>
    <w:p>
      <w:pPr>
        <w:numPr>
          <w:ilvl w:val="0"/>
          <w:numId w:val="1007"/>
        </w:numPr>
        <w:pStyle w:val="Compact"/>
      </w:pPr>
      <w:r>
        <w:t xml:space="preserve">Item 8</w:t>
      </w:r>
    </w:p>
    <w:p>
      <w:pPr>
        <w:numPr>
          <w:ilvl w:val="0"/>
          <w:numId w:val="1007"/>
        </w:numPr>
        <w:pStyle w:val="Compact"/>
      </w:pPr>
      <w:r>
        <w:t xml:space="preserve">Item 9</w:t>
      </w:r>
    </w:p>
    <w:p>
      <w:pPr>
        <w:numPr>
          <w:ilvl w:val="0"/>
          <w:numId w:val="1007"/>
        </w:numPr>
        <w:pStyle w:val="Compact"/>
      </w:pPr>
      <w:r>
        <w:t xml:space="preserve">Item 10</w:t>
      </w:r>
    </w:p>
    <w:bookmarkEnd w:id="54"/>
    <w:bookmarkStart w:id="55" w:name="cluster-the-results-with-resultshold"/>
    <w:p>
      <w:pPr>
        <w:pStyle w:val="Heading3"/>
      </w:pPr>
      <w:r>
        <w:t xml:space="preserve">Cluster the results with</w:t>
      </w:r>
      <w:r>
        <w:t xml:space="preserve"> </w:t>
      </w:r>
      <w:r>
        <w:rPr>
          <w:rStyle w:val="VerbatimChar"/>
        </w:rPr>
        <w:t xml:space="preserve">results='hold'</w:t>
      </w:r>
    </w:p>
    <w:p>
      <w:pPr>
        <w:pStyle w:val="FirstParagraph"/>
      </w:pPr>
      <w:r>
        <w:t xml:space="preserve">Standard: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results='hold'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30</w:t>
      </w:r>
    </w:p>
    <w:bookmarkEnd w:id="55"/>
    <w:bookmarkStart w:id="56" w:name="compress-the-output-with-collapsetrue"/>
    <w:p>
      <w:pPr>
        <w:pStyle w:val="Heading3"/>
      </w:pPr>
      <w:r>
        <w:t xml:space="preserve">Compress the output with</w:t>
      </w:r>
      <w:r>
        <w:t xml:space="preserve"> </w:t>
      </w:r>
      <w:r>
        <w:rPr>
          <w:rStyle w:val="VerbatimChar"/>
        </w:rPr>
        <w:t xml:space="preserve">collapse=TRUE</w:t>
      </w:r>
    </w:p>
    <w:p>
      <w:pPr>
        <w:pStyle w:val="FirstParagraph"/>
      </w:pPr>
      <w:r>
        <w:t xml:space="preserve">Without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With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DocumentationTok"/>
        </w:rPr>
        <w:t xml:space="preserve">## [1] 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DocumentationTok"/>
        </w:rPr>
        <w:t xml:space="preserve">##  [1]  1  2  3  4  5  6  7  8  9 10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61" w:name="assignment-2-for-3031.03.2022"/>
    <w:p>
      <w:pPr>
        <w:pStyle w:val="Heading1"/>
      </w:pPr>
      <w:r>
        <w:t xml:space="preserve">ASSIGNMENT 2 (for 30/31.03.2022)</w:t>
      </w:r>
    </w:p>
    <w:p>
      <w:pPr>
        <w:pStyle w:val="FirstParagraph"/>
      </w:pPr>
      <w:r>
        <w:t xml:space="preserve">Pick a TV show that had its premieres on TV and thus has some viewership numbers reported on Wikipedia.</w:t>
      </w:r>
      <w:r>
        <w:t xml:space="preserve"> </w:t>
      </w:r>
      <w:r>
        <w:t xml:space="preserve">E.g.</w:t>
      </w:r>
      <w:r>
        <w:t xml:space="preserve"> </w:t>
      </w:r>
      <w:hyperlink r:id="rId59">
        <w:r>
          <w:rPr>
            <w:rStyle w:val="Hyperlink"/>
          </w:rPr>
          <w:t xml:space="preserve">Suits</w:t>
        </w:r>
      </w:hyperlink>
      <w:r>
        <w:t xml:space="preserve"> </w:t>
      </w:r>
      <w:r>
        <w:t xml:space="preserve">(see table just above the References)</w:t>
      </w:r>
    </w:p>
    <w:p>
      <w:pPr>
        <w:pStyle w:val="BodyText"/>
      </w:pPr>
      <w:r>
        <w:t xml:space="preserve">Then create a short report (you can copy the content from Wikipedia or other pages for this task) that contains, for example:</w:t>
      </w:r>
    </w:p>
    <w:p>
      <w:pPr>
        <w:pStyle w:val="BodyText"/>
      </w:pPr>
      <w:r>
        <w:t xml:space="preserve">(do a commit after each step!)</w:t>
      </w:r>
    </w:p>
    <w:p>
      <w:pPr>
        <w:numPr>
          <w:ilvl w:val="0"/>
          <w:numId w:val="1008"/>
        </w:numPr>
        <w:pStyle w:val="Compact"/>
      </w:pPr>
      <w:r>
        <w:t xml:space="preserve">A brief description of the show (use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for names).</w:t>
      </w:r>
    </w:p>
    <w:p>
      <w:pPr>
        <w:numPr>
          <w:ilvl w:val="0"/>
          <w:numId w:val="1008"/>
        </w:numPr>
        <w:pStyle w:val="Compact"/>
      </w:pPr>
      <w:r>
        <w:t xml:space="preserve">A photo with the logo or a shot from the show itself.</w:t>
      </w:r>
    </w:p>
    <w:p>
      <w:pPr>
        <w:numPr>
          <w:ilvl w:val="0"/>
          <w:numId w:val="1008"/>
        </w:numPr>
        <w:pStyle w:val="Compact"/>
      </w:pPr>
      <w:r>
        <w:t xml:space="preserve">A summary of some basic statistics (e.g. on viewership or ratings).</w:t>
      </w:r>
    </w:p>
    <w:p>
      <w:pPr>
        <w:numPr>
          <w:ilvl w:val="0"/>
          <w:numId w:val="1008"/>
        </w:numPr>
        <w:pStyle w:val="Compact"/>
      </w:pPr>
      <w:r>
        <w:t xml:space="preserve">A graph of the viewership over time.</w:t>
      </w:r>
    </w:p>
    <w:p>
      <w:pPr>
        <w:numPr>
          <w:ilvl w:val="0"/>
          <w:numId w:val="1008"/>
        </w:numPr>
        <w:pStyle w:val="Compact"/>
      </w:pPr>
      <w:r>
        <w:t xml:space="preserve">A graph of the episode-to-episode (or season-to-season) changes in viewership.</w:t>
      </w:r>
    </w:p>
    <w:p>
      <w:pPr>
        <w:numPr>
          <w:ilvl w:val="0"/>
          <w:numId w:val="1008"/>
        </w:numPr>
        <w:pStyle w:val="Compact"/>
      </w:pPr>
      <w:r>
        <w:t xml:space="preserve">A short description of the observed changes that includes inline references to numbers (e.g. the viewership decreased by</w:t>
      </w:r>
      <w:r>
        <w:t xml:space="preserve"> </w:t>
      </w:r>
      <w:r>
        <w:rPr>
          <w:rStyle w:val="VerbatimChar"/>
        </w:rPr>
        <w:t xml:space="preserve">insert_calculated_number</w:t>
      </w:r>
      <w:r>
        <w:t xml:space="preserve"> </w:t>
      </w:r>
      <w:r>
        <w:t xml:space="preserve">between seasons 3 and 5).</w:t>
      </w:r>
    </w:p>
    <w:p>
      <w:pPr>
        <w:numPr>
          <w:ilvl w:val="0"/>
          <w:numId w:val="1008"/>
        </w:numPr>
        <w:pStyle w:val="Compact"/>
      </w:pPr>
      <w:r>
        <w:t xml:space="preserve">Make sure your report looks nice -&gt; this time we’re mostly interested in the output and not necessarily the codes used to achieve it.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knitr</w:t>
      </w:r>
      <w:r>
        <w:t xml:space="preserve"> </w:t>
      </w:r>
      <w:r>
        <w:t xml:space="preserve">your report and save it in the relevant folder (RR_Mar_30_31) of your repo.</w:t>
      </w:r>
    </w:p>
    <w:p>
      <w:pPr>
        <w:numPr>
          <w:ilvl w:val="0"/>
          <w:numId w:val="1008"/>
        </w:numPr>
        <w:pStyle w:val="Compact"/>
      </w:pPr>
      <w:r>
        <w:t xml:space="preserve">Commit the changes and push them to Github.</w:t>
      </w:r>
    </w:p>
    <w:bookmarkStart w:id="60" w:name="some-other-chunk-options"/>
    <w:p>
      <w:pPr>
        <w:pStyle w:val="Heading3"/>
      </w:pPr>
      <w:r>
        <w:t xml:space="preserve">Some other chunk options</w:t>
      </w:r>
    </w:p>
    <w:p>
      <w:pPr>
        <w:pStyle w:val="FirstParagraph"/>
      </w:pPr>
      <w:r>
        <w:t xml:space="preserve">E.g.: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highlight</w:t>
      </w:r>
      <w:r>
        <w:t xml:space="preserve"> </w:t>
      </w:r>
      <w:r>
        <w:t xml:space="preserve">– syntax coloring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tidy</w:t>
      </w:r>
      <w:r>
        <w:t xml:space="preserve">– clean and format the code based on, e.g. </w:t>
      </w:r>
      <w:r>
        <w:rPr>
          <w:rStyle w:val="VerbatimChar"/>
        </w:rPr>
        <w:t xml:space="preserve">formatR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styler</w:t>
      </w:r>
      <w:r>
        <w:t xml:space="preserve">, with specific options defined by</w:t>
      </w:r>
      <w:r>
        <w:t xml:space="preserve"> </w:t>
      </w:r>
      <w:r>
        <w:rPr>
          <w:rStyle w:val="VerbatimChar"/>
        </w:rPr>
        <w:t xml:space="preserve">tidy.opts</w:t>
      </w:r>
    </w:p>
    <w:p>
      <w:pPr>
        <w:pStyle w:val="FirstParagraph"/>
      </w:pPr>
      <w:r>
        <w:t xml:space="preserve">For chunks with figures, e.g.: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fig.align</w:t>
      </w:r>
      <w:r>
        <w:t xml:space="preserve"> </w:t>
      </w:r>
      <w:r>
        <w:t xml:space="preserve">– alignment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fig.ext</w:t>
      </w:r>
      <w:r>
        <w:t xml:space="preserve"> </w:t>
      </w:r>
      <w:r>
        <w:t xml:space="preserve">– image format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</w:t>
      </w:r>
      <w:r>
        <w:t xml:space="preserve"> </w:t>
      </w:r>
      <w:r>
        <w:t xml:space="preserve">– graphical device for the plot generation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dev.args</w:t>
      </w:r>
      <w:r>
        <w:t xml:space="preserve">– arguments to be passed to device (e.g. for image customisation)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dpi</w:t>
      </w:r>
      <w:r>
        <w:t xml:space="preserve"> </w:t>
      </w:r>
      <w:r>
        <w:t xml:space="preserve">– DPI</w:t>
      </w:r>
    </w:p>
    <w:p>
      <w:pPr>
        <w:pStyle w:val="FirstParagraph"/>
      </w:pPr>
      <w:r>
        <w:t xml:space="preserve">You can, e.g., combine the above to produce images in DPI resolution and format appropriate for a publication.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40" Target="https://bookdown.org/yihui/rmarkdown-cookbook/hide-one.html" TargetMode="External" /><Relationship Type="http://schemas.openxmlformats.org/officeDocument/2006/relationships/hyperlink" Id="rId46" Target="https://en.wikipedia.org/wiki/Lazy_loading" TargetMode="External" /><Relationship Type="http://schemas.openxmlformats.org/officeDocument/2006/relationships/hyperlink" Id="rId59" Target="https://en.wikipedia.org/wiki/List_of_Suits_episodes" TargetMode="External" /><Relationship Type="http://schemas.openxmlformats.org/officeDocument/2006/relationships/hyperlink" Id="rId20" Target="https://raw.githubusercontent.com/rstudio/cheatsheets/master/rmarkdown-2.0.pdf" TargetMode="External" /><Relationship Type="http://schemas.openxmlformats.org/officeDocument/2006/relationships/hyperlink" Id="rId21" Target="https://rstudio.com/wp-content/uploads/2015/03/rmarkdown-referenc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bookdown.org/yihui/rmarkdown-cookbook/hide-one.html" TargetMode="External" /><Relationship Type="http://schemas.openxmlformats.org/officeDocument/2006/relationships/hyperlink" Id="rId46" Target="https://en.wikipedia.org/wiki/Lazy_loading" TargetMode="External" /><Relationship Type="http://schemas.openxmlformats.org/officeDocument/2006/relationships/hyperlink" Id="rId59" Target="https://en.wikipedia.org/wiki/List_of_Suits_episodes" TargetMode="External" /><Relationship Type="http://schemas.openxmlformats.org/officeDocument/2006/relationships/hyperlink" Id="rId20" Target="https://raw.githubusercontent.com/rstudio/cheatsheets/master/rmarkdown-2.0.pdf" TargetMode="External" /><Relationship Type="http://schemas.openxmlformats.org/officeDocument/2006/relationships/hyperlink" Id="rId21" Target="https://rstudio.com/wp-content/uploads/2015/03/rmarkdown-refer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(R)Markdown</dc:title>
  <dc:creator>Wojciech Hardy; Łukasz Nawaro</dc:creator>
  <cp:keywords/>
  <dcterms:created xsi:type="dcterms:W3CDTF">2022-04-07T15:05:24Z</dcterms:created>
  <dcterms:modified xsi:type="dcterms:W3CDTF">2022-04-07T15:05:24Z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3/23/2022</vt:lpwstr>
  </property>
  <property fmtid="{D5CDD505-2E9C-101B-9397-08002B2CF9AE}" pid="3" name="output">
    <vt:lpwstr>html_document</vt:lpwstr>
  </property>
</Properties>
</file>