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54C9E" w14:textId="77777777" w:rsidR="00F502A8" w:rsidRPr="00197656" w:rsidRDefault="00E74988" w:rsidP="00E74988">
      <w:pPr>
        <w:jc w:val="center"/>
        <w:rPr>
          <w:b/>
          <w:bCs/>
          <w:color w:val="4472C4" w:themeColor="accent1"/>
          <w:sz w:val="40"/>
          <w:szCs w:val="40"/>
          <w:u w:val="single"/>
          <w:lang w:bidi="ar-EG"/>
        </w:rPr>
      </w:pPr>
      <w:r w:rsidRPr="00197656">
        <w:rPr>
          <w:b/>
          <w:bCs/>
          <w:color w:val="4472C4" w:themeColor="accent1"/>
          <w:sz w:val="40"/>
          <w:szCs w:val="40"/>
          <w:u w:val="single"/>
          <w:lang w:bidi="ar-EG"/>
        </w:rPr>
        <w:t>Business requirements</w:t>
      </w:r>
    </w:p>
    <w:p w14:paraId="37A93F09" w14:textId="42C54601" w:rsidR="00E74988" w:rsidRPr="00197656" w:rsidRDefault="00E74988" w:rsidP="00E74988">
      <w:pPr>
        <w:jc w:val="right"/>
        <w:rPr>
          <w:b/>
          <w:bCs/>
          <w:color w:val="1F3864" w:themeColor="accent1" w:themeShade="80"/>
          <w:sz w:val="28"/>
          <w:szCs w:val="28"/>
          <w:u w:val="single"/>
          <w:lang w:bidi="ar-EG"/>
        </w:rPr>
      </w:pPr>
      <w:r w:rsidRPr="00197656">
        <w:rPr>
          <w:b/>
          <w:bCs/>
          <w:color w:val="1F3864" w:themeColor="accent1" w:themeShade="80"/>
          <w:sz w:val="28"/>
          <w:szCs w:val="28"/>
          <w:u w:val="single"/>
          <w:lang w:bidi="ar-EG"/>
        </w:rPr>
        <w:t>First Question : The relationship between age and income.</w:t>
      </w:r>
    </w:p>
    <w:p w14:paraId="251B62BE" w14:textId="1EA5978D" w:rsidR="00E74988" w:rsidRDefault="00E74988" w:rsidP="00E74988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From this table </w:t>
      </w:r>
      <w:r w:rsidR="003D696B">
        <w:rPr>
          <w:lang w:bidi="ar-EG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13"/>
        <w:gridCol w:w="4583"/>
      </w:tblGrid>
      <w:tr w:rsidR="00197656" w:rsidRPr="00197656" w14:paraId="60F25634" w14:textId="77777777" w:rsidTr="00E74988">
        <w:tc>
          <w:tcPr>
            <w:tcW w:w="3713" w:type="dxa"/>
          </w:tcPr>
          <w:p w14:paraId="29262EE9" w14:textId="1C67FB7F" w:rsidR="00E74988" w:rsidRPr="00197656" w:rsidRDefault="00E74988" w:rsidP="00E74988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color w:val="0070C0"/>
                <w:lang w:bidi="ar-EG"/>
              </w:rPr>
              <w:t>9827   $</w:t>
            </w:r>
          </w:p>
        </w:tc>
        <w:tc>
          <w:tcPr>
            <w:tcW w:w="4583" w:type="dxa"/>
          </w:tcPr>
          <w:p w14:paraId="38E26967" w14:textId="345A3AB2" w:rsidR="00E74988" w:rsidRPr="00197656" w:rsidRDefault="00E74988" w:rsidP="00E74988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 xml:space="preserve">Aver. income for people from 17 to 30 years old </w:t>
            </w:r>
          </w:p>
        </w:tc>
      </w:tr>
      <w:tr w:rsidR="00197656" w:rsidRPr="00197656" w14:paraId="76C261CC" w14:textId="77777777" w:rsidTr="00E74988">
        <w:tc>
          <w:tcPr>
            <w:tcW w:w="3713" w:type="dxa"/>
          </w:tcPr>
          <w:p w14:paraId="4BE1F529" w14:textId="7E8EA59E" w:rsidR="00E74988" w:rsidRPr="00197656" w:rsidRDefault="00E74988" w:rsidP="00E74988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10153 $</w:t>
            </w:r>
          </w:p>
        </w:tc>
        <w:tc>
          <w:tcPr>
            <w:tcW w:w="4583" w:type="dxa"/>
          </w:tcPr>
          <w:p w14:paraId="368711CB" w14:textId="491F86BC" w:rsidR="00E74988" w:rsidRPr="00197656" w:rsidRDefault="00E74988" w:rsidP="00E74988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color w:val="0070C0"/>
                <w:lang w:bidi="ar-EG"/>
              </w:rPr>
              <w:t xml:space="preserve">Aver. income for people from </w:t>
            </w:r>
            <w:r w:rsidRPr="00197656">
              <w:rPr>
                <w:color w:val="0070C0"/>
                <w:lang w:bidi="ar-EG"/>
              </w:rPr>
              <w:t>30</w:t>
            </w:r>
            <w:r w:rsidRPr="00197656">
              <w:rPr>
                <w:color w:val="0070C0"/>
                <w:lang w:bidi="ar-EG"/>
              </w:rPr>
              <w:t xml:space="preserve"> to </w:t>
            </w:r>
            <w:r w:rsidRPr="00197656">
              <w:rPr>
                <w:color w:val="0070C0"/>
                <w:lang w:bidi="ar-EG"/>
              </w:rPr>
              <w:t>5</w:t>
            </w:r>
            <w:r w:rsidRPr="00197656">
              <w:rPr>
                <w:color w:val="0070C0"/>
                <w:lang w:bidi="ar-EG"/>
              </w:rPr>
              <w:t xml:space="preserve">0 years old </w:t>
            </w:r>
          </w:p>
        </w:tc>
      </w:tr>
      <w:tr w:rsidR="00197656" w:rsidRPr="00197656" w14:paraId="28603ADA" w14:textId="77777777" w:rsidTr="00E74988">
        <w:tc>
          <w:tcPr>
            <w:tcW w:w="3713" w:type="dxa"/>
          </w:tcPr>
          <w:p w14:paraId="1A2ED323" w14:textId="14013944" w:rsidR="00E74988" w:rsidRPr="00197656" w:rsidRDefault="00E74988" w:rsidP="00E74988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10911 $</w:t>
            </w:r>
          </w:p>
        </w:tc>
        <w:tc>
          <w:tcPr>
            <w:tcW w:w="4583" w:type="dxa"/>
          </w:tcPr>
          <w:p w14:paraId="11669B4B" w14:textId="56704CAD" w:rsidR="00E74988" w:rsidRPr="00197656" w:rsidRDefault="00E74988" w:rsidP="00E74988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color w:val="0070C0"/>
                <w:lang w:bidi="ar-EG"/>
              </w:rPr>
              <w:t xml:space="preserve">Aver. income for people from </w:t>
            </w:r>
            <w:r w:rsidRPr="00197656">
              <w:rPr>
                <w:color w:val="0070C0"/>
                <w:lang w:bidi="ar-EG"/>
              </w:rPr>
              <w:t>50</w:t>
            </w:r>
            <w:r w:rsidRPr="00197656">
              <w:rPr>
                <w:color w:val="0070C0"/>
                <w:lang w:bidi="ar-EG"/>
              </w:rPr>
              <w:t xml:space="preserve"> to </w:t>
            </w:r>
            <w:r w:rsidRPr="00197656">
              <w:rPr>
                <w:color w:val="0070C0"/>
                <w:lang w:bidi="ar-EG"/>
              </w:rPr>
              <w:t>7</w:t>
            </w:r>
            <w:r w:rsidRPr="00197656">
              <w:rPr>
                <w:color w:val="0070C0"/>
                <w:lang w:bidi="ar-EG"/>
              </w:rPr>
              <w:t xml:space="preserve">0 years old </w:t>
            </w:r>
          </w:p>
        </w:tc>
      </w:tr>
      <w:tr w:rsidR="00197656" w:rsidRPr="00197656" w14:paraId="2CF1A509" w14:textId="77777777" w:rsidTr="00E74988">
        <w:tc>
          <w:tcPr>
            <w:tcW w:w="3713" w:type="dxa"/>
          </w:tcPr>
          <w:p w14:paraId="0EBE964A" w14:textId="3DFABC7A" w:rsidR="00E74988" w:rsidRPr="00197656" w:rsidRDefault="00E74988" w:rsidP="00E74988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color w:val="0070C0"/>
                <w:lang w:bidi="ar-EG"/>
              </w:rPr>
              <w:t>10724 $</w:t>
            </w:r>
          </w:p>
        </w:tc>
        <w:tc>
          <w:tcPr>
            <w:tcW w:w="4583" w:type="dxa"/>
          </w:tcPr>
          <w:p w14:paraId="4098473C" w14:textId="2DF0A2A4" w:rsidR="00E74988" w:rsidRPr="00197656" w:rsidRDefault="00E74988" w:rsidP="00E74988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color w:val="0070C0"/>
                <w:lang w:bidi="ar-EG"/>
              </w:rPr>
              <w:t xml:space="preserve">Aver. income for people from </w:t>
            </w:r>
            <w:r w:rsidRPr="00197656">
              <w:rPr>
                <w:color w:val="0070C0"/>
                <w:lang w:bidi="ar-EG"/>
              </w:rPr>
              <w:t>70</w:t>
            </w:r>
            <w:r w:rsidRPr="00197656">
              <w:rPr>
                <w:color w:val="0070C0"/>
                <w:lang w:bidi="ar-EG"/>
              </w:rPr>
              <w:t xml:space="preserve"> to </w:t>
            </w:r>
            <w:r w:rsidRPr="00197656">
              <w:rPr>
                <w:color w:val="0070C0"/>
                <w:lang w:bidi="ar-EG"/>
              </w:rPr>
              <w:t>9</w:t>
            </w:r>
            <w:r w:rsidRPr="00197656">
              <w:rPr>
                <w:color w:val="0070C0"/>
                <w:lang w:bidi="ar-EG"/>
              </w:rPr>
              <w:t xml:space="preserve">0 years old </w:t>
            </w:r>
          </w:p>
        </w:tc>
      </w:tr>
    </w:tbl>
    <w:p w14:paraId="5DD44512" w14:textId="1B8096EB" w:rsidR="003D696B" w:rsidRDefault="00E74988" w:rsidP="00E74988">
      <w:pPr>
        <w:pBdr>
          <w:bottom w:val="single" w:sz="6" w:space="1" w:color="auto"/>
        </w:pBdr>
        <w:jc w:val="right"/>
        <w:rPr>
          <w:lang w:bidi="ar-EG"/>
        </w:rPr>
      </w:pPr>
      <w:r w:rsidRPr="00197656">
        <w:rPr>
          <w:color w:val="0070C0"/>
          <w:rtl/>
          <w:lang w:bidi="ar-EG"/>
        </w:rPr>
        <w:br/>
      </w:r>
      <w:r w:rsidR="003D696B">
        <w:rPr>
          <w:lang w:bidi="ar-EG"/>
        </w:rPr>
        <w:t>and</w:t>
      </w:r>
      <w:r>
        <w:rPr>
          <w:lang w:bidi="ar-EG"/>
        </w:rPr>
        <w:t xml:space="preserve"> when we see th</w:t>
      </w:r>
      <w:r w:rsidR="003D696B">
        <w:rPr>
          <w:lang w:bidi="ar-EG"/>
        </w:rPr>
        <w:t>at the average age of 36 years old takes annual income less than 50k</w:t>
      </w:r>
      <w:r w:rsidR="003D696B">
        <w:rPr>
          <w:lang w:bidi="ar-EG"/>
        </w:rPr>
        <w:br/>
        <w:t>and average 44 years old takes annual income more than 50k , taking in consideration the values in the above table ,  we can conclude that there's an ascending salaries from 36 years old up to 44 years old . then at the retirement age and after it (67 years old in USA) salaries go down.</w:t>
      </w:r>
      <w:r w:rsidR="003D696B">
        <w:rPr>
          <w:lang w:bidi="ar-EG"/>
        </w:rPr>
        <w:br/>
      </w:r>
    </w:p>
    <w:p w14:paraId="0750E18A" w14:textId="585AB594" w:rsidR="00E74988" w:rsidRPr="00197656" w:rsidRDefault="003D696B" w:rsidP="00E74988">
      <w:pPr>
        <w:jc w:val="right"/>
        <w:rPr>
          <w:b/>
          <w:bCs/>
          <w:color w:val="1F3864" w:themeColor="accent1" w:themeShade="80"/>
          <w:sz w:val="28"/>
          <w:szCs w:val="28"/>
          <w:u w:val="single"/>
          <w:lang w:bidi="ar-EG"/>
        </w:rPr>
      </w:pPr>
      <w:r w:rsidRPr="00197656">
        <w:rPr>
          <w:b/>
          <w:bCs/>
          <w:color w:val="1F3864" w:themeColor="accent1" w:themeShade="80"/>
          <w:sz w:val="28"/>
          <w:szCs w:val="28"/>
          <w:u w:val="single"/>
          <w:lang w:bidi="ar-EG"/>
        </w:rPr>
        <w:t xml:space="preserve"> Second Question : Gender equality .</w:t>
      </w:r>
    </w:p>
    <w:p w14:paraId="7149DBD7" w14:textId="77777777" w:rsidR="00DD581F" w:rsidRDefault="00DD581F" w:rsidP="003D696B">
      <w:pPr>
        <w:jc w:val="right"/>
        <w:rPr>
          <w:lang w:bidi="ar-EG"/>
        </w:rPr>
      </w:pPr>
      <w:r>
        <w:rPr>
          <w:lang w:bidi="ar-EG"/>
        </w:rPr>
        <w:t>-</w:t>
      </w:r>
      <w:r w:rsidR="003D696B">
        <w:rPr>
          <w:lang w:bidi="ar-EG"/>
        </w:rPr>
        <w:t>Male working hours are 42.5 hour/week , Female working hours are 36,4 hour/week.</w:t>
      </w:r>
      <w:r w:rsidR="003D696B">
        <w:rPr>
          <w:lang w:bidi="ar-EG"/>
        </w:rPr>
        <w:br/>
      </w:r>
      <w:r>
        <w:rPr>
          <w:lang w:bidi="ar-EG"/>
        </w:rPr>
        <w:t>-</w:t>
      </w:r>
      <w:r w:rsidR="003D696B">
        <w:rPr>
          <w:lang w:bidi="ar-EG"/>
        </w:rPr>
        <w:t>On the other side the average income for male is 10362 $ and for female is 9832 $ which match with the difference in the working hours.</w:t>
      </w:r>
    </w:p>
    <w:p w14:paraId="46C110FB" w14:textId="211C5C28" w:rsidR="00DD581F" w:rsidRPr="00197656" w:rsidRDefault="00DD581F" w:rsidP="003D696B">
      <w:pPr>
        <w:jc w:val="right"/>
        <w:rPr>
          <w:rFonts w:hint="cs"/>
          <w:color w:val="C00000"/>
          <w:rtl/>
          <w:lang w:bidi="ar-EG"/>
        </w:rPr>
      </w:pPr>
      <w:r w:rsidRPr="00197656">
        <w:rPr>
          <w:color w:val="C00000"/>
          <w:lang w:bidi="ar-EG"/>
        </w:rPr>
        <w:t>So</w:t>
      </w:r>
      <w:r w:rsidR="001B2A9F" w:rsidRPr="00197656">
        <w:rPr>
          <w:color w:val="C00000"/>
          <w:lang w:bidi="ar-EG"/>
        </w:rPr>
        <w:t>,</w:t>
      </w:r>
      <w:r w:rsidRPr="00197656">
        <w:rPr>
          <w:color w:val="C00000"/>
          <w:lang w:bidi="ar-EG"/>
        </w:rPr>
        <w:t xml:space="preserve"> we conclude that there is gender equality in the income according to the working hours.</w:t>
      </w:r>
    </w:p>
    <w:p w14:paraId="331BB220" w14:textId="5808250D" w:rsidR="003D696B" w:rsidRDefault="003D696B" w:rsidP="003D696B">
      <w:pPr>
        <w:jc w:val="right"/>
        <w:rPr>
          <w:rFonts w:hint="cs"/>
          <w:rtl/>
          <w:lang w:bidi="ar-EG"/>
        </w:rPr>
      </w:pPr>
      <w:r w:rsidRPr="00197656">
        <w:rPr>
          <w:color w:val="C00000"/>
          <w:lang w:bidi="ar-EG"/>
        </w:rPr>
        <w:br/>
      </w:r>
      <w:r w:rsidR="00DD581F">
        <w:rPr>
          <w:lang w:bidi="ar-EG"/>
        </w:rPr>
        <w:t>-</w:t>
      </w:r>
      <w:r>
        <w:rPr>
          <w:lang w:bidi="ar-EG"/>
        </w:rPr>
        <w:t>Also</w:t>
      </w:r>
      <w:r w:rsidR="001B2A9F">
        <w:rPr>
          <w:lang w:bidi="ar-EG"/>
        </w:rPr>
        <w:t>,</w:t>
      </w:r>
      <w:r>
        <w:rPr>
          <w:lang w:bidi="ar-EG"/>
        </w:rPr>
        <w:t xml:space="preserve"> the next table will help us to know the gender equality in the different types of jobs</w:t>
      </w:r>
      <w:r w:rsidR="00DD581F">
        <w:rPr>
          <w:lang w:bidi="ar-EG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7656" w:rsidRPr="00197656" w14:paraId="75A9DD47" w14:textId="77777777" w:rsidTr="003D696B">
        <w:tc>
          <w:tcPr>
            <w:tcW w:w="2765" w:type="dxa"/>
          </w:tcPr>
          <w:p w14:paraId="64F9D3B5" w14:textId="14023BB8" w:rsidR="003D696B" w:rsidRPr="00197656" w:rsidRDefault="003D696B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Female</w:t>
            </w:r>
            <w:r w:rsidR="00DD581F" w:rsidRPr="00197656">
              <w:rPr>
                <w:color w:val="0070C0"/>
                <w:lang w:bidi="ar-EG"/>
              </w:rPr>
              <w:t xml:space="preserve"> Percentage</w:t>
            </w:r>
          </w:p>
        </w:tc>
        <w:tc>
          <w:tcPr>
            <w:tcW w:w="2765" w:type="dxa"/>
          </w:tcPr>
          <w:p w14:paraId="5F3BBF63" w14:textId="5B7C7B84" w:rsidR="003D696B" w:rsidRPr="00197656" w:rsidRDefault="003D696B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Male</w:t>
            </w:r>
            <w:r w:rsidR="00DD581F" w:rsidRPr="00197656">
              <w:rPr>
                <w:color w:val="0070C0"/>
                <w:lang w:bidi="ar-EG"/>
              </w:rPr>
              <w:t xml:space="preserve"> Percentage</w:t>
            </w:r>
          </w:p>
        </w:tc>
        <w:tc>
          <w:tcPr>
            <w:tcW w:w="2766" w:type="dxa"/>
          </w:tcPr>
          <w:p w14:paraId="122A23BE" w14:textId="4354D6DA" w:rsidR="003D696B" w:rsidRPr="00197656" w:rsidRDefault="003D696B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Occupation</w:t>
            </w:r>
          </w:p>
        </w:tc>
      </w:tr>
      <w:tr w:rsidR="00197656" w:rsidRPr="00197656" w14:paraId="02B02077" w14:textId="77777777" w:rsidTr="003D696B">
        <w:tc>
          <w:tcPr>
            <w:tcW w:w="2765" w:type="dxa"/>
          </w:tcPr>
          <w:p w14:paraId="109AE1E9" w14:textId="74A98F1B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3</w:t>
            </w:r>
          </w:p>
        </w:tc>
        <w:tc>
          <w:tcPr>
            <w:tcW w:w="2765" w:type="dxa"/>
          </w:tcPr>
          <w:p w14:paraId="20D95787" w14:textId="115788D4" w:rsidR="003D696B" w:rsidRPr="00197656" w:rsidRDefault="00DD581F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3</w:t>
            </w:r>
          </w:p>
        </w:tc>
        <w:tc>
          <w:tcPr>
            <w:tcW w:w="2766" w:type="dxa"/>
          </w:tcPr>
          <w:p w14:paraId="4CFF8C24" w14:textId="346150DA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Federal Gov</w:t>
            </w:r>
          </w:p>
        </w:tc>
      </w:tr>
      <w:tr w:rsidR="00197656" w:rsidRPr="00197656" w14:paraId="75BF8F28" w14:textId="77777777" w:rsidTr="003D696B">
        <w:tc>
          <w:tcPr>
            <w:tcW w:w="2765" w:type="dxa"/>
          </w:tcPr>
          <w:p w14:paraId="39DA3179" w14:textId="2894EF35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71</w:t>
            </w:r>
          </w:p>
        </w:tc>
        <w:tc>
          <w:tcPr>
            <w:tcW w:w="2765" w:type="dxa"/>
          </w:tcPr>
          <w:p w14:paraId="02A8CA4D" w14:textId="5C1D96EF" w:rsidR="003D696B" w:rsidRPr="00197656" w:rsidRDefault="00DD581F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68</w:t>
            </w:r>
          </w:p>
        </w:tc>
        <w:tc>
          <w:tcPr>
            <w:tcW w:w="2766" w:type="dxa"/>
          </w:tcPr>
          <w:p w14:paraId="2065A033" w14:textId="08D4726E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Private</w:t>
            </w:r>
          </w:p>
        </w:tc>
      </w:tr>
      <w:tr w:rsidR="00197656" w:rsidRPr="00197656" w14:paraId="34C2A591" w14:textId="77777777" w:rsidTr="003D696B">
        <w:tc>
          <w:tcPr>
            <w:tcW w:w="2765" w:type="dxa"/>
          </w:tcPr>
          <w:p w14:paraId="50E3DF13" w14:textId="3DB6F864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8</w:t>
            </w:r>
          </w:p>
        </w:tc>
        <w:tc>
          <w:tcPr>
            <w:tcW w:w="2765" w:type="dxa"/>
          </w:tcPr>
          <w:p w14:paraId="50F1CB52" w14:textId="025FB2D9" w:rsidR="003D696B" w:rsidRPr="00197656" w:rsidRDefault="00DD581F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6</w:t>
            </w:r>
          </w:p>
        </w:tc>
        <w:tc>
          <w:tcPr>
            <w:tcW w:w="2766" w:type="dxa"/>
          </w:tcPr>
          <w:p w14:paraId="6711E673" w14:textId="7C834FE3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Local Gov</w:t>
            </w:r>
          </w:p>
        </w:tc>
      </w:tr>
      <w:tr w:rsidR="00197656" w:rsidRPr="00197656" w14:paraId="42265449" w14:textId="77777777" w:rsidTr="003D696B">
        <w:tc>
          <w:tcPr>
            <w:tcW w:w="2765" w:type="dxa"/>
          </w:tcPr>
          <w:p w14:paraId="2A5672B6" w14:textId="08CA1DC4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0.0004</w:t>
            </w:r>
          </w:p>
        </w:tc>
        <w:tc>
          <w:tcPr>
            <w:tcW w:w="2765" w:type="dxa"/>
          </w:tcPr>
          <w:p w14:paraId="517B6B16" w14:textId="3C8902F7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0.04</w:t>
            </w:r>
          </w:p>
        </w:tc>
        <w:tc>
          <w:tcPr>
            <w:tcW w:w="2766" w:type="dxa"/>
          </w:tcPr>
          <w:p w14:paraId="06C802F6" w14:textId="355973E1" w:rsidR="003D696B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Without pay</w:t>
            </w:r>
          </w:p>
        </w:tc>
      </w:tr>
      <w:tr w:rsidR="00197656" w:rsidRPr="00197656" w14:paraId="4624AC0E" w14:textId="77777777" w:rsidTr="003D696B">
        <w:tc>
          <w:tcPr>
            <w:tcW w:w="2765" w:type="dxa"/>
          </w:tcPr>
          <w:p w14:paraId="03D52127" w14:textId="49BEF482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0.01</w:t>
            </w:r>
          </w:p>
        </w:tc>
        <w:tc>
          <w:tcPr>
            <w:tcW w:w="2765" w:type="dxa"/>
          </w:tcPr>
          <w:p w14:paraId="22659070" w14:textId="2F615342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0.02</w:t>
            </w:r>
          </w:p>
        </w:tc>
        <w:tc>
          <w:tcPr>
            <w:tcW w:w="2766" w:type="dxa"/>
          </w:tcPr>
          <w:p w14:paraId="2D62E62A" w14:textId="2029041E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Never worked</w:t>
            </w:r>
          </w:p>
        </w:tc>
      </w:tr>
    </w:tbl>
    <w:p w14:paraId="00390571" w14:textId="269278EC" w:rsidR="00DD581F" w:rsidRDefault="00DD581F" w:rsidP="003D696B">
      <w:pPr>
        <w:jc w:val="right"/>
        <w:rPr>
          <w:rtl/>
          <w:lang w:bidi="ar-EG"/>
        </w:rPr>
      </w:pPr>
    </w:p>
    <w:p w14:paraId="5C35CA67" w14:textId="0AE8D412" w:rsidR="00DD581F" w:rsidRPr="00197656" w:rsidRDefault="00DD581F" w:rsidP="003D696B">
      <w:pPr>
        <w:jc w:val="right"/>
        <w:rPr>
          <w:rFonts w:hint="cs"/>
          <w:color w:val="C00000"/>
          <w:rtl/>
          <w:lang w:bidi="ar-EG"/>
        </w:rPr>
      </w:pPr>
      <w:r w:rsidRPr="00197656">
        <w:rPr>
          <w:color w:val="C00000"/>
          <w:lang w:bidi="ar-EG"/>
        </w:rPr>
        <w:t>So</w:t>
      </w:r>
      <w:r w:rsidR="001B2A9F" w:rsidRPr="00197656">
        <w:rPr>
          <w:color w:val="C00000"/>
          <w:lang w:bidi="ar-EG"/>
        </w:rPr>
        <w:t>,</w:t>
      </w:r>
      <w:r w:rsidRPr="00197656">
        <w:rPr>
          <w:color w:val="C00000"/>
          <w:lang w:bidi="ar-EG"/>
        </w:rPr>
        <w:t xml:space="preserve"> we conclude that there is a gender equality with a slight advantage for females in some occupations.</w:t>
      </w:r>
    </w:p>
    <w:p w14:paraId="56D185E3" w14:textId="77B54585" w:rsidR="003D696B" w:rsidRDefault="00DD581F" w:rsidP="003D696B">
      <w:pPr>
        <w:jc w:val="right"/>
        <w:rPr>
          <w:lang w:bidi="ar-EG"/>
        </w:rPr>
      </w:pPr>
      <w:r>
        <w:rPr>
          <w:lang w:bidi="ar-EG"/>
        </w:rPr>
        <w:br/>
        <w:t xml:space="preserve">-Finally, the education table: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7656" w:rsidRPr="00197656" w14:paraId="4F338055" w14:textId="77777777" w:rsidTr="00DD581F">
        <w:tc>
          <w:tcPr>
            <w:tcW w:w="2765" w:type="dxa"/>
          </w:tcPr>
          <w:p w14:paraId="5D90CB83" w14:textId="7E45B435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Female Percentage</w:t>
            </w:r>
          </w:p>
        </w:tc>
        <w:tc>
          <w:tcPr>
            <w:tcW w:w="2765" w:type="dxa"/>
          </w:tcPr>
          <w:p w14:paraId="16DC39AF" w14:textId="6DE5C549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Male Percentage</w:t>
            </w:r>
          </w:p>
        </w:tc>
        <w:tc>
          <w:tcPr>
            <w:tcW w:w="2766" w:type="dxa"/>
          </w:tcPr>
          <w:p w14:paraId="199DA0EE" w14:textId="0AC661A1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Education degree</w:t>
            </w:r>
          </w:p>
        </w:tc>
      </w:tr>
      <w:tr w:rsidR="00197656" w:rsidRPr="00197656" w14:paraId="0B249B72" w14:textId="77777777" w:rsidTr="00DD581F">
        <w:tc>
          <w:tcPr>
            <w:tcW w:w="2765" w:type="dxa"/>
          </w:tcPr>
          <w:p w14:paraId="05CF2DBA" w14:textId="07068E88" w:rsidR="00DD581F" w:rsidRPr="00197656" w:rsidRDefault="00DD581F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12</w:t>
            </w:r>
          </w:p>
        </w:tc>
        <w:tc>
          <w:tcPr>
            <w:tcW w:w="2765" w:type="dxa"/>
          </w:tcPr>
          <w:p w14:paraId="7819DACF" w14:textId="29914F85" w:rsidR="00DD581F" w:rsidRPr="00197656" w:rsidRDefault="00DD581F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13</w:t>
            </w:r>
          </w:p>
        </w:tc>
        <w:tc>
          <w:tcPr>
            <w:tcW w:w="2766" w:type="dxa"/>
          </w:tcPr>
          <w:p w14:paraId="12EC37C7" w14:textId="30F44A4B" w:rsidR="00DD581F" w:rsidRPr="00197656" w:rsidRDefault="00DD581F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From 1</w:t>
            </w:r>
            <w:r w:rsidRPr="00197656">
              <w:rPr>
                <w:color w:val="0070C0"/>
                <w:vertAlign w:val="superscript"/>
                <w:lang w:bidi="ar-EG"/>
              </w:rPr>
              <w:t>st</w:t>
            </w:r>
            <w:r w:rsidRPr="00197656">
              <w:rPr>
                <w:color w:val="0070C0"/>
                <w:lang w:bidi="ar-EG"/>
              </w:rPr>
              <w:t xml:space="preserve"> to 12</w:t>
            </w:r>
            <w:r w:rsidRPr="00197656">
              <w:rPr>
                <w:color w:val="0070C0"/>
                <w:vertAlign w:val="superscript"/>
                <w:lang w:bidi="ar-EG"/>
              </w:rPr>
              <w:t>th</w:t>
            </w:r>
            <w:r w:rsidRPr="00197656">
              <w:rPr>
                <w:color w:val="0070C0"/>
                <w:lang w:bidi="ar-EG"/>
              </w:rPr>
              <w:t xml:space="preserve"> </w:t>
            </w:r>
          </w:p>
        </w:tc>
      </w:tr>
      <w:tr w:rsidR="00197656" w:rsidRPr="00197656" w14:paraId="13BC31E5" w14:textId="77777777" w:rsidTr="00DD581F">
        <w:tc>
          <w:tcPr>
            <w:tcW w:w="2765" w:type="dxa"/>
          </w:tcPr>
          <w:p w14:paraId="166C2933" w14:textId="395705BD" w:rsidR="00DD581F" w:rsidRPr="00197656" w:rsidRDefault="00D41711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15</w:t>
            </w:r>
          </w:p>
        </w:tc>
        <w:tc>
          <w:tcPr>
            <w:tcW w:w="2765" w:type="dxa"/>
          </w:tcPr>
          <w:p w14:paraId="4E7559A0" w14:textId="76DF8E71" w:rsidR="00DD581F" w:rsidRPr="00197656" w:rsidRDefault="00D41711" w:rsidP="003D696B">
            <w:pPr>
              <w:jc w:val="right"/>
              <w:rPr>
                <w:rFonts w:hint="cs"/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17</w:t>
            </w:r>
          </w:p>
        </w:tc>
        <w:tc>
          <w:tcPr>
            <w:tcW w:w="2766" w:type="dxa"/>
          </w:tcPr>
          <w:p w14:paraId="06FC2FA3" w14:textId="46CF54A9" w:rsidR="00DD581F" w:rsidRPr="00197656" w:rsidRDefault="00D41711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Bachelors</w:t>
            </w:r>
          </w:p>
        </w:tc>
      </w:tr>
      <w:tr w:rsidR="00197656" w:rsidRPr="00197656" w14:paraId="3D528859" w14:textId="77777777" w:rsidTr="00DD581F">
        <w:tc>
          <w:tcPr>
            <w:tcW w:w="2765" w:type="dxa"/>
          </w:tcPr>
          <w:p w14:paraId="35D2E214" w14:textId="390DCCB8" w:rsidR="00DD581F" w:rsidRPr="00197656" w:rsidRDefault="00D41711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0.8</w:t>
            </w:r>
          </w:p>
        </w:tc>
        <w:tc>
          <w:tcPr>
            <w:tcW w:w="2765" w:type="dxa"/>
          </w:tcPr>
          <w:p w14:paraId="7637E278" w14:textId="71F9E948" w:rsidR="00DD581F" w:rsidRPr="00197656" w:rsidRDefault="00D41711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1.6</w:t>
            </w:r>
          </w:p>
        </w:tc>
        <w:tc>
          <w:tcPr>
            <w:tcW w:w="2766" w:type="dxa"/>
          </w:tcPr>
          <w:p w14:paraId="58F80131" w14:textId="0D71E2FF" w:rsidR="00DD581F" w:rsidRPr="00197656" w:rsidRDefault="00D41711" w:rsidP="003D696B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Doctorate</w:t>
            </w:r>
          </w:p>
        </w:tc>
      </w:tr>
    </w:tbl>
    <w:p w14:paraId="6D9EABBB" w14:textId="06230FF5" w:rsidR="00DD581F" w:rsidRDefault="00DD581F" w:rsidP="00DD581F">
      <w:pPr>
        <w:jc w:val="right"/>
        <w:rPr>
          <w:rFonts w:hint="cs"/>
          <w:lang w:bidi="ar-EG"/>
        </w:rPr>
      </w:pPr>
    </w:p>
    <w:p w14:paraId="76C7086D" w14:textId="3F110490" w:rsidR="00D41711" w:rsidRPr="00197656" w:rsidRDefault="00D41711" w:rsidP="00D41711">
      <w:pPr>
        <w:pBdr>
          <w:bottom w:val="single" w:sz="6" w:space="1" w:color="auto"/>
        </w:pBdr>
        <w:jc w:val="right"/>
        <w:rPr>
          <w:rFonts w:hint="cs"/>
          <w:color w:val="C00000"/>
          <w:lang w:bidi="ar-EG"/>
        </w:rPr>
      </w:pPr>
      <w:r w:rsidRPr="00197656">
        <w:rPr>
          <w:color w:val="C00000"/>
          <w:lang w:bidi="ar-EG"/>
        </w:rPr>
        <w:t>So</w:t>
      </w:r>
      <w:r w:rsidR="001B2A9F" w:rsidRPr="00197656">
        <w:rPr>
          <w:color w:val="C00000"/>
          <w:lang w:bidi="ar-EG"/>
        </w:rPr>
        <w:t>,</w:t>
      </w:r>
      <w:r w:rsidRPr="00197656">
        <w:rPr>
          <w:color w:val="C00000"/>
          <w:lang w:bidi="ar-EG"/>
        </w:rPr>
        <w:t xml:space="preserve"> we conclude that male reaches high education degrees more than women , but that doesn't mean that there's gender inequality in my point of view.</w:t>
      </w:r>
      <w:r w:rsidRPr="00197656">
        <w:rPr>
          <w:color w:val="C00000"/>
          <w:rtl/>
          <w:lang w:bidi="ar-EG"/>
        </w:rPr>
        <w:br/>
      </w:r>
    </w:p>
    <w:p w14:paraId="6227B3C9" w14:textId="77777777" w:rsidR="001B2A9F" w:rsidRDefault="00D41711" w:rsidP="00DD581F">
      <w:pPr>
        <w:jc w:val="right"/>
        <w:rPr>
          <w:color w:val="000000" w:themeColor="text1"/>
          <w:lang w:bidi="ar-EG"/>
        </w:rPr>
      </w:pPr>
      <w:r w:rsidRPr="00197656">
        <w:rPr>
          <w:b/>
          <w:bCs/>
          <w:color w:val="1F3864" w:themeColor="accent1" w:themeShade="80"/>
          <w:sz w:val="28"/>
          <w:szCs w:val="28"/>
          <w:u w:val="single"/>
          <w:lang w:bidi="ar-EG"/>
        </w:rPr>
        <w:lastRenderedPageBreak/>
        <w:t xml:space="preserve">Third Question : The other attributes that could be income predictor. </w:t>
      </w:r>
      <w:r w:rsidRPr="00197656">
        <w:rPr>
          <w:b/>
          <w:bCs/>
          <w:color w:val="1F3864" w:themeColor="accent1" w:themeShade="80"/>
          <w:sz w:val="28"/>
          <w:szCs w:val="28"/>
          <w:u w:val="single"/>
          <w:lang w:bidi="ar-EG"/>
        </w:rPr>
        <w:br/>
      </w:r>
      <w:r w:rsidR="001B2A9F">
        <w:rPr>
          <w:color w:val="000000" w:themeColor="text1"/>
          <w:lang w:bidi="ar-EG"/>
        </w:rPr>
        <w:t>From this table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7656" w:rsidRPr="00197656" w14:paraId="2FCE425D" w14:textId="77777777" w:rsidTr="001B2A9F">
        <w:tc>
          <w:tcPr>
            <w:tcW w:w="4148" w:type="dxa"/>
          </w:tcPr>
          <w:p w14:paraId="0A32F0E7" w14:textId="5C667D30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 xml:space="preserve">Average Income </w:t>
            </w:r>
          </w:p>
        </w:tc>
        <w:tc>
          <w:tcPr>
            <w:tcW w:w="4148" w:type="dxa"/>
          </w:tcPr>
          <w:p w14:paraId="5F508A15" w14:textId="79D5A3CA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Work Class</w:t>
            </w:r>
          </w:p>
        </w:tc>
      </w:tr>
      <w:tr w:rsidR="00197656" w:rsidRPr="00197656" w14:paraId="2D1F2BF6" w14:textId="77777777" w:rsidTr="001B2A9F">
        <w:tc>
          <w:tcPr>
            <w:tcW w:w="4148" w:type="dxa"/>
          </w:tcPr>
          <w:p w14:paraId="16D4B17F" w14:textId="217FE175" w:rsidR="001B2A9F" w:rsidRPr="00197656" w:rsidRDefault="001B2A9F" w:rsidP="00DD581F">
            <w:pPr>
              <w:jc w:val="right"/>
              <w:rPr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9750</w:t>
            </w:r>
          </w:p>
        </w:tc>
        <w:tc>
          <w:tcPr>
            <w:tcW w:w="4148" w:type="dxa"/>
          </w:tcPr>
          <w:p w14:paraId="78AA0217" w14:textId="3E1EE680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Federal Gov.</w:t>
            </w:r>
          </w:p>
        </w:tc>
      </w:tr>
      <w:tr w:rsidR="00197656" w:rsidRPr="00197656" w14:paraId="5459BAA9" w14:textId="77777777" w:rsidTr="001B2A9F">
        <w:tc>
          <w:tcPr>
            <w:tcW w:w="4148" w:type="dxa"/>
          </w:tcPr>
          <w:p w14:paraId="1FE63CBC" w14:textId="5597CA44" w:rsidR="001B2A9F" w:rsidRPr="00197656" w:rsidRDefault="001B2A9F" w:rsidP="00DD581F">
            <w:pPr>
              <w:jc w:val="right"/>
              <w:rPr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10221</w:t>
            </w:r>
          </w:p>
        </w:tc>
        <w:tc>
          <w:tcPr>
            <w:tcW w:w="4148" w:type="dxa"/>
          </w:tcPr>
          <w:p w14:paraId="5EB4ACE5" w14:textId="1C105042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Local Gov.</w:t>
            </w:r>
          </w:p>
        </w:tc>
      </w:tr>
      <w:tr w:rsidR="00197656" w:rsidRPr="00197656" w14:paraId="721DD3E1" w14:textId="77777777" w:rsidTr="001B2A9F">
        <w:tc>
          <w:tcPr>
            <w:tcW w:w="4148" w:type="dxa"/>
          </w:tcPr>
          <w:p w14:paraId="115ACDB3" w14:textId="5634F956" w:rsidR="001B2A9F" w:rsidRPr="00197656" w:rsidRDefault="001B2A9F" w:rsidP="00DD581F">
            <w:pPr>
              <w:jc w:val="right"/>
              <w:rPr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10033</w:t>
            </w:r>
          </w:p>
        </w:tc>
        <w:tc>
          <w:tcPr>
            <w:tcW w:w="4148" w:type="dxa"/>
          </w:tcPr>
          <w:p w14:paraId="6391F982" w14:textId="66752871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Private</w:t>
            </w:r>
          </w:p>
        </w:tc>
      </w:tr>
      <w:tr w:rsidR="00197656" w:rsidRPr="00197656" w14:paraId="5EB26070" w14:textId="77777777" w:rsidTr="001B2A9F">
        <w:tc>
          <w:tcPr>
            <w:tcW w:w="4148" w:type="dxa"/>
          </w:tcPr>
          <w:p w14:paraId="7D564EE7" w14:textId="0E6FC63D" w:rsidR="001B2A9F" w:rsidRPr="00197656" w:rsidRDefault="001B2A9F" w:rsidP="00DD581F">
            <w:pPr>
              <w:jc w:val="right"/>
              <w:rPr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11340</w:t>
            </w:r>
          </w:p>
        </w:tc>
        <w:tc>
          <w:tcPr>
            <w:tcW w:w="4148" w:type="dxa"/>
          </w:tcPr>
          <w:p w14:paraId="731DF0F8" w14:textId="54060519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Self-emp-inc</w:t>
            </w:r>
          </w:p>
        </w:tc>
      </w:tr>
      <w:tr w:rsidR="00197656" w:rsidRPr="00197656" w14:paraId="7F907999" w14:textId="77777777" w:rsidTr="001B2A9F">
        <w:tc>
          <w:tcPr>
            <w:tcW w:w="4148" w:type="dxa"/>
          </w:tcPr>
          <w:p w14:paraId="7C2A9CC0" w14:textId="61012E43" w:rsidR="001B2A9F" w:rsidRPr="00197656" w:rsidRDefault="001B2A9F" w:rsidP="00DD581F">
            <w:pPr>
              <w:jc w:val="right"/>
              <w:rPr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10773</w:t>
            </w:r>
          </w:p>
        </w:tc>
        <w:tc>
          <w:tcPr>
            <w:tcW w:w="4148" w:type="dxa"/>
          </w:tcPr>
          <w:p w14:paraId="09CC5974" w14:textId="5F40E9BB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Self-emp-not-inc</w:t>
            </w:r>
          </w:p>
        </w:tc>
      </w:tr>
      <w:tr w:rsidR="00197656" w:rsidRPr="00197656" w14:paraId="032928FC" w14:textId="77777777" w:rsidTr="001B2A9F">
        <w:tc>
          <w:tcPr>
            <w:tcW w:w="4148" w:type="dxa"/>
          </w:tcPr>
          <w:p w14:paraId="6495E734" w14:textId="799C105B" w:rsidR="001B2A9F" w:rsidRPr="00197656" w:rsidRDefault="001B2A9F" w:rsidP="00DD581F">
            <w:pPr>
              <w:jc w:val="right"/>
              <w:rPr>
                <w:color w:val="0070C0"/>
                <w:rtl/>
                <w:lang w:bidi="ar-EG"/>
              </w:rPr>
            </w:pPr>
            <w:r w:rsidRPr="00197656">
              <w:rPr>
                <w:rFonts w:hint="cs"/>
                <w:color w:val="0070C0"/>
                <w:rtl/>
                <w:lang w:bidi="ar-EG"/>
              </w:rPr>
              <w:t>10593</w:t>
            </w:r>
          </w:p>
        </w:tc>
        <w:tc>
          <w:tcPr>
            <w:tcW w:w="4148" w:type="dxa"/>
          </w:tcPr>
          <w:p w14:paraId="65D3A336" w14:textId="6D958C18" w:rsidR="001B2A9F" w:rsidRPr="00197656" w:rsidRDefault="001B2A9F" w:rsidP="00DD581F">
            <w:pPr>
              <w:jc w:val="right"/>
              <w:rPr>
                <w:color w:val="0070C0"/>
                <w:lang w:bidi="ar-EG"/>
              </w:rPr>
            </w:pPr>
            <w:r w:rsidRPr="00197656">
              <w:rPr>
                <w:color w:val="0070C0"/>
                <w:lang w:bidi="ar-EG"/>
              </w:rPr>
              <w:t>State-Gov.</w:t>
            </w:r>
          </w:p>
        </w:tc>
      </w:tr>
    </w:tbl>
    <w:p w14:paraId="324AEB42" w14:textId="77777777" w:rsidR="00197656" w:rsidRDefault="00D41711" w:rsidP="00DD581F">
      <w:pPr>
        <w:pBdr>
          <w:bottom w:val="single" w:sz="6" w:space="1" w:color="auto"/>
        </w:pBdr>
        <w:jc w:val="right"/>
        <w:rPr>
          <w:lang w:bidi="ar-EG"/>
        </w:rPr>
      </w:pPr>
      <w:r>
        <w:rPr>
          <w:color w:val="000000" w:themeColor="text1"/>
          <w:lang w:bidi="ar-EG"/>
        </w:rPr>
        <w:br/>
      </w:r>
      <w:r w:rsidR="001B2A9F" w:rsidRPr="00197656">
        <w:rPr>
          <w:color w:val="C00000"/>
          <w:lang w:bidi="ar-EG"/>
        </w:rPr>
        <w:t>So, each occupation has its own income value</w:t>
      </w:r>
      <w:r w:rsidR="00712356" w:rsidRPr="00197656">
        <w:rPr>
          <w:color w:val="C00000"/>
          <w:lang w:bidi="ar-EG"/>
        </w:rPr>
        <w:t xml:space="preserve"> and the occupation can be an income predictor.</w:t>
      </w:r>
    </w:p>
    <w:p w14:paraId="0DC70AA7" w14:textId="72BA4864" w:rsidR="00197656" w:rsidRPr="00197656" w:rsidRDefault="00197656" w:rsidP="00197656">
      <w:pPr>
        <w:jc w:val="center"/>
        <w:rPr>
          <w:color w:val="7030A0"/>
          <w:sz w:val="40"/>
          <w:szCs w:val="40"/>
          <w:lang w:bidi="ar-EG"/>
        </w:rPr>
      </w:pPr>
      <w:r w:rsidRPr="00197656">
        <w:rPr>
          <w:color w:val="7030A0"/>
          <w:sz w:val="40"/>
          <w:szCs w:val="40"/>
          <w:lang w:bidi="ar-EG"/>
        </w:rPr>
        <w:t>Thanks !</w:t>
      </w:r>
    </w:p>
    <w:p w14:paraId="6CFE9460" w14:textId="75F0BD86" w:rsidR="00D41711" w:rsidRPr="00197656" w:rsidRDefault="00197656" w:rsidP="00DD581F">
      <w:pPr>
        <w:jc w:val="right"/>
        <w:rPr>
          <w:lang w:bidi="ar-EG"/>
        </w:rPr>
      </w:pPr>
      <w:r>
        <w:rPr>
          <w:lang w:bidi="ar-EG"/>
        </w:rPr>
        <w:t>Name : Magdy Mohammed El Sayed Nasr</w:t>
      </w:r>
      <w:bookmarkStart w:id="0" w:name="_GoBack"/>
      <w:bookmarkEnd w:id="0"/>
      <w:r>
        <w:rPr>
          <w:lang w:bidi="ar-EG"/>
        </w:rPr>
        <w:t>.</w:t>
      </w:r>
      <w:r w:rsidR="00712356" w:rsidRPr="00197656">
        <w:rPr>
          <w:lang w:bidi="ar-EG"/>
        </w:rPr>
        <w:t xml:space="preserve"> </w:t>
      </w:r>
    </w:p>
    <w:p w14:paraId="0308A736" w14:textId="77777777" w:rsidR="001B2A9F" w:rsidRPr="00D41711" w:rsidRDefault="001B2A9F" w:rsidP="00DD581F">
      <w:pPr>
        <w:jc w:val="right"/>
        <w:rPr>
          <w:color w:val="000000" w:themeColor="text1"/>
          <w:lang w:bidi="ar-EG"/>
        </w:rPr>
      </w:pPr>
    </w:p>
    <w:sectPr w:rsidR="001B2A9F" w:rsidRPr="00D41711" w:rsidSect="0031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88"/>
    <w:rsid w:val="00197656"/>
    <w:rsid w:val="001B2A9F"/>
    <w:rsid w:val="00312508"/>
    <w:rsid w:val="003D696B"/>
    <w:rsid w:val="00544CCA"/>
    <w:rsid w:val="005E7AED"/>
    <w:rsid w:val="00712356"/>
    <w:rsid w:val="00811FE4"/>
    <w:rsid w:val="00973EA4"/>
    <w:rsid w:val="00C345E0"/>
    <w:rsid w:val="00D41711"/>
    <w:rsid w:val="00DD581F"/>
    <w:rsid w:val="00E74988"/>
    <w:rsid w:val="00F502A8"/>
    <w:rsid w:val="00F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CFEF"/>
  <w15:chartTrackingRefBased/>
  <w15:docId w15:val="{CE2158A4-E0B5-4681-9047-96EB72C1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El Sayed Nasr Abd El Azez 1600162</dc:creator>
  <cp:keywords/>
  <dc:description/>
  <cp:lastModifiedBy>Ahmed Mohammed El Sayed Nasr Abd El Azez 1600162</cp:lastModifiedBy>
  <cp:revision>3</cp:revision>
  <dcterms:created xsi:type="dcterms:W3CDTF">2021-09-28T16:17:00Z</dcterms:created>
  <dcterms:modified xsi:type="dcterms:W3CDTF">2021-09-28T17:36:00Z</dcterms:modified>
</cp:coreProperties>
</file>