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78D7"/>
        </w:rPr>
        <w:t>Stakeholder Analysis – Hyper Store Dashboard Project</w:t>
      </w:r>
    </w:p>
    <w:p>
      <w:r>
        <w:rPr>
          <w:b/>
          <w:color w:val="00468C"/>
        </w:rPr>
        <w:t>1. Definition and Purpose</w:t>
        <w:br/>
      </w:r>
    </w:p>
    <w:p>
      <w:r>
        <w:t>A stakeholder analysis is a crucial component of any data-driven project, as it helps identify the people, groups, or entities that have an influence or interest in the project's outcomes. In the context of the Hyper Store Dashboard Project, the stakeholder analysis aims to map out everyone involved in or affected by the development of the analytical dashboard. It highlights their specific roles, interests, levels of influence, and how communication and engagement were managed throughout the project lifecycle.</w:t>
      </w:r>
    </w:p>
    <w:p>
      <w:r>
        <w:t>The objective of this analysis is to ensure that all stakeholders’ expectations are clearly understood and aligned with the project's objectives. By recognizing the level of influence and interest of each stakeholder, the team leader can plan effective strategies for collaboration, manage resources efficiently, and maintain transparency across all development phases.</w:t>
      </w:r>
    </w:p>
    <w:p>
      <w:r>
        <w:rPr>
          <w:b/>
          <w:color w:val="00468C"/>
        </w:rPr>
        <w:br/>
        <w:t>2. Stakeholder Descriptions</w:t>
        <w:br/>
      </w:r>
    </w:p>
    <w:p>
      <w:r>
        <w:rPr>
          <w:b/>
          <w:color w:val="00468C"/>
        </w:rPr>
        <w:t>Maged Magdy (Team Leader):</w:t>
        <w:br/>
      </w:r>
    </w:p>
    <w:p>
      <w:pPr>
        <w:pStyle w:val="ListParagraph"/>
      </w:pPr>
      <w:r>
        <w:t>As the project leader, Maged played a central role in managing all aspects of the Hyper Store Dashboard Project. He oversaw the entire workflow—from data collection and cleaning to the final dashboard design and integration. Maged was responsible for designing the Entity Relationship Diagram (ERD), developing the schema, and converting the operational database into a data warehouse structure to ensure analytical efficiency. He led the creation of the user interface and experience (UI/UX) design, established the color palettes and visual identity of the dashboard, and implemented navigation features including bookmarks, buttons, and page transitions. Furthermore, Maged consolidated all team members’ individual dashboard pages into one unified and consistent report, maintaining stylistic harmony, accurate measures, and consistent naming conventions. Beyond technical management, he also ensured collaboration, early internal deadlines, and clear communication to keep the team synchronized throughout the project.</w:t>
      </w:r>
    </w:p>
    <w:p>
      <w:r>
        <w:rPr>
          <w:b/>
          <w:color w:val="00468C"/>
        </w:rPr>
        <w:t>Ibrahim:</w:t>
        <w:br/>
      </w:r>
    </w:p>
    <w:p>
      <w:pPr>
        <w:pStyle w:val="ListParagraph"/>
      </w:pPr>
      <w:r>
        <w:t>Ibrahim made significant contributions in both the data cleaning and analysis stages. His analytical mindset was especially valuable during the Exploratory Data Analysis (EDA) and Advanced Analysis phases. He led efforts to uncover key business insights, particularly those related to profitability trends and product performance. His ability to interpret large datasets into actionable intelligence elevated the analytical value of the final dashboard. In addition, Ibrahim developed the KPIs page, translating key performance metrics into interactive visualizations that supported business decision-making.</w:t>
      </w:r>
    </w:p>
    <w:p>
      <w:r>
        <w:rPr>
          <w:b/>
          <w:color w:val="00468C"/>
        </w:rPr>
        <w:t>Marly:</w:t>
        <w:br/>
      </w:r>
    </w:p>
    <w:p>
      <w:pPr>
        <w:pStyle w:val="ListParagraph"/>
      </w:pPr>
      <w:r>
        <w:t>Marly played a key role in ensuring data reliability and readiness for analysis. She led the data cleaning efforts using SQL, focusing on eliminating inconsistencies, handling null values, and maintaining referential integrity. Her technical accuracy improved data quality and ensured that all analytical results were credible. Marly also acted as a reviewer during various phases, providing technical feedback and helping optimize both the data model and visual components. She was responsible for developing the Products page in the dashboard, which provided detailed insights into product-level performance and inventory trends.</w:t>
      </w:r>
    </w:p>
    <w:p>
      <w:r>
        <w:rPr>
          <w:b/>
          <w:color w:val="00468C"/>
        </w:rPr>
        <w:t>Ahmed:</w:t>
        <w:br/>
      </w:r>
    </w:p>
    <w:p>
      <w:pPr>
        <w:pStyle w:val="ListParagraph"/>
      </w:pPr>
      <w:r>
        <w:t>Ahmed took charge of the data collection and validation process. He was instrumental in sourcing, checking, and organizing datasets to ensure accuracy before analysis. Throughout the project, Ahmed maintained data consistency standards and provided support during analytical modeling and visualization stages. As a reliable consultant to the team leader, Ahmed offered constructive feedback and problem-solving insights that supported the team’s progress. He developed the Customers page in the dashboard, which focused on customer segmentation, purchasing behavior, and retention trends.</w:t>
      </w:r>
    </w:p>
    <w:p>
      <w:r>
        <w:rPr>
          <w:b/>
          <w:color w:val="00468C"/>
        </w:rPr>
        <w:t>Shehab:</w:t>
        <w:br/>
      </w:r>
    </w:p>
    <w:p>
      <w:pPr>
        <w:pStyle w:val="ListParagraph"/>
      </w:pPr>
      <w:r>
        <w:t>Shehab brought deep technical expertise in data modeling and DAX logic. He created numerous DAX measures and calculated columns that ensured analytical accuracy and enhanced the data’s storytelling capacity. He was also pivotal in formulating business questions, hypotheses, and insights that guided the dashboard’s analytical direction. Shehab designed and developed the Map page, incorporating spatial analysis and geographical insights that allowed stakeholders to visualize regional sales performance.</w:t>
      </w:r>
    </w:p>
    <w:p>
      <w:r>
        <w:rPr>
          <w:b/>
          <w:color w:val="00468C"/>
        </w:rPr>
        <w:t>Ali:</w:t>
        <w:br/>
      </w:r>
    </w:p>
    <w:p>
      <w:pPr>
        <w:pStyle w:val="ListParagraph"/>
      </w:pPr>
      <w:r>
        <w:t>Ali provided consistent support throughout the data generation and validation stages. He performed multiple review rounds on data outputs, helping to identify inconsistencies early on. In the visualization phase, he collaborated closely with Maged to merge and validate dashboard pages into one cohesive report. Ali’s attention to detail and quality assurance mindset ensured that the final product met the team’s performance and accuracy standards.</w:t>
      </w:r>
    </w:p>
    <w:p>
      <w:r>
        <w:rPr>
          <w:b/>
          <w:color w:val="00468C"/>
        </w:rPr>
        <w:t>Technical Instructors (Ezz &amp; Amr):</w:t>
        <w:br/>
      </w:r>
    </w:p>
    <w:p>
      <w:pPr>
        <w:pStyle w:val="ListParagraph"/>
      </w:pPr>
      <w:r>
        <w:t>The technical instructors played a mentoring and supervisory role throughout the project. Ezz and Amr provided guidance on technical approaches, project structuring, and performance optimization. They also helped the team adopt a professional workflow by emphasizing structured task management, communication, and documentation. Their support ensured that the project aligned with DEPI’s expectations for data accuracy, professionalism, and analytical rigor.</w:t>
      </w:r>
    </w:p>
    <w:p>
      <w:r>
        <w:rPr>
          <w:b/>
          <w:color w:val="00468C"/>
        </w:rPr>
        <w:br/>
        <w:t>3. Stakeholder Analysis Table</w:t>
        <w:b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color w:val="00468C"/>
              </w:rPr>
              <w:t>Stakeholder</w:t>
            </w:r>
          </w:p>
        </w:tc>
        <w:tc>
          <w:tcPr>
            <w:tcW w:type="dxa" w:w="1728"/>
          </w:tcPr>
          <w:p>
            <w:r>
              <w:rPr>
                <w:b/>
                <w:color w:val="00468C"/>
              </w:rPr>
              <w:t>Role</w:t>
            </w:r>
          </w:p>
        </w:tc>
        <w:tc>
          <w:tcPr>
            <w:tcW w:type="dxa" w:w="1728"/>
          </w:tcPr>
          <w:p>
            <w:r>
              <w:rPr>
                <w:b/>
                <w:color w:val="00468C"/>
              </w:rPr>
              <w:t>Interest</w:t>
            </w:r>
          </w:p>
        </w:tc>
        <w:tc>
          <w:tcPr>
            <w:tcW w:type="dxa" w:w="1728"/>
          </w:tcPr>
          <w:p>
            <w:r>
              <w:rPr>
                <w:b/>
                <w:color w:val="00468C"/>
              </w:rPr>
              <w:t>Influence</w:t>
            </w:r>
          </w:p>
        </w:tc>
        <w:tc>
          <w:tcPr>
            <w:tcW w:type="dxa" w:w="1728"/>
          </w:tcPr>
          <w:p>
            <w:r>
              <w:rPr>
                <w:b/>
                <w:color w:val="00468C"/>
              </w:rPr>
              <w:t>Management Strategy</w:t>
            </w:r>
          </w:p>
        </w:tc>
      </w:tr>
      <w:tr>
        <w:tc>
          <w:tcPr>
            <w:tcW w:type="dxa" w:w="1728"/>
          </w:tcPr>
          <w:p>
            <w:r>
              <w:t>Maged Magdy</w:t>
            </w:r>
          </w:p>
        </w:tc>
        <w:tc>
          <w:tcPr>
            <w:tcW w:type="dxa" w:w="1728"/>
          </w:tcPr>
          <w:p>
            <w:r>
              <w:t>Team Leader</w:t>
            </w:r>
          </w:p>
        </w:tc>
        <w:tc>
          <w:tcPr>
            <w:tcW w:type="dxa" w:w="1728"/>
          </w:tcPr>
          <w:p>
            <w:r>
              <w:t>High</w:t>
            </w:r>
          </w:p>
        </w:tc>
        <w:tc>
          <w:tcPr>
            <w:tcW w:type="dxa" w:w="1728"/>
          </w:tcPr>
          <w:p>
            <w:r>
              <w:t>High</w:t>
            </w:r>
          </w:p>
        </w:tc>
        <w:tc>
          <w:tcPr>
            <w:tcW w:type="dxa" w:w="1728"/>
          </w:tcPr>
          <w:p>
            <w:r>
              <w:t>Manage closely, communicate regularly, ensure quality and consistency.</w:t>
            </w:r>
          </w:p>
        </w:tc>
      </w:tr>
      <w:tr>
        <w:tc>
          <w:tcPr>
            <w:tcW w:type="dxa" w:w="1728"/>
          </w:tcPr>
          <w:p>
            <w:r>
              <w:t>Ibrahim</w:t>
            </w:r>
          </w:p>
        </w:tc>
        <w:tc>
          <w:tcPr>
            <w:tcW w:type="dxa" w:w="1728"/>
          </w:tcPr>
          <w:p>
            <w:r>
              <w:t>Data Analyst</w:t>
            </w:r>
          </w:p>
        </w:tc>
        <w:tc>
          <w:tcPr>
            <w:tcW w:type="dxa" w:w="1728"/>
          </w:tcPr>
          <w:p>
            <w:r>
              <w:t>High</w:t>
            </w:r>
          </w:p>
        </w:tc>
        <w:tc>
          <w:tcPr>
            <w:tcW w:type="dxa" w:w="1728"/>
          </w:tcPr>
          <w:p>
            <w:r>
              <w:t>Medium</w:t>
            </w:r>
          </w:p>
        </w:tc>
        <w:tc>
          <w:tcPr>
            <w:tcW w:type="dxa" w:w="1728"/>
          </w:tcPr>
          <w:p>
            <w:r>
              <w:t>Collaborate on insights, review outputs frequently.</w:t>
            </w:r>
          </w:p>
        </w:tc>
      </w:tr>
      <w:tr>
        <w:tc>
          <w:tcPr>
            <w:tcW w:type="dxa" w:w="1728"/>
          </w:tcPr>
          <w:p>
            <w:r>
              <w:t>Marly</w:t>
            </w:r>
          </w:p>
        </w:tc>
        <w:tc>
          <w:tcPr>
            <w:tcW w:type="dxa" w:w="1728"/>
          </w:tcPr>
          <w:p>
            <w:r>
              <w:t>Data Cleaner &amp; Quality Reviewer</w:t>
            </w:r>
          </w:p>
        </w:tc>
        <w:tc>
          <w:tcPr>
            <w:tcW w:type="dxa" w:w="1728"/>
          </w:tcPr>
          <w:p>
            <w:r>
              <w:t>High</w:t>
            </w:r>
          </w:p>
        </w:tc>
        <w:tc>
          <w:tcPr>
            <w:tcW w:type="dxa" w:w="1728"/>
          </w:tcPr>
          <w:p>
            <w:r>
              <w:t>Medium</w:t>
            </w:r>
          </w:p>
        </w:tc>
        <w:tc>
          <w:tcPr>
            <w:tcW w:type="dxa" w:w="1728"/>
          </w:tcPr>
          <w:p>
            <w:r>
              <w:t>Consult during data preparation, ensure data integrity.</w:t>
            </w:r>
          </w:p>
        </w:tc>
      </w:tr>
      <w:tr>
        <w:tc>
          <w:tcPr>
            <w:tcW w:type="dxa" w:w="1728"/>
          </w:tcPr>
          <w:p>
            <w:r>
              <w:t>Ahmed</w:t>
            </w:r>
          </w:p>
        </w:tc>
        <w:tc>
          <w:tcPr>
            <w:tcW w:type="dxa" w:w="1728"/>
          </w:tcPr>
          <w:p>
            <w:r>
              <w:t>Data Collector &amp; Validator</w:t>
            </w:r>
          </w:p>
        </w:tc>
        <w:tc>
          <w:tcPr>
            <w:tcW w:type="dxa" w:w="1728"/>
          </w:tcPr>
          <w:p>
            <w:r>
              <w:t>High</w:t>
            </w:r>
          </w:p>
        </w:tc>
        <w:tc>
          <w:tcPr>
            <w:tcW w:type="dxa" w:w="1728"/>
          </w:tcPr>
          <w:p>
            <w:r>
              <w:t>Medium</w:t>
            </w:r>
          </w:p>
        </w:tc>
        <w:tc>
          <w:tcPr>
            <w:tcW w:type="dxa" w:w="1728"/>
          </w:tcPr>
          <w:p>
            <w:r>
              <w:t>Maintain communication on data sources, validate data flow.</w:t>
            </w:r>
          </w:p>
        </w:tc>
      </w:tr>
      <w:tr>
        <w:tc>
          <w:tcPr>
            <w:tcW w:type="dxa" w:w="1728"/>
          </w:tcPr>
          <w:p>
            <w:r>
              <w:t>Shehab</w:t>
            </w:r>
          </w:p>
        </w:tc>
        <w:tc>
          <w:tcPr>
            <w:tcW w:type="dxa" w:w="1728"/>
          </w:tcPr>
          <w:p>
            <w:r>
              <w:t>DAX Developer &amp; Analyst</w:t>
            </w:r>
          </w:p>
        </w:tc>
        <w:tc>
          <w:tcPr>
            <w:tcW w:type="dxa" w:w="1728"/>
          </w:tcPr>
          <w:p>
            <w:r>
              <w:t>High</w:t>
            </w:r>
          </w:p>
        </w:tc>
        <w:tc>
          <w:tcPr>
            <w:tcW w:type="dxa" w:w="1728"/>
          </w:tcPr>
          <w:p>
            <w:r>
              <w:t>Medium</w:t>
            </w:r>
          </w:p>
        </w:tc>
        <w:tc>
          <w:tcPr>
            <w:tcW w:type="dxa" w:w="1728"/>
          </w:tcPr>
          <w:p>
            <w:r>
              <w:t>Coordinate during modeling and insight development.</w:t>
            </w:r>
          </w:p>
        </w:tc>
      </w:tr>
      <w:tr>
        <w:tc>
          <w:tcPr>
            <w:tcW w:type="dxa" w:w="1728"/>
          </w:tcPr>
          <w:p>
            <w:r>
              <w:t>Ali</w:t>
            </w:r>
          </w:p>
        </w:tc>
        <w:tc>
          <w:tcPr>
            <w:tcW w:type="dxa" w:w="1728"/>
          </w:tcPr>
          <w:p>
            <w:r>
              <w:t>Quality Assurance</w:t>
            </w:r>
          </w:p>
        </w:tc>
        <w:tc>
          <w:tcPr>
            <w:tcW w:type="dxa" w:w="1728"/>
          </w:tcPr>
          <w:p>
            <w:r>
              <w:t>Medium</w:t>
            </w:r>
          </w:p>
        </w:tc>
        <w:tc>
          <w:tcPr>
            <w:tcW w:type="dxa" w:w="1728"/>
          </w:tcPr>
          <w:p>
            <w:r>
              <w:t>Low</w:t>
            </w:r>
          </w:p>
        </w:tc>
        <w:tc>
          <w:tcPr>
            <w:tcW w:type="dxa" w:w="1728"/>
          </w:tcPr>
          <w:p>
            <w:r>
              <w:t>Review and test dashboard components, report inconsistencies.</w:t>
            </w:r>
          </w:p>
        </w:tc>
      </w:tr>
      <w:tr>
        <w:tc>
          <w:tcPr>
            <w:tcW w:type="dxa" w:w="1728"/>
          </w:tcPr>
          <w:p>
            <w:r>
              <w:t>Ezz &amp; Amr</w:t>
            </w:r>
          </w:p>
        </w:tc>
        <w:tc>
          <w:tcPr>
            <w:tcW w:type="dxa" w:w="1728"/>
          </w:tcPr>
          <w:p>
            <w:r>
              <w:t>Technical Instructors</w:t>
            </w:r>
          </w:p>
        </w:tc>
        <w:tc>
          <w:tcPr>
            <w:tcW w:type="dxa" w:w="1728"/>
          </w:tcPr>
          <w:p>
            <w:r>
              <w:t>High</w:t>
            </w:r>
          </w:p>
        </w:tc>
        <w:tc>
          <w:tcPr>
            <w:tcW w:type="dxa" w:w="1728"/>
          </w:tcPr>
          <w:p>
            <w:r>
              <w:t>High</w:t>
            </w:r>
          </w:p>
        </w:tc>
        <w:tc>
          <w:tcPr>
            <w:tcW w:type="dxa" w:w="1728"/>
          </w:tcPr>
          <w:p>
            <w:r>
              <w:t>Provide mentorship, evaluate progress, and approve methodologies.</w:t>
            </w:r>
          </w:p>
        </w:tc>
      </w:tr>
    </w:tbl>
    <w:p>
      <w:r>
        <w:rPr>
          <w:b/>
          <w:color w:val="00468C"/>
        </w:rPr>
        <w:br/>
        <w:t>4. Evaluation and Reflection</w:t>
        <w:br/>
      </w:r>
    </w:p>
    <w:p>
      <w:r>
        <w:t>The collaboration among stakeholders was instrumental in achieving the Hyper Store Dashboard Project’s success. Each team member’s contribution complemented the others’, ensuring comprehensive coverage of technical, analytical, and design elements. The leadership approach—based on early internal deadlines, open communication, and shared accountability—fostered teamwork and reduced last-minute issues. Mentorship from instructors ensured that the team adhered to professional standards and adopted best practices in data modeling and dashboard development. Overall, the project demonstrated effective stakeholder management and reflected a well-coordinated effort to deliver a robust, insightful, and user-friendly analytical 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