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2CF4" w14:textId="77777777" w:rsidR="00776D38" w:rsidRPr="00776D38" w:rsidRDefault="00776D38" w:rsidP="00776D38">
      <w:pPr>
        <w:jc w:val="center"/>
        <w:rPr>
          <w:rFonts w:ascii="Arial Black" w:hAnsi="Arial Black"/>
          <w:b/>
          <w:bCs/>
          <w:sz w:val="72"/>
          <w:szCs w:val="72"/>
          <w:lang w:val="en-GB"/>
        </w:rPr>
      </w:pPr>
      <w:r w:rsidRPr="00776D38">
        <w:rPr>
          <w:rFonts w:ascii="Arial Black" w:hAnsi="Arial Black"/>
          <w:b/>
          <w:bCs/>
          <w:sz w:val="72"/>
          <w:szCs w:val="72"/>
          <w:lang w:val="en-GB"/>
        </w:rPr>
        <w:t>TEAM CHARTER</w:t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3240"/>
        <w:gridCol w:w="8550"/>
      </w:tblGrid>
      <w:tr w:rsidR="00776D38" w14:paraId="2E0DC712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110DBB67" w14:textId="1C7E2625" w:rsidR="00776D38" w:rsidRPr="00E31E4C" w:rsidRDefault="00E31E4C" w:rsidP="00E31E4C">
            <w:pPr>
              <w:spacing w:before="240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 xml:space="preserve">     </w:t>
            </w:r>
            <w:r w:rsidR="00776D38" w:rsidRPr="00E31E4C"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VALUES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77AD99B8" w14:textId="10DA2106" w:rsidR="00776D38" w:rsidRDefault="00776D38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776D38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customer satisfaction</w:t>
            </w:r>
            <w:r w:rsidR="00437CD2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</w:t>
            </w:r>
          </w:p>
          <w:p w14:paraId="5B7DC754" w14:textId="75608408" w:rsidR="00776D38" w:rsidRDefault="00B64E9A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proofErr w:type="gramStart"/>
            <w:r w:rsidRPr="00B64E9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Respect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GB" w:bidi="ar-EG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each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other</w:t>
            </w:r>
            <w:r w:rsidRPr="00B64E9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under all circumstances</w:t>
            </w:r>
          </w:p>
          <w:p w14:paraId="1028D574" w14:textId="77777777" w:rsidR="00B64E9A" w:rsidRDefault="00B64E9A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B64E9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Commitment to finish the project unless there is an emergency</w:t>
            </w:r>
          </w:p>
          <w:p w14:paraId="009AFA1A" w14:textId="47CC0B9C" w:rsidR="00B64E9A" w:rsidRDefault="00DB06EE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Integrity </w:t>
            </w:r>
          </w:p>
          <w:p w14:paraId="56DB16FD" w14:textId="22DFD92B" w:rsidR="00DB06EE" w:rsidRPr="00776D38" w:rsidRDefault="00DB06EE" w:rsidP="00DB06EE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</w:pPr>
          </w:p>
        </w:tc>
      </w:tr>
      <w:tr w:rsidR="00E31E4C" w14:paraId="1B92E4E5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23ACFBEC" w14:textId="4B97B01B" w:rsidR="00E31E4C" w:rsidRPr="00E31E4C" w:rsidRDefault="00E31E4C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 w:rsidRPr="00E31E4C"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Communication guideline</w:t>
            </w:r>
            <w:r w:rsidR="006F1CE7"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s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00C400A1" w14:textId="77777777" w:rsidR="00E31E4C" w:rsidRDefault="00E31E4C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E31E4C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Informal communication allowed</w:t>
            </w:r>
          </w:p>
          <w:p w14:paraId="7A35D6A6" w14:textId="30A2E22D" w:rsidR="00F4776A" w:rsidRDefault="00E31E4C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Communicate via WhatsApp </w:t>
            </w:r>
            <w:r w:rsidR="00F4776A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(response can last for 5hrs)</w:t>
            </w:r>
          </w:p>
          <w:p w14:paraId="01C8638A" w14:textId="3E77CE3F" w:rsidR="00F4776A" w:rsidRPr="00F4776A" w:rsidRDefault="00F4776A" w:rsidP="00F4776A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Communicate via E-mail in urgent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cases </w:t>
            </w:r>
            <w:r w:rsidR="00E31E4C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response within 1hrs)</w:t>
            </w:r>
          </w:p>
          <w:p w14:paraId="3E4942C2" w14:textId="06FAFA5A" w:rsidR="00F4776A" w:rsidRPr="00776D38" w:rsidRDefault="00F4776A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Communication only allowed in work hours </w:t>
            </w:r>
          </w:p>
        </w:tc>
      </w:tr>
      <w:tr w:rsidR="00DC5A2E" w14:paraId="41FA906E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4BE27726" w14:textId="3DD7350E" w:rsidR="00DC5A2E" w:rsidRPr="00E31E4C" w:rsidRDefault="00DC5A2E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 xml:space="preserve">Fun events 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35269F4F" w14:textId="12CB4CB4" w:rsidR="00DC5A2E" w:rsidRDefault="00DC5A2E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Team member shares fun story in break time (5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mins )</w:t>
            </w:r>
            <w:proofErr w:type="gramEnd"/>
          </w:p>
          <w:p w14:paraId="6DCE05B9" w14:textId="77777777" w:rsidR="00DC5A2E" w:rsidRDefault="00DC5A2E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Organize small celebration every sprint </w:t>
            </w:r>
          </w:p>
          <w:p w14:paraId="4A01CBF7" w14:textId="5E2B9B0E" w:rsidR="00DC5A2E" w:rsidRPr="00E31E4C" w:rsidRDefault="001A6575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Trip every 2 months </w:t>
            </w:r>
          </w:p>
        </w:tc>
      </w:tr>
      <w:tr w:rsidR="001A6575" w14:paraId="0262070E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55CA07C5" w14:textId="0A5DC3B3" w:rsidR="001A6575" w:rsidRDefault="001A6575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 xml:space="preserve">Norms 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7B8EA409" w14:textId="77777777" w:rsidR="001A6575" w:rsidRDefault="00DD5C90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DD5C90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don't distract each other</w:t>
            </w:r>
          </w:p>
          <w:p w14:paraId="288C857D" w14:textId="77777777" w:rsidR="00DD5C90" w:rsidRDefault="00D35741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ask for clarification if you don’t understand something </w:t>
            </w:r>
          </w:p>
          <w:p w14:paraId="4298FE56" w14:textId="39A2060A" w:rsidR="00D35741" w:rsidRDefault="00D35741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D35741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specific time to help</w:t>
            </w:r>
          </w:p>
        </w:tc>
      </w:tr>
      <w:tr w:rsidR="006F1CE7" w14:paraId="2EAA7BEA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68541029" w14:textId="434FE6DF" w:rsidR="006F1CE7" w:rsidRDefault="006F1CE7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Meeting guidelines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5A39F527" w14:textId="11C66FA0" w:rsidR="009813DD" w:rsidRDefault="009813DD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Start &amp; end in time </w:t>
            </w:r>
          </w:p>
          <w:p w14:paraId="12449075" w14:textId="6B669A4A" w:rsidR="006F1CE7" w:rsidRDefault="009813DD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Show up on time and be prepared</w:t>
            </w:r>
          </w:p>
          <w:p w14:paraId="7BFCDCAB" w14:textId="7AF34713" w:rsidR="009813DD" w:rsidRDefault="00DD5C90" w:rsidP="00DD5C90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Always have an advanced agenda for meetings </w:t>
            </w:r>
          </w:p>
        </w:tc>
      </w:tr>
      <w:tr w:rsidR="009813DD" w14:paraId="4A2179BF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42872276" w14:textId="77777777" w:rsidR="009813DD" w:rsidRDefault="009813DD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Decision-making</w:t>
            </w:r>
          </w:p>
          <w:p w14:paraId="7A68F945" w14:textId="1F107C45" w:rsidR="009813DD" w:rsidRDefault="009813DD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 xml:space="preserve">Process  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0F95AF7D" w14:textId="77777777" w:rsidR="009813DD" w:rsidRDefault="00AC26C4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AC26C4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Decisions are discussed and an attempt is made to reach total approval</w:t>
            </w:r>
          </w:p>
          <w:p w14:paraId="4CAFA738" w14:textId="77777777" w:rsidR="00AC26C4" w:rsidRDefault="00AC26C4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AC26C4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Taking the opinion of the majority in </w:t>
            </w: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case of </w:t>
            </w:r>
            <w:r w:rsidRPr="00AC26C4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there is no consensus decision</w:t>
            </w:r>
          </w:p>
          <w:p w14:paraId="282FBAE4" w14:textId="5868EF42" w:rsidR="00AC26C4" w:rsidRPr="00AC26C4" w:rsidRDefault="00AC26C4" w:rsidP="00AC26C4">
            <w:pPr>
              <w:ind w:left="360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</w:p>
        </w:tc>
      </w:tr>
      <w:tr w:rsidR="00AC26C4" w14:paraId="57F5A417" w14:textId="77777777" w:rsidTr="00AC26C4">
        <w:trPr>
          <w:trHeight w:val="1070"/>
        </w:trPr>
        <w:tc>
          <w:tcPr>
            <w:tcW w:w="3240" w:type="dxa"/>
            <w:shd w:val="clear" w:color="auto" w:fill="C5E0B3" w:themeFill="accent6" w:themeFillTint="66"/>
          </w:tcPr>
          <w:p w14:paraId="01D94DA5" w14:textId="3C7E7B5B" w:rsidR="00AC26C4" w:rsidRDefault="00AC26C4" w:rsidP="00776D38">
            <w:pPr>
              <w:spacing w:before="240"/>
              <w:jc w:val="center"/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  <w:lang w:val="en-GB"/>
              </w:rPr>
              <w:t>Conflict resolution process</w:t>
            </w:r>
          </w:p>
        </w:tc>
        <w:tc>
          <w:tcPr>
            <w:tcW w:w="8550" w:type="dxa"/>
            <w:shd w:val="clear" w:color="auto" w:fill="E2EFD9" w:themeFill="accent6" w:themeFillTint="33"/>
            <w:vAlign w:val="center"/>
          </w:tcPr>
          <w:p w14:paraId="7C16D62F" w14:textId="77777777" w:rsidR="00AC26C4" w:rsidRDefault="00AC26C4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Don’t ignore conflict </w:t>
            </w:r>
          </w:p>
          <w:p w14:paraId="0A91D745" w14:textId="77777777" w:rsidR="00AC26C4" w:rsidRDefault="00AC26C4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Involved parties talk to each other and try to solve the conflict </w:t>
            </w:r>
          </w:p>
          <w:p w14:paraId="08845676" w14:textId="0662B1C3" w:rsidR="00AC26C4" w:rsidRPr="00AC26C4" w:rsidRDefault="00AC26C4" w:rsidP="00776D3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AC26C4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Escalate the dispute to a higher party if it is not resolved between the </w:t>
            </w:r>
            <w:r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>involved</w:t>
            </w:r>
            <w:r w:rsidRPr="00AC26C4"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  <w:t xml:space="preserve"> parties</w:t>
            </w:r>
          </w:p>
        </w:tc>
      </w:tr>
    </w:tbl>
    <w:p w14:paraId="004B9A28" w14:textId="074093AF" w:rsidR="00776D38" w:rsidRDefault="00776D38" w:rsidP="00776D38">
      <w:pPr>
        <w:jc w:val="center"/>
        <w:rPr>
          <w:rFonts w:ascii="Arial Black" w:hAnsi="Arial Black"/>
          <w:b/>
          <w:bCs/>
          <w:sz w:val="32"/>
          <w:szCs w:val="32"/>
          <w:rtl/>
          <w:lang w:val="en-GB"/>
        </w:rPr>
      </w:pPr>
    </w:p>
    <w:p w14:paraId="536E5507" w14:textId="136C9350" w:rsidR="00D35741" w:rsidRPr="00D35741" w:rsidRDefault="00D35741" w:rsidP="00D357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D35741">
        <w:rPr>
          <w:rFonts w:asciiTheme="majorBidi" w:hAnsiTheme="majorBidi" w:cstheme="majorBidi"/>
          <w:sz w:val="28"/>
          <w:szCs w:val="28"/>
          <w:lang w:val="en-GB"/>
        </w:rPr>
        <w:t xml:space="preserve">I tried in this team charter to put all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the </w:t>
      </w:r>
      <w:r w:rsidRPr="00D35741">
        <w:rPr>
          <w:rFonts w:asciiTheme="majorBidi" w:hAnsiTheme="majorBidi" w:cstheme="majorBidi"/>
          <w:sz w:val="28"/>
          <w:szCs w:val="28"/>
          <w:lang w:val="en-GB"/>
        </w:rPr>
        <w:t xml:space="preserve">rules that make the teams which I were part of </w:t>
      </w:r>
      <w:r w:rsidRPr="00D35741">
        <w:rPr>
          <w:rFonts w:asciiTheme="majorBidi" w:hAnsiTheme="majorBidi" w:cstheme="majorBidi"/>
          <w:sz w:val="28"/>
          <w:szCs w:val="28"/>
          <w:lang w:val="en-GB"/>
        </w:rPr>
        <w:t>more comfortable, efficient and productive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, </w:t>
      </w:r>
      <w:r w:rsidRPr="00D35741">
        <w:rPr>
          <w:rFonts w:asciiTheme="majorBidi" w:hAnsiTheme="majorBidi" w:cstheme="majorBidi"/>
          <w:sz w:val="28"/>
          <w:szCs w:val="28"/>
          <w:lang w:val="en-GB"/>
        </w:rPr>
        <w:t>And I thought about the rules wh</w:t>
      </w:r>
      <w:r>
        <w:rPr>
          <w:rFonts w:asciiTheme="majorBidi" w:hAnsiTheme="majorBidi" w:cstheme="majorBidi"/>
          <w:sz w:val="28"/>
          <w:szCs w:val="28"/>
          <w:lang w:val="en-GB"/>
        </w:rPr>
        <w:t>ich</w:t>
      </w:r>
      <w:r w:rsidRPr="00D35741">
        <w:rPr>
          <w:rFonts w:asciiTheme="majorBidi" w:hAnsiTheme="majorBidi" w:cstheme="majorBidi"/>
          <w:sz w:val="28"/>
          <w:szCs w:val="28"/>
          <w:lang w:val="en-GB"/>
        </w:rPr>
        <w:t xml:space="preserve"> absence negatively affected the team</w:t>
      </w:r>
    </w:p>
    <w:sectPr w:rsidR="00D35741" w:rsidRPr="00D3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5A5E"/>
    <w:multiLevelType w:val="hybridMultilevel"/>
    <w:tmpl w:val="B822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26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38"/>
    <w:rsid w:val="00104D44"/>
    <w:rsid w:val="001A6575"/>
    <w:rsid w:val="00437CD2"/>
    <w:rsid w:val="006F1CE7"/>
    <w:rsid w:val="00776D38"/>
    <w:rsid w:val="009813DD"/>
    <w:rsid w:val="00AC26C4"/>
    <w:rsid w:val="00B64E9A"/>
    <w:rsid w:val="00D35741"/>
    <w:rsid w:val="00DB06EE"/>
    <w:rsid w:val="00DC5A2E"/>
    <w:rsid w:val="00DD5C90"/>
    <w:rsid w:val="00E31E4C"/>
    <w:rsid w:val="00F4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B581"/>
  <w15:chartTrackingRefBased/>
  <w15:docId w15:val="{01EBFF08-96F8-4036-A8F5-4A4198E8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89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2022-11-03T10:30:00Z</dcterms:created>
  <dcterms:modified xsi:type="dcterms:W3CDTF">2022-11-03T10:30:00Z</dcterms:modified>
</cp:coreProperties>
</file>