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6709" w14:textId="4EFF77AC" w:rsidR="00010688" w:rsidRPr="002A0AED" w:rsidRDefault="00010688" w:rsidP="002A0AED">
      <w:pPr>
        <w:spacing w:after="60"/>
        <w:jc w:val="center"/>
        <w:rPr>
          <w:rFonts w:asciiTheme="majorBidi" w:hAnsiTheme="majorBidi" w:cstheme="majorBidi"/>
        </w:rPr>
      </w:pPr>
      <w:r w:rsidRPr="002A0AED">
        <w:rPr>
          <w:rFonts w:asciiTheme="majorBidi" w:hAnsiTheme="majorBidi" w:cstheme="majorBidi"/>
          <w:b/>
          <w:bCs/>
          <w:color w:val="111827"/>
          <w:sz w:val="36"/>
          <w:szCs w:val="36"/>
        </w:rPr>
        <w:t xml:space="preserve">Oldsmar </w:t>
      </w:r>
      <w:r w:rsidR="006A5C61">
        <w:rPr>
          <w:rFonts w:asciiTheme="majorBidi" w:hAnsiTheme="majorBidi" w:cstheme="majorBidi"/>
          <w:b/>
          <w:bCs/>
          <w:color w:val="111827"/>
          <w:sz w:val="36"/>
          <w:szCs w:val="36"/>
        </w:rPr>
        <w:t>W</w:t>
      </w:r>
      <w:r w:rsidRPr="002A0AED">
        <w:rPr>
          <w:rFonts w:asciiTheme="majorBidi" w:hAnsiTheme="majorBidi" w:cstheme="majorBidi"/>
          <w:b/>
          <w:bCs/>
          <w:color w:val="111827"/>
          <w:sz w:val="36"/>
          <w:szCs w:val="36"/>
        </w:rPr>
        <w:t xml:space="preserve">ater </w:t>
      </w:r>
      <w:r w:rsidR="006A5C61">
        <w:rPr>
          <w:rFonts w:asciiTheme="majorBidi" w:hAnsiTheme="majorBidi" w:cstheme="majorBidi"/>
          <w:b/>
          <w:bCs/>
          <w:color w:val="111827"/>
          <w:sz w:val="36"/>
          <w:szCs w:val="36"/>
        </w:rPr>
        <w:t>T</w:t>
      </w:r>
      <w:r w:rsidRPr="002A0AED">
        <w:rPr>
          <w:rFonts w:asciiTheme="majorBidi" w:hAnsiTheme="majorBidi" w:cstheme="majorBidi"/>
          <w:b/>
          <w:bCs/>
          <w:color w:val="111827"/>
          <w:sz w:val="36"/>
          <w:szCs w:val="36"/>
        </w:rPr>
        <w:t xml:space="preserve">reatment </w:t>
      </w:r>
      <w:r w:rsidR="006A5C61">
        <w:rPr>
          <w:rFonts w:asciiTheme="majorBidi" w:hAnsiTheme="majorBidi" w:cstheme="majorBidi"/>
          <w:b/>
          <w:bCs/>
          <w:color w:val="111827"/>
          <w:sz w:val="36"/>
          <w:szCs w:val="36"/>
        </w:rPr>
        <w:t>C</w:t>
      </w:r>
      <w:r w:rsidRPr="002A0AED">
        <w:rPr>
          <w:rFonts w:asciiTheme="majorBidi" w:hAnsiTheme="majorBidi" w:cstheme="majorBidi"/>
          <w:b/>
          <w:bCs/>
          <w:color w:val="111827"/>
          <w:sz w:val="36"/>
          <w:szCs w:val="36"/>
        </w:rPr>
        <w:t>ase</w:t>
      </w:r>
    </w:p>
    <w:p w14:paraId="2398F0C7" w14:textId="08E8C8BC" w:rsidR="00010688" w:rsidRPr="001A3CD3" w:rsidRDefault="00010688" w:rsidP="001A3CD3">
      <w:pPr>
        <w:jc w:val="center"/>
        <w:rPr>
          <w:rFonts w:asciiTheme="majorBidi" w:hAnsiTheme="majorBidi" w:cstheme="majorBid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2926"/>
      </w:tblGrid>
      <w:tr w:rsidR="00010688" w:rsidRPr="002A0AED" w14:paraId="57038A6B" w14:textId="77777777" w:rsidTr="00075E4F">
        <w:trPr>
          <w:cantSplit/>
          <w:tblHeader/>
        </w:trPr>
        <w:tc>
          <w:tcPr>
            <w:tcW w:w="1500" w:type="dxa"/>
            <w:shd w:val="clear" w:color="auto" w:fill="E5E7EB"/>
            <w:tcMar>
              <w:top w:w="60" w:type="dxa"/>
              <w:left w:w="90" w:type="dxa"/>
              <w:bottom w:w="60" w:type="dxa"/>
              <w:right w:w="90" w:type="dxa"/>
            </w:tcMar>
          </w:tcPr>
          <w:p w14:paraId="3D59C548"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b/>
                <w:bCs/>
                <w:sz w:val="19"/>
                <w:szCs w:val="19"/>
              </w:rPr>
              <w:t>Colour</w:t>
            </w:r>
          </w:p>
        </w:tc>
        <w:tc>
          <w:tcPr>
            <w:tcW w:w="4600" w:type="dxa"/>
            <w:shd w:val="clear" w:color="auto" w:fill="E5E7EB"/>
            <w:tcMar>
              <w:top w:w="60" w:type="dxa"/>
              <w:left w:w="90" w:type="dxa"/>
              <w:bottom w:w="60" w:type="dxa"/>
              <w:right w:w="90" w:type="dxa"/>
            </w:tcMar>
          </w:tcPr>
          <w:p w14:paraId="37F21D78" w14:textId="6BEF7756" w:rsidR="00010688" w:rsidRPr="002A0AED" w:rsidRDefault="00010688" w:rsidP="002A0AED">
            <w:pPr>
              <w:jc w:val="center"/>
              <w:rPr>
                <w:rFonts w:asciiTheme="majorBidi" w:hAnsiTheme="majorBidi" w:cstheme="majorBidi"/>
              </w:rPr>
            </w:pPr>
            <w:r w:rsidRPr="002A0AED">
              <w:rPr>
                <w:rFonts w:asciiTheme="majorBidi" w:hAnsiTheme="majorBidi" w:cstheme="majorBidi"/>
                <w:b/>
                <w:bCs/>
                <w:sz w:val="19"/>
                <w:szCs w:val="19"/>
              </w:rPr>
              <w:t xml:space="preserve">What </w:t>
            </w:r>
            <w:r w:rsidR="001A3CD3">
              <w:rPr>
                <w:rFonts w:asciiTheme="majorBidi" w:hAnsiTheme="majorBidi" w:cstheme="majorBidi"/>
                <w:b/>
                <w:bCs/>
                <w:sz w:val="19"/>
                <w:szCs w:val="19"/>
              </w:rPr>
              <w:t>does it mean</w:t>
            </w:r>
          </w:p>
        </w:tc>
        <w:tc>
          <w:tcPr>
            <w:tcW w:w="2926" w:type="dxa"/>
            <w:shd w:val="clear" w:color="auto" w:fill="E5E7EB"/>
            <w:tcMar>
              <w:top w:w="60" w:type="dxa"/>
              <w:left w:w="90" w:type="dxa"/>
              <w:bottom w:w="60" w:type="dxa"/>
              <w:right w:w="90" w:type="dxa"/>
            </w:tcMar>
          </w:tcPr>
          <w:p w14:paraId="5E6154EA"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b/>
                <w:bCs/>
                <w:sz w:val="19"/>
                <w:szCs w:val="19"/>
              </w:rPr>
              <w:t>Example</w:t>
            </w:r>
          </w:p>
        </w:tc>
      </w:tr>
      <w:tr w:rsidR="00010688" w:rsidRPr="002A0AED" w14:paraId="3290B4A6" w14:textId="77777777" w:rsidTr="00075E4F">
        <w:trPr>
          <w:cantSplit/>
        </w:trPr>
        <w:tc>
          <w:tcPr>
            <w:tcW w:w="1500" w:type="dxa"/>
            <w:tcMar>
              <w:top w:w="60" w:type="dxa"/>
              <w:left w:w="90" w:type="dxa"/>
              <w:bottom w:w="60" w:type="dxa"/>
              <w:right w:w="90" w:type="dxa"/>
            </w:tcMar>
          </w:tcPr>
          <w:p w14:paraId="3DE21CEA" w14:textId="44A6582F"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Blue</w:t>
            </w:r>
            <w:r w:rsidR="00027EA5" w:rsidRPr="002A0AED">
              <w:rPr>
                <w:rFonts w:asciiTheme="majorBidi" w:hAnsiTheme="majorBidi" w:cstheme="majorBidi"/>
                <w:sz w:val="19"/>
                <w:szCs w:val="19"/>
              </w:rPr>
              <w:t>, bold</w:t>
            </w:r>
          </w:p>
        </w:tc>
        <w:tc>
          <w:tcPr>
            <w:tcW w:w="4600" w:type="dxa"/>
            <w:tcMar>
              <w:top w:w="60" w:type="dxa"/>
              <w:left w:w="90" w:type="dxa"/>
              <w:bottom w:w="60" w:type="dxa"/>
              <w:right w:w="90" w:type="dxa"/>
            </w:tcMar>
          </w:tcPr>
          <w:p w14:paraId="267C0205" w14:textId="0A029B0B"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A class from the vocabulary. The thing named is an instance of it.</w:t>
            </w:r>
          </w:p>
        </w:tc>
        <w:tc>
          <w:tcPr>
            <w:tcW w:w="2926" w:type="dxa"/>
            <w:tcMar>
              <w:top w:w="60" w:type="dxa"/>
              <w:left w:w="90" w:type="dxa"/>
              <w:bottom w:w="60" w:type="dxa"/>
              <w:right w:w="90" w:type="dxa"/>
            </w:tcMar>
          </w:tcPr>
          <w:p w14:paraId="7E663874" w14:textId="52CBABBF" w:rsidR="00010688" w:rsidRPr="002A0AED" w:rsidRDefault="00010688" w:rsidP="002A0AED">
            <w:pPr>
              <w:jc w:val="center"/>
              <w:rPr>
                <w:rFonts w:asciiTheme="majorBidi" w:hAnsiTheme="majorBidi" w:cstheme="majorBidi"/>
              </w:rPr>
            </w:pPr>
            <w:proofErr w:type="spellStart"/>
            <w:r w:rsidRPr="002A0AED">
              <w:rPr>
                <w:rFonts w:asciiTheme="majorBidi" w:hAnsiTheme="majorBidi" w:cstheme="majorBidi"/>
                <w:b/>
                <w:bCs/>
                <w:color w:val="1F4E79"/>
              </w:rPr>
              <w:t>OperatorWorkstation</w:t>
            </w:r>
            <w:proofErr w:type="spellEnd"/>
          </w:p>
        </w:tc>
      </w:tr>
      <w:tr w:rsidR="00010688" w:rsidRPr="002A0AED" w14:paraId="6607F871" w14:textId="77777777" w:rsidTr="00075E4F">
        <w:trPr>
          <w:cantSplit/>
        </w:trPr>
        <w:tc>
          <w:tcPr>
            <w:tcW w:w="1500" w:type="dxa"/>
            <w:tcMar>
              <w:top w:w="60" w:type="dxa"/>
              <w:left w:w="90" w:type="dxa"/>
              <w:bottom w:w="60" w:type="dxa"/>
              <w:right w:w="90" w:type="dxa"/>
            </w:tcMar>
          </w:tcPr>
          <w:p w14:paraId="746F1D8B"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Green, italic</w:t>
            </w:r>
          </w:p>
        </w:tc>
        <w:tc>
          <w:tcPr>
            <w:tcW w:w="4600" w:type="dxa"/>
            <w:tcMar>
              <w:top w:w="60" w:type="dxa"/>
              <w:left w:w="90" w:type="dxa"/>
              <w:bottom w:w="60" w:type="dxa"/>
              <w:right w:w="90" w:type="dxa"/>
            </w:tcMar>
          </w:tcPr>
          <w:p w14:paraId="65CD4425" w14:textId="2E1B14E4"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An object property</w:t>
            </w:r>
            <w:r w:rsidR="00251C5E" w:rsidRPr="002A0AED">
              <w:rPr>
                <w:rFonts w:asciiTheme="majorBidi" w:hAnsiTheme="majorBidi" w:cstheme="majorBidi"/>
                <w:sz w:val="19"/>
                <w:szCs w:val="19"/>
              </w:rPr>
              <w:t xml:space="preserve">. </w:t>
            </w:r>
            <w:r w:rsidRPr="002A0AED">
              <w:rPr>
                <w:rFonts w:asciiTheme="majorBidi" w:hAnsiTheme="majorBidi" w:cstheme="majorBidi"/>
                <w:sz w:val="19"/>
                <w:szCs w:val="19"/>
              </w:rPr>
              <w:t>It joins two named things.</w:t>
            </w:r>
          </w:p>
        </w:tc>
        <w:tc>
          <w:tcPr>
            <w:tcW w:w="2926" w:type="dxa"/>
            <w:tcMar>
              <w:top w:w="60" w:type="dxa"/>
              <w:left w:w="90" w:type="dxa"/>
              <w:bottom w:w="60" w:type="dxa"/>
              <w:right w:w="90" w:type="dxa"/>
            </w:tcMar>
          </w:tcPr>
          <w:p w14:paraId="0EBC39F4" w14:textId="77777777" w:rsidR="00010688" w:rsidRPr="002A0AED" w:rsidRDefault="00010688" w:rsidP="002A0AED">
            <w:pPr>
              <w:jc w:val="center"/>
              <w:rPr>
                <w:rFonts w:asciiTheme="majorBidi" w:hAnsiTheme="majorBidi" w:cstheme="majorBidi"/>
              </w:rPr>
            </w:pPr>
            <w:proofErr w:type="spellStart"/>
            <w:r w:rsidRPr="002A0AED">
              <w:rPr>
                <w:rFonts w:asciiTheme="majorBidi" w:hAnsiTheme="majorBidi" w:cstheme="majorBidi"/>
                <w:i/>
                <w:iCs/>
                <w:color w:val="1F6B3A"/>
              </w:rPr>
              <w:t>interfaceOf</w:t>
            </w:r>
            <w:proofErr w:type="spellEnd"/>
          </w:p>
        </w:tc>
      </w:tr>
      <w:tr w:rsidR="00010688" w:rsidRPr="002A0AED" w14:paraId="692A2FDE" w14:textId="77777777" w:rsidTr="00075E4F">
        <w:trPr>
          <w:cantSplit/>
        </w:trPr>
        <w:tc>
          <w:tcPr>
            <w:tcW w:w="1500" w:type="dxa"/>
            <w:tcMar>
              <w:top w:w="60" w:type="dxa"/>
              <w:left w:w="90" w:type="dxa"/>
              <w:bottom w:w="60" w:type="dxa"/>
              <w:right w:w="90" w:type="dxa"/>
            </w:tcMar>
          </w:tcPr>
          <w:p w14:paraId="5AD2E6BC"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Orange, bold</w:t>
            </w:r>
          </w:p>
        </w:tc>
        <w:tc>
          <w:tcPr>
            <w:tcW w:w="4600" w:type="dxa"/>
            <w:tcMar>
              <w:top w:w="60" w:type="dxa"/>
              <w:left w:w="90" w:type="dxa"/>
              <w:bottom w:w="60" w:type="dxa"/>
              <w:right w:w="90" w:type="dxa"/>
            </w:tcMar>
          </w:tcPr>
          <w:p w14:paraId="67EA9269" w14:textId="1A6698F3"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A fixed value from section 3. The value is taken from that list</w:t>
            </w:r>
            <w:r w:rsidR="00254F57" w:rsidRPr="002A0AED">
              <w:rPr>
                <w:rFonts w:asciiTheme="majorBidi" w:hAnsiTheme="majorBidi" w:cstheme="majorBidi"/>
                <w:sz w:val="19"/>
                <w:szCs w:val="19"/>
              </w:rPr>
              <w:t>.</w:t>
            </w:r>
          </w:p>
        </w:tc>
        <w:tc>
          <w:tcPr>
            <w:tcW w:w="2926" w:type="dxa"/>
            <w:tcMar>
              <w:top w:w="60" w:type="dxa"/>
              <w:left w:w="90" w:type="dxa"/>
              <w:bottom w:w="60" w:type="dxa"/>
              <w:right w:w="90" w:type="dxa"/>
            </w:tcMar>
          </w:tcPr>
          <w:p w14:paraId="2CFFB75D" w14:textId="77777777" w:rsidR="00010688" w:rsidRPr="002A0AED" w:rsidRDefault="00010688" w:rsidP="002A0AED">
            <w:pPr>
              <w:jc w:val="center"/>
              <w:rPr>
                <w:rFonts w:asciiTheme="majorBidi" w:hAnsiTheme="majorBidi" w:cstheme="majorBidi"/>
              </w:rPr>
            </w:pPr>
            <w:proofErr w:type="spellStart"/>
            <w:r w:rsidRPr="002A0AED">
              <w:rPr>
                <w:rFonts w:asciiTheme="majorBidi" w:hAnsiTheme="majorBidi" w:cstheme="majorBidi"/>
                <w:b/>
                <w:bCs/>
                <w:color w:val="9A4B00"/>
              </w:rPr>
              <w:t>Config_ShippedDefault</w:t>
            </w:r>
            <w:proofErr w:type="spellEnd"/>
          </w:p>
        </w:tc>
      </w:tr>
      <w:tr w:rsidR="00010688" w:rsidRPr="002A0AED" w14:paraId="3569AC1D" w14:textId="77777777" w:rsidTr="00075E4F">
        <w:trPr>
          <w:cantSplit/>
        </w:trPr>
        <w:tc>
          <w:tcPr>
            <w:tcW w:w="1500" w:type="dxa"/>
            <w:tcMar>
              <w:top w:w="60" w:type="dxa"/>
              <w:left w:w="90" w:type="dxa"/>
              <w:bottom w:w="60" w:type="dxa"/>
              <w:right w:w="90" w:type="dxa"/>
            </w:tcMar>
          </w:tcPr>
          <w:p w14:paraId="127B43A0"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Purple, italic</w:t>
            </w:r>
          </w:p>
        </w:tc>
        <w:tc>
          <w:tcPr>
            <w:tcW w:w="4600" w:type="dxa"/>
            <w:tcMar>
              <w:top w:w="60" w:type="dxa"/>
              <w:left w:w="90" w:type="dxa"/>
              <w:bottom w:w="60" w:type="dxa"/>
              <w:right w:w="90" w:type="dxa"/>
            </w:tcMar>
          </w:tcPr>
          <w:p w14:paraId="1DDDFACA" w14:textId="339CFCEE" w:rsidR="00010688" w:rsidRPr="002A0AED" w:rsidRDefault="00254F57" w:rsidP="002A0AED">
            <w:pPr>
              <w:jc w:val="center"/>
              <w:rPr>
                <w:rFonts w:asciiTheme="majorBidi" w:hAnsiTheme="majorBidi" w:cstheme="majorBidi"/>
              </w:rPr>
            </w:pPr>
            <w:r w:rsidRPr="002A0AED">
              <w:rPr>
                <w:rFonts w:asciiTheme="majorBidi" w:hAnsiTheme="majorBidi" w:cstheme="majorBidi"/>
                <w:sz w:val="19"/>
                <w:szCs w:val="19"/>
              </w:rPr>
              <w:t xml:space="preserve">Other values are required </w:t>
            </w:r>
            <w:r w:rsidR="00134840" w:rsidRPr="002A0AED">
              <w:rPr>
                <w:rFonts w:asciiTheme="majorBidi" w:hAnsiTheme="majorBidi" w:cstheme="majorBidi"/>
                <w:sz w:val="19"/>
                <w:szCs w:val="19"/>
              </w:rPr>
              <w:t>in the system descriptions and</w:t>
            </w:r>
            <w:r w:rsidR="00010688" w:rsidRPr="002A0AED">
              <w:rPr>
                <w:rFonts w:asciiTheme="majorBidi" w:hAnsiTheme="majorBidi" w:cstheme="majorBidi"/>
                <w:sz w:val="19"/>
                <w:szCs w:val="19"/>
              </w:rPr>
              <w:t xml:space="preserve"> no term for</w:t>
            </w:r>
            <w:r w:rsidR="00134840" w:rsidRPr="002A0AED">
              <w:rPr>
                <w:rFonts w:asciiTheme="majorBidi" w:hAnsiTheme="majorBidi" w:cstheme="majorBidi"/>
                <w:sz w:val="19"/>
                <w:szCs w:val="19"/>
              </w:rPr>
              <w:t xml:space="preserve"> it in the corpus. </w:t>
            </w:r>
            <w:r w:rsidR="00FA0882" w:rsidRPr="002A0AED">
              <w:rPr>
                <w:rFonts w:asciiTheme="majorBidi" w:hAnsiTheme="majorBidi" w:cstheme="majorBidi"/>
                <w:sz w:val="19"/>
                <w:szCs w:val="19"/>
              </w:rPr>
              <w:t xml:space="preserve">(those need to be given as a list </w:t>
            </w:r>
            <w:r w:rsidR="00A25274" w:rsidRPr="002A0AED">
              <w:rPr>
                <w:rFonts w:asciiTheme="majorBidi" w:hAnsiTheme="majorBidi" w:cstheme="majorBidi"/>
                <w:sz w:val="19"/>
                <w:szCs w:val="19"/>
              </w:rPr>
              <w:t>at the end of the case)</w:t>
            </w:r>
          </w:p>
        </w:tc>
        <w:tc>
          <w:tcPr>
            <w:tcW w:w="2926" w:type="dxa"/>
            <w:tcMar>
              <w:top w:w="60" w:type="dxa"/>
              <w:left w:w="90" w:type="dxa"/>
              <w:bottom w:w="60" w:type="dxa"/>
              <w:right w:w="90" w:type="dxa"/>
            </w:tcMar>
          </w:tcPr>
          <w:p w14:paraId="67EACA8F"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i/>
                <w:iCs/>
                <w:color w:val="6B2D8E"/>
              </w:rPr>
              <w:t>process data</w:t>
            </w:r>
          </w:p>
        </w:tc>
      </w:tr>
      <w:tr w:rsidR="00010688" w:rsidRPr="002A0AED" w14:paraId="1AA2470E" w14:textId="77777777" w:rsidTr="00075E4F">
        <w:trPr>
          <w:cantSplit/>
        </w:trPr>
        <w:tc>
          <w:tcPr>
            <w:tcW w:w="1500" w:type="dxa"/>
            <w:tcMar>
              <w:top w:w="60" w:type="dxa"/>
              <w:left w:w="90" w:type="dxa"/>
              <w:bottom w:w="60" w:type="dxa"/>
              <w:right w:w="90" w:type="dxa"/>
            </w:tcMar>
          </w:tcPr>
          <w:p w14:paraId="31FC980C"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Black, bold</w:t>
            </w:r>
          </w:p>
        </w:tc>
        <w:tc>
          <w:tcPr>
            <w:tcW w:w="4600" w:type="dxa"/>
            <w:tcMar>
              <w:top w:w="60" w:type="dxa"/>
              <w:left w:w="90" w:type="dxa"/>
              <w:bottom w:w="60" w:type="dxa"/>
              <w:right w:w="90" w:type="dxa"/>
            </w:tcMar>
          </w:tcPr>
          <w:p w14:paraId="4261D116" w14:textId="6A889381" w:rsidR="00010688" w:rsidRPr="002A0AED" w:rsidRDefault="00010688" w:rsidP="002A0AED">
            <w:pPr>
              <w:jc w:val="center"/>
              <w:rPr>
                <w:rFonts w:asciiTheme="majorBidi" w:hAnsiTheme="majorBidi" w:cstheme="majorBidi"/>
              </w:rPr>
            </w:pPr>
            <w:r w:rsidRPr="002A0AED">
              <w:rPr>
                <w:rFonts w:asciiTheme="majorBidi" w:hAnsiTheme="majorBidi" w:cstheme="majorBidi"/>
                <w:sz w:val="19"/>
                <w:szCs w:val="19"/>
              </w:rPr>
              <w:t>The name of an individual in this case. Not a vocabulary term.</w:t>
            </w:r>
          </w:p>
        </w:tc>
        <w:tc>
          <w:tcPr>
            <w:tcW w:w="2926" w:type="dxa"/>
            <w:tcMar>
              <w:top w:w="60" w:type="dxa"/>
              <w:left w:w="90" w:type="dxa"/>
              <w:bottom w:w="60" w:type="dxa"/>
              <w:right w:w="90" w:type="dxa"/>
            </w:tcMar>
          </w:tcPr>
          <w:p w14:paraId="3D9F12D5"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b/>
                <w:bCs/>
              </w:rPr>
              <w:t>W1</w:t>
            </w:r>
          </w:p>
        </w:tc>
      </w:tr>
    </w:tbl>
    <w:p w14:paraId="5E8C971C" w14:textId="77777777" w:rsidR="00010688" w:rsidRPr="002A0AED" w:rsidRDefault="00010688" w:rsidP="002A0AED">
      <w:pPr>
        <w:spacing w:after="120"/>
        <w:jc w:val="center"/>
        <w:rPr>
          <w:rFonts w:asciiTheme="majorBidi" w:hAnsiTheme="majorBidi" w:cstheme="majorBidi"/>
        </w:rPr>
      </w:pPr>
    </w:p>
    <w:p w14:paraId="7451EF0B" w14:textId="77777777" w:rsidR="00010688" w:rsidRPr="002A0AED" w:rsidRDefault="00010688" w:rsidP="002A0AED">
      <w:pPr>
        <w:jc w:val="center"/>
        <w:rPr>
          <w:rFonts w:asciiTheme="majorBidi" w:hAnsiTheme="majorBidi" w:cstheme="majorBidi"/>
        </w:rPr>
      </w:pPr>
      <w:r w:rsidRPr="002A0AED">
        <w:rPr>
          <w:rFonts w:asciiTheme="majorBidi" w:hAnsiTheme="majorBidi" w:cstheme="majorBidi"/>
        </w:rPr>
        <w:br w:type="page"/>
      </w:r>
    </w:p>
    <w:p w14:paraId="064C73E2" w14:textId="079E2E0A" w:rsidR="00010688" w:rsidRPr="002A0AED" w:rsidRDefault="00010688" w:rsidP="00EE0E5D">
      <w:pPr>
        <w:pStyle w:val="Heading1"/>
        <w:spacing w:before="320" w:after="160"/>
        <w:jc w:val="both"/>
        <w:rPr>
          <w:rFonts w:asciiTheme="majorBidi" w:hAnsiTheme="majorBidi"/>
        </w:rPr>
      </w:pPr>
      <w:r w:rsidRPr="002A0AED">
        <w:rPr>
          <w:rFonts w:asciiTheme="majorBidi" w:hAnsiTheme="majorBidi"/>
          <w:b/>
          <w:bCs/>
          <w:color w:val="1F2937"/>
          <w:sz w:val="30"/>
          <w:szCs w:val="30"/>
        </w:rPr>
        <w:lastRenderedPageBreak/>
        <w:t xml:space="preserve">Part 1. </w:t>
      </w:r>
      <w:r w:rsidR="0049112A" w:rsidRPr="002A0AED">
        <w:rPr>
          <w:rFonts w:asciiTheme="majorBidi" w:hAnsiTheme="majorBidi"/>
          <w:b/>
          <w:bCs/>
          <w:color w:val="1F2937"/>
          <w:sz w:val="30"/>
          <w:szCs w:val="30"/>
        </w:rPr>
        <w:t>System Description</w:t>
      </w:r>
    </w:p>
    <w:p w14:paraId="3E065462" w14:textId="77777777" w:rsidR="00010688" w:rsidRPr="002A0AED" w:rsidRDefault="00010688" w:rsidP="00F934C9">
      <w:pPr>
        <w:pStyle w:val="Heading2"/>
      </w:pPr>
      <w:r w:rsidRPr="002A0AED">
        <w:t>1. Purpose and scope</w:t>
      </w:r>
    </w:p>
    <w:p w14:paraId="13DFFEAF"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 xml:space="preserve">The Bruce T. Haddock Water Treatment Plant, called the Plant, treats the drinking water for Oldsmar, Florida, a town of about 14,000 people. It opened in 2013. The city Public Works department, called the Utility, runs it. The Utility is a </w:t>
      </w:r>
      <w:r w:rsidRPr="002A0AED">
        <w:rPr>
          <w:rFonts w:asciiTheme="majorBidi" w:hAnsiTheme="majorBidi" w:cstheme="majorBidi"/>
          <w:b/>
          <w:bCs/>
          <w:color w:val="1F4E79"/>
        </w:rPr>
        <w:t>GovernmentOrganization</w:t>
      </w:r>
      <w:r w:rsidRPr="002A0AED">
        <w:rPr>
          <w:rFonts w:asciiTheme="majorBidi" w:hAnsiTheme="majorBidi" w:cstheme="majorBidi"/>
        </w:rPr>
        <w:t>. It also reads household water meters, issues the bills, and answers residents who contact it.</w:t>
      </w:r>
    </w:p>
    <w:p w14:paraId="133A3334" w14:textId="77777777" w:rsidR="00010688" w:rsidRPr="00F934C9" w:rsidRDefault="00010688" w:rsidP="00F934C9">
      <w:pPr>
        <w:pStyle w:val="Heading2"/>
      </w:pPr>
      <w:r w:rsidRPr="00F934C9">
        <w:t>2. Elements</w:t>
      </w:r>
    </w:p>
    <w:p w14:paraId="3ACB0B23" w14:textId="77777777" w:rsidR="00010688" w:rsidRPr="00F934C9" w:rsidRDefault="00010688" w:rsidP="00F934C9">
      <w:pPr>
        <w:pStyle w:val="Heading3"/>
      </w:pPr>
      <w:r w:rsidRPr="00F934C9">
        <w:t>2.1 Devices</w:t>
      </w:r>
    </w:p>
    <w:p w14:paraId="1A770EDD"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b/>
          <w:bCs/>
        </w:rPr>
        <w:t>W1</w:t>
      </w:r>
      <w:r w:rsidRPr="002A0AED">
        <w:rPr>
          <w:rFonts w:asciiTheme="majorBidi" w:hAnsiTheme="majorBidi" w:cstheme="majorBidi"/>
        </w:rPr>
        <w:t xml:space="preserve"> to </w:t>
      </w:r>
      <w:r w:rsidRPr="002A0AED">
        <w:rPr>
          <w:rFonts w:asciiTheme="majorBidi" w:hAnsiTheme="majorBidi" w:cstheme="majorBidi"/>
          <w:b/>
          <w:bCs/>
        </w:rPr>
        <w:t>W4</w:t>
      </w:r>
      <w:r w:rsidRPr="002A0AED">
        <w:rPr>
          <w:rFonts w:asciiTheme="majorBidi" w:hAnsiTheme="majorBidi" w:cstheme="majorBidi"/>
        </w:rPr>
        <w:t>, four industrial control system workstations (</w:t>
      </w:r>
      <w:proofErr w:type="spellStart"/>
      <w:r w:rsidRPr="002A0AED">
        <w:rPr>
          <w:rFonts w:asciiTheme="majorBidi" w:hAnsiTheme="majorBidi" w:cstheme="majorBidi"/>
          <w:b/>
          <w:bCs/>
          <w:color w:val="1F4E79"/>
        </w:rPr>
        <w:t>OperatorWorkstation</w:t>
      </w:r>
      <w:proofErr w:type="spellEnd"/>
      <w:r w:rsidRPr="002A0AED">
        <w:rPr>
          <w:rFonts w:asciiTheme="majorBidi" w:hAnsiTheme="majorBidi" w:cstheme="majorBidi"/>
        </w:rPr>
        <w:t xml:space="preserve">), stand in the control room. An operator monitors the Plant and changes settings from them, so each is </w:t>
      </w:r>
      <w:proofErr w:type="spellStart"/>
      <w:r w:rsidRPr="002A0AED">
        <w:rPr>
          <w:rFonts w:asciiTheme="majorBidi" w:hAnsiTheme="majorBidi" w:cstheme="majorBidi"/>
          <w:i/>
          <w:iCs/>
          <w:color w:val="1F6B3A"/>
        </w:rPr>
        <w:t>usedBy</w:t>
      </w:r>
      <w:proofErr w:type="spellEnd"/>
      <w:r w:rsidRPr="002A0AED">
        <w:rPr>
          <w:rFonts w:asciiTheme="majorBidi" w:hAnsiTheme="majorBidi" w:cstheme="majorBidi"/>
        </w:rPr>
        <w:t xml:space="preserve"> the Plant Operators and </w:t>
      </w:r>
      <w:proofErr w:type="spellStart"/>
      <w:r w:rsidRPr="002A0AED">
        <w:rPr>
          <w:rFonts w:asciiTheme="majorBidi" w:hAnsiTheme="majorBidi" w:cstheme="majorBidi"/>
          <w:i/>
          <w:iCs/>
          <w:color w:val="1F6B3A"/>
        </w:rPr>
        <w:t>operatedBy</w:t>
      </w:r>
      <w:proofErr w:type="spellEnd"/>
      <w:r w:rsidRPr="002A0AED">
        <w:rPr>
          <w:rFonts w:asciiTheme="majorBidi" w:hAnsiTheme="majorBidi" w:cstheme="majorBidi"/>
        </w:rPr>
        <w:t xml:space="preserve"> them. Each runs Windows 7; the vendor ended support for that version in January 2020. Each has its own connection to the internet, and each carries TeamViewer, a remote access product, so the machines can be reached from off site. Each runs the configuration supplied by the integrator at commissioning, so each </w:t>
      </w:r>
      <w:proofErr w:type="spellStart"/>
      <w:r w:rsidRPr="002A0AED">
        <w:rPr>
          <w:rFonts w:asciiTheme="majorBidi" w:hAnsiTheme="majorBidi" w:cstheme="majorBidi"/>
          <w:i/>
          <w:iCs/>
          <w:color w:val="1F6B3A"/>
        </w:rPr>
        <w:t>hasConfigState</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Config_ShippedDefault</w:t>
      </w:r>
      <w:proofErr w:type="spellEnd"/>
      <w:r w:rsidRPr="002A0AED">
        <w:rPr>
          <w:rFonts w:asciiTheme="majorBidi" w:hAnsiTheme="majorBidi" w:cstheme="majorBidi"/>
        </w:rPr>
        <w:t xml:space="preserve">, and each is </w:t>
      </w:r>
      <w:proofErr w:type="spellStart"/>
      <w:r w:rsidRPr="002A0AED">
        <w:rPr>
          <w:rFonts w:asciiTheme="majorBidi" w:hAnsiTheme="majorBidi" w:cstheme="majorBidi"/>
          <w:i/>
          <w:iCs/>
          <w:color w:val="1F6B3A"/>
        </w:rPr>
        <w:t>configuredBy</w:t>
      </w:r>
      <w:proofErr w:type="spellEnd"/>
      <w:r w:rsidRPr="002A0AED">
        <w:rPr>
          <w:rFonts w:asciiTheme="majorBidi" w:hAnsiTheme="majorBidi" w:cstheme="majorBidi"/>
        </w:rPr>
        <w:t xml:space="preserve"> the City IT Officer, who administers them. Each machine has two USB ports on the front panel, which the calibration engineers use for the dongles they bring on site.</w:t>
      </w:r>
    </w:p>
    <w:p w14:paraId="64820342"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b/>
          <w:bCs/>
        </w:rPr>
        <w:t>DC1</w:t>
      </w:r>
      <w:r w:rsidRPr="002A0AED">
        <w:rPr>
          <w:rFonts w:asciiTheme="majorBidi" w:hAnsiTheme="majorBidi" w:cstheme="majorBidi"/>
        </w:rPr>
        <w:t xml:space="preserve"> and </w:t>
      </w:r>
      <w:r w:rsidRPr="002A0AED">
        <w:rPr>
          <w:rFonts w:asciiTheme="majorBidi" w:hAnsiTheme="majorBidi" w:cstheme="majorBidi"/>
          <w:b/>
          <w:bCs/>
        </w:rPr>
        <w:t>DC2</w:t>
      </w:r>
      <w:r w:rsidRPr="002A0AED">
        <w:rPr>
          <w:rFonts w:asciiTheme="majorBidi" w:hAnsiTheme="majorBidi" w:cstheme="majorBidi"/>
        </w:rPr>
        <w:t>, two dosing controllers (</w:t>
      </w:r>
      <w:proofErr w:type="spellStart"/>
      <w:r w:rsidRPr="002A0AED">
        <w:rPr>
          <w:rFonts w:asciiTheme="majorBidi" w:hAnsiTheme="majorBidi" w:cstheme="majorBidi"/>
          <w:b/>
          <w:bCs/>
          <w:color w:val="1F4E79"/>
        </w:rPr>
        <w:t>ActuatingDevice</w:t>
      </w:r>
      <w:proofErr w:type="spellEnd"/>
      <w:r w:rsidRPr="002A0AED">
        <w:rPr>
          <w:rFonts w:asciiTheme="majorBidi" w:hAnsiTheme="majorBidi" w:cstheme="majorBidi"/>
        </w:rPr>
        <w:t xml:space="preserve">), set the sodium hydroxide feed. The normal setting is 100 parts per million. Each </w:t>
      </w:r>
      <w:proofErr w:type="spellStart"/>
      <w:r w:rsidRPr="002A0AED">
        <w:rPr>
          <w:rFonts w:asciiTheme="majorBidi" w:hAnsiTheme="majorBidi" w:cstheme="majorBidi"/>
          <w:i/>
          <w:iCs/>
          <w:color w:val="1F6B3A"/>
        </w:rPr>
        <w:t>hasConsequenceType</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Consequence_Safety</w:t>
      </w:r>
      <w:proofErr w:type="spellEnd"/>
      <w:r w:rsidRPr="002A0AED">
        <w:rPr>
          <w:rFonts w:asciiTheme="majorBidi" w:hAnsiTheme="majorBidi" w:cstheme="majorBidi"/>
        </w:rPr>
        <w:t>.</w:t>
      </w:r>
    </w:p>
    <w:p w14:paraId="6AC3E60C"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b/>
          <w:bCs/>
        </w:rPr>
        <w:t>AU1</w:t>
      </w:r>
      <w:r w:rsidRPr="002A0AED">
        <w:rPr>
          <w:rFonts w:asciiTheme="majorBidi" w:hAnsiTheme="majorBidi" w:cstheme="majorBidi"/>
        </w:rPr>
        <w:t>, the pH alarm unit (</w:t>
      </w:r>
      <w:proofErr w:type="spellStart"/>
      <w:r w:rsidRPr="002A0AED">
        <w:rPr>
          <w:rFonts w:asciiTheme="majorBidi" w:hAnsiTheme="majorBidi" w:cstheme="majorBidi"/>
          <w:b/>
          <w:bCs/>
          <w:color w:val="1F4E79"/>
        </w:rPr>
        <w:t>SensingDevice</w:t>
      </w:r>
      <w:proofErr w:type="spellEnd"/>
      <w:r w:rsidRPr="002A0AED">
        <w:rPr>
          <w:rFonts w:asciiTheme="majorBidi" w:hAnsiTheme="majorBidi" w:cstheme="majorBidi"/>
        </w:rPr>
        <w:t>), raises an audible and on-screen alarm at the console when treated water moves outside a set band. That alarm is its output.</w:t>
      </w:r>
    </w:p>
    <w:p w14:paraId="785D49D9"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b/>
          <w:bCs/>
        </w:rPr>
        <w:t>S1</w:t>
      </w:r>
      <w:r w:rsidRPr="002A0AED">
        <w:rPr>
          <w:rFonts w:asciiTheme="majorBidi" w:hAnsiTheme="majorBidi" w:cstheme="majorBidi"/>
        </w:rPr>
        <w:t xml:space="preserve"> to </w:t>
      </w:r>
      <w:r w:rsidRPr="002A0AED">
        <w:rPr>
          <w:rFonts w:asciiTheme="majorBidi" w:hAnsiTheme="majorBidi" w:cstheme="majorBidi"/>
          <w:b/>
          <w:bCs/>
        </w:rPr>
        <w:t>S12</w:t>
      </w:r>
      <w:r w:rsidRPr="002A0AED">
        <w:rPr>
          <w:rFonts w:asciiTheme="majorBidi" w:hAnsiTheme="majorBidi" w:cstheme="majorBidi"/>
        </w:rPr>
        <w:t>, the plant sensors (</w:t>
      </w:r>
      <w:proofErr w:type="spellStart"/>
      <w:r w:rsidRPr="002A0AED">
        <w:rPr>
          <w:rFonts w:asciiTheme="majorBidi" w:hAnsiTheme="majorBidi" w:cstheme="majorBidi"/>
          <w:b/>
          <w:bCs/>
          <w:color w:val="1F4E79"/>
        </w:rPr>
        <w:t>SensingDevice</w:t>
      </w:r>
      <w:proofErr w:type="spellEnd"/>
      <w:r w:rsidRPr="002A0AED">
        <w:rPr>
          <w:rFonts w:asciiTheme="majorBidi" w:hAnsiTheme="majorBidi" w:cstheme="majorBidi"/>
        </w:rPr>
        <w:t>), read pH, alkalinity, temperature, turbidity and flow.</w:t>
      </w:r>
    </w:p>
    <w:p w14:paraId="2DE714D3"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b/>
          <w:bCs/>
        </w:rPr>
        <w:t>M0001</w:t>
      </w:r>
      <w:r w:rsidRPr="002A0AED">
        <w:rPr>
          <w:rFonts w:asciiTheme="majorBidi" w:hAnsiTheme="majorBidi" w:cstheme="majorBidi"/>
        </w:rPr>
        <w:t xml:space="preserve"> to </w:t>
      </w:r>
      <w:r w:rsidRPr="002A0AED">
        <w:rPr>
          <w:rFonts w:asciiTheme="majorBidi" w:hAnsiTheme="majorBidi" w:cstheme="majorBidi"/>
          <w:b/>
          <w:bCs/>
        </w:rPr>
        <w:t>M9800</w:t>
      </w:r>
      <w:r w:rsidRPr="002A0AED">
        <w:rPr>
          <w:rFonts w:asciiTheme="majorBidi" w:hAnsiTheme="majorBidi" w:cstheme="majorBidi"/>
        </w:rPr>
        <w:t>, 9,800 smart meters (</w:t>
      </w:r>
      <w:proofErr w:type="spellStart"/>
      <w:r w:rsidRPr="002A0AED">
        <w:rPr>
          <w:rFonts w:asciiTheme="majorBidi" w:hAnsiTheme="majorBidi" w:cstheme="majorBidi"/>
          <w:b/>
          <w:bCs/>
          <w:color w:val="1F4E79"/>
        </w:rPr>
        <w:t>SensingDevice</w:t>
      </w:r>
      <w:proofErr w:type="spellEnd"/>
      <w:r w:rsidRPr="002A0AED">
        <w:rPr>
          <w:rFonts w:asciiTheme="majorBidi" w:hAnsiTheme="majorBidi" w:cstheme="majorBidi"/>
        </w:rPr>
        <w:t xml:space="preserve">), are fitted at household connections and run with no person present. Each holds an administrator account. The vendor contractor fitted them under the 2019 supply contract, using the administrator credentials supplied with the units, so each </w:t>
      </w:r>
      <w:proofErr w:type="spellStart"/>
      <w:r w:rsidRPr="002A0AED">
        <w:rPr>
          <w:rFonts w:asciiTheme="majorBidi" w:hAnsiTheme="majorBidi" w:cstheme="majorBidi"/>
          <w:i/>
          <w:iCs/>
          <w:color w:val="1F6B3A"/>
        </w:rPr>
        <w:t>hasConfigState</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Config_ShippedDefault</w:t>
      </w:r>
      <w:proofErr w:type="spellEnd"/>
      <w:r w:rsidRPr="002A0AED">
        <w:rPr>
          <w:rFonts w:asciiTheme="majorBidi" w:hAnsiTheme="majorBidi" w:cstheme="majorBidi"/>
        </w:rPr>
        <w:t xml:space="preserve"> and each is </w:t>
      </w:r>
      <w:proofErr w:type="spellStart"/>
      <w:r w:rsidRPr="002A0AED">
        <w:rPr>
          <w:rFonts w:asciiTheme="majorBidi" w:hAnsiTheme="majorBidi" w:cstheme="majorBidi"/>
          <w:i/>
          <w:iCs/>
          <w:color w:val="1F6B3A"/>
        </w:rPr>
        <w:t>configuredBy</w:t>
      </w:r>
      <w:proofErr w:type="spellEnd"/>
      <w:r w:rsidRPr="002A0AED">
        <w:rPr>
          <w:rFonts w:asciiTheme="majorBidi" w:hAnsiTheme="majorBidi" w:cstheme="majorBidi"/>
        </w:rPr>
        <w:t xml:space="preserve"> a Meter Vendor Engineer.</w:t>
      </w:r>
    </w:p>
    <w:p w14:paraId="1516BA65" w14:textId="77777777" w:rsidR="00010688" w:rsidRPr="002A0AED" w:rsidRDefault="00010688" w:rsidP="00F934C9">
      <w:pPr>
        <w:pStyle w:val="Heading3"/>
      </w:pPr>
      <w:r w:rsidRPr="002A0AED">
        <w:t>2.2 Services</w:t>
      </w:r>
    </w:p>
    <w:p w14:paraId="23F98312"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SCADA Service (</w:t>
      </w:r>
      <w:r w:rsidRPr="002A0AED">
        <w:rPr>
          <w:rFonts w:asciiTheme="majorBidi" w:hAnsiTheme="majorBidi" w:cstheme="majorBidi"/>
          <w:b/>
          <w:bCs/>
          <w:color w:val="1F4E79"/>
        </w:rPr>
        <w:t>Service</w:t>
      </w:r>
      <w:r w:rsidRPr="002A0AED">
        <w:rPr>
          <w:rFonts w:asciiTheme="majorBidi" w:hAnsiTheme="majorBidi" w:cstheme="majorBidi"/>
        </w:rPr>
        <w:t xml:space="preserve">) reads the sensors and applies the setpoint it holds. The dose that suits the water depends on the water arriving that hour: its pH, its alkalinity, its temperature, how cloudy it is, and how fast it is flowing. Rain, a hot day, or a change in the source all move it. An operator takes a lab reading, decides the dose, and types the setpoint in at the console, each shift and again when the water changes. The Service is </w:t>
      </w:r>
      <w:proofErr w:type="spellStart"/>
      <w:r w:rsidRPr="002A0AED">
        <w:rPr>
          <w:rFonts w:asciiTheme="majorBidi" w:hAnsiTheme="majorBidi" w:cstheme="majorBidi"/>
          <w:i/>
          <w:iCs/>
          <w:color w:val="1F6B3A"/>
        </w:rPr>
        <w:t>operatedBy</w:t>
      </w:r>
      <w:proofErr w:type="spellEnd"/>
      <w:r w:rsidRPr="002A0AED">
        <w:rPr>
          <w:rFonts w:asciiTheme="majorBidi" w:hAnsiTheme="majorBidi" w:cstheme="majorBidi"/>
        </w:rPr>
        <w:t xml:space="preserve"> the Plant Operators.</w:t>
      </w:r>
    </w:p>
    <w:p w14:paraId="3625FCDE" w14:textId="77777777" w:rsidR="00010688" w:rsidRPr="002A0AED" w:rsidRDefault="00010688" w:rsidP="00EE0E5D">
      <w:pPr>
        <w:spacing w:after="120"/>
        <w:jc w:val="both"/>
        <w:rPr>
          <w:rFonts w:asciiTheme="majorBidi" w:hAnsiTheme="majorBidi" w:cstheme="majorBidi"/>
        </w:rPr>
      </w:pPr>
      <w:proofErr w:type="spellStart"/>
      <w:r w:rsidRPr="002A0AED">
        <w:rPr>
          <w:rFonts w:asciiTheme="majorBidi" w:hAnsiTheme="majorBidi" w:cstheme="majorBidi"/>
        </w:rPr>
        <w:t>DoseAdvisor</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1F4E79"/>
        </w:rPr>
        <w:t>AIService</w:t>
      </w:r>
      <w:proofErr w:type="spellEnd"/>
      <w:r w:rsidRPr="002A0AED">
        <w:rPr>
          <w:rFonts w:asciiTheme="majorBidi" w:hAnsiTheme="majorBidi" w:cstheme="majorBidi"/>
        </w:rPr>
        <w:t xml:space="preserve">), added in 2020, uses a machine learning model to predict the chemical dose needed for the next four hours and writes that setpoint straight to the dosing controllers. It looks forward instead of backward. Chemical dosing has a delay: the chemical added now shows in the pH reading minutes later, so a feedback loop is always chasing. Predicting the next four hours from flow, temperature and turbidity sets the dose before the water arrives, which holds the treated water steadier and uses less chemical. </w:t>
      </w:r>
      <w:proofErr w:type="spellStart"/>
      <w:r w:rsidRPr="002A0AED">
        <w:rPr>
          <w:rFonts w:asciiTheme="majorBidi" w:hAnsiTheme="majorBidi" w:cstheme="majorBidi"/>
        </w:rPr>
        <w:t>DoseAdvisor</w:t>
      </w:r>
      <w:proofErr w:type="spellEnd"/>
      <w:r w:rsidRPr="002A0AED">
        <w:rPr>
          <w:rFonts w:asciiTheme="majorBidi" w:hAnsiTheme="majorBidi" w:cstheme="majorBidi"/>
        </w:rPr>
        <w:t xml:space="preserve"> </w:t>
      </w:r>
      <w:proofErr w:type="spellStart"/>
      <w:r w:rsidRPr="002A0AED">
        <w:rPr>
          <w:rFonts w:asciiTheme="majorBidi" w:hAnsiTheme="majorBidi" w:cstheme="majorBidi"/>
          <w:i/>
          <w:iCs/>
          <w:color w:val="1F6B3A"/>
        </w:rPr>
        <w:t>hasAutomationLevel</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Automation_High</w:t>
      </w:r>
      <w:proofErr w:type="spellEnd"/>
      <w:r w:rsidRPr="002A0AED">
        <w:rPr>
          <w:rFonts w:asciiTheme="majorBidi" w:hAnsiTheme="majorBidi" w:cstheme="majorBidi"/>
        </w:rPr>
        <w:t xml:space="preserve"> and is </w:t>
      </w:r>
      <w:proofErr w:type="spellStart"/>
      <w:r w:rsidRPr="002A0AED">
        <w:rPr>
          <w:rFonts w:asciiTheme="majorBidi" w:hAnsiTheme="majorBidi" w:cstheme="majorBidi"/>
          <w:i/>
          <w:iCs/>
          <w:color w:val="1F6B3A"/>
        </w:rPr>
        <w:t>operatedBy</w:t>
      </w:r>
      <w:proofErr w:type="spellEnd"/>
      <w:r w:rsidRPr="002A0AED">
        <w:rPr>
          <w:rFonts w:asciiTheme="majorBidi" w:hAnsiTheme="majorBidi" w:cstheme="majorBidi"/>
        </w:rPr>
        <w:t xml:space="preserve"> the Plant Operators.</w:t>
      </w:r>
    </w:p>
    <w:p w14:paraId="6A629462" w14:textId="77777777" w:rsidR="00010688" w:rsidRPr="002A0AED" w:rsidRDefault="00010688" w:rsidP="00EE0E5D">
      <w:pPr>
        <w:spacing w:after="120"/>
        <w:jc w:val="both"/>
        <w:rPr>
          <w:rFonts w:asciiTheme="majorBidi" w:hAnsiTheme="majorBidi" w:cstheme="majorBidi"/>
        </w:rPr>
      </w:pPr>
      <w:proofErr w:type="spellStart"/>
      <w:r w:rsidRPr="002A0AED">
        <w:rPr>
          <w:rFonts w:asciiTheme="majorBidi" w:hAnsiTheme="majorBidi" w:cstheme="majorBidi"/>
        </w:rPr>
        <w:t>MeterSync</w:t>
      </w:r>
      <w:proofErr w:type="spellEnd"/>
      <w:r w:rsidRPr="002A0AED">
        <w:rPr>
          <w:rFonts w:asciiTheme="majorBidi" w:hAnsiTheme="majorBidi" w:cstheme="majorBidi"/>
        </w:rPr>
        <w:t xml:space="preserve"> (</w:t>
      </w:r>
      <w:r w:rsidRPr="002A0AED">
        <w:rPr>
          <w:rFonts w:asciiTheme="majorBidi" w:hAnsiTheme="majorBidi" w:cstheme="majorBidi"/>
          <w:b/>
          <w:bCs/>
          <w:color w:val="1F4E79"/>
        </w:rPr>
        <w:t>Service</w:t>
      </w:r>
      <w:r w:rsidRPr="002A0AED">
        <w:rPr>
          <w:rFonts w:asciiTheme="majorBidi" w:hAnsiTheme="majorBidi" w:cstheme="majorBidi"/>
        </w:rPr>
        <w:t>) collects meter readings.</w:t>
      </w:r>
    </w:p>
    <w:p w14:paraId="62E3553B" w14:textId="77777777" w:rsidR="00010688" w:rsidRPr="002A0AED" w:rsidRDefault="00010688" w:rsidP="00EE0E5D">
      <w:pPr>
        <w:spacing w:after="120"/>
        <w:jc w:val="both"/>
        <w:rPr>
          <w:rFonts w:asciiTheme="majorBidi" w:hAnsiTheme="majorBidi" w:cstheme="majorBidi"/>
        </w:rPr>
      </w:pPr>
      <w:proofErr w:type="spellStart"/>
      <w:r w:rsidRPr="002A0AED">
        <w:rPr>
          <w:rFonts w:asciiTheme="majorBidi" w:hAnsiTheme="majorBidi" w:cstheme="majorBidi"/>
        </w:rPr>
        <w:t>AquaAccount</w:t>
      </w:r>
      <w:proofErr w:type="spellEnd"/>
      <w:r w:rsidRPr="002A0AED">
        <w:rPr>
          <w:rFonts w:asciiTheme="majorBidi" w:hAnsiTheme="majorBidi" w:cstheme="majorBidi"/>
        </w:rPr>
        <w:t xml:space="preserve"> (</w:t>
      </w:r>
      <w:r w:rsidRPr="002A0AED">
        <w:rPr>
          <w:rFonts w:asciiTheme="majorBidi" w:hAnsiTheme="majorBidi" w:cstheme="majorBidi"/>
          <w:b/>
          <w:bCs/>
          <w:color w:val="1F4E79"/>
        </w:rPr>
        <w:t>Service</w:t>
      </w:r>
      <w:r w:rsidRPr="002A0AED">
        <w:rPr>
          <w:rFonts w:asciiTheme="majorBidi" w:hAnsiTheme="majorBidi" w:cstheme="majorBidi"/>
        </w:rPr>
        <w:t xml:space="preserve">) is the service through which residents view bills, pay them, and apply for help when someone cannot pay. A machine learning model ranks those applications, and that ranking sets who is contacted first, so </w:t>
      </w:r>
      <w:proofErr w:type="spellStart"/>
      <w:r w:rsidRPr="002A0AED">
        <w:rPr>
          <w:rFonts w:asciiTheme="majorBidi" w:hAnsiTheme="majorBidi" w:cstheme="majorBidi"/>
        </w:rPr>
        <w:t>AquaAccount</w:t>
      </w:r>
      <w:proofErr w:type="spellEnd"/>
      <w:r w:rsidRPr="002A0AED">
        <w:rPr>
          <w:rFonts w:asciiTheme="majorBidi" w:hAnsiTheme="majorBidi" w:cstheme="majorBidi"/>
        </w:rPr>
        <w:t xml:space="preserve"> </w:t>
      </w:r>
      <w:proofErr w:type="spellStart"/>
      <w:r w:rsidRPr="002A0AED">
        <w:rPr>
          <w:rFonts w:asciiTheme="majorBidi" w:hAnsiTheme="majorBidi" w:cstheme="majorBidi"/>
          <w:i/>
          <w:iCs/>
          <w:color w:val="1F6B3A"/>
        </w:rPr>
        <w:t>makesAutomatedDecisionAbout</w:t>
      </w:r>
      <w:proofErr w:type="spellEnd"/>
      <w:r w:rsidRPr="002A0AED">
        <w:rPr>
          <w:rFonts w:asciiTheme="majorBidi" w:hAnsiTheme="majorBidi" w:cstheme="majorBidi"/>
        </w:rPr>
        <w:t xml:space="preserve"> the residents and </w:t>
      </w:r>
      <w:proofErr w:type="spellStart"/>
      <w:r w:rsidRPr="002A0AED">
        <w:rPr>
          <w:rFonts w:asciiTheme="majorBidi" w:hAnsiTheme="majorBidi" w:cstheme="majorBidi"/>
          <w:i/>
          <w:iCs/>
          <w:color w:val="1F6B3A"/>
        </w:rPr>
        <w:t>hasDecisionImpact</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Impact_Consequential</w:t>
      </w:r>
      <w:proofErr w:type="spellEnd"/>
      <w:r w:rsidRPr="002A0AED">
        <w:rPr>
          <w:rFonts w:asciiTheme="majorBidi" w:hAnsiTheme="majorBidi" w:cstheme="majorBidi"/>
        </w:rPr>
        <w:t>.</w:t>
      </w:r>
    </w:p>
    <w:p w14:paraId="4649AC46" w14:textId="77777777" w:rsidR="00010688" w:rsidRPr="002A0AED" w:rsidRDefault="00010688" w:rsidP="00F934C9">
      <w:pPr>
        <w:pStyle w:val="Heading3"/>
      </w:pPr>
      <w:r w:rsidRPr="002A0AED">
        <w:t>2.3 Data stores</w:t>
      </w:r>
    </w:p>
    <w:p w14:paraId="1362CC3A"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Process Store (</w:t>
      </w:r>
      <w:proofErr w:type="spellStart"/>
      <w:r w:rsidRPr="002A0AED">
        <w:rPr>
          <w:rFonts w:asciiTheme="majorBidi" w:hAnsiTheme="majorBidi" w:cstheme="majorBidi"/>
          <w:b/>
          <w:bCs/>
          <w:color w:val="1F4E79"/>
        </w:rPr>
        <w:t>DataStore</w:t>
      </w:r>
      <w:proofErr w:type="spellEnd"/>
      <w:r w:rsidRPr="002A0AED">
        <w:rPr>
          <w:rFonts w:asciiTheme="majorBidi" w:hAnsiTheme="majorBidi" w:cstheme="majorBidi"/>
        </w:rPr>
        <w:t xml:space="preserve">) sits on a server in the Plant building and holds setpoints, sensor readings and alarms, which are </w:t>
      </w:r>
      <w:r w:rsidRPr="002A0AED">
        <w:rPr>
          <w:rFonts w:asciiTheme="majorBidi" w:hAnsiTheme="majorBidi" w:cstheme="majorBidi"/>
          <w:i/>
          <w:iCs/>
          <w:color w:val="6B2D8E"/>
        </w:rPr>
        <w:t>process data</w:t>
      </w:r>
      <w:r w:rsidRPr="002A0AED">
        <w:rPr>
          <w:rFonts w:asciiTheme="majorBidi" w:hAnsiTheme="majorBidi" w:cstheme="majorBidi"/>
        </w:rPr>
        <w:t>.</w:t>
      </w:r>
    </w:p>
    <w:p w14:paraId="50419BE5"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lastRenderedPageBreak/>
        <w:t>The Customer Store (</w:t>
      </w:r>
      <w:proofErr w:type="spellStart"/>
      <w:r w:rsidRPr="002A0AED">
        <w:rPr>
          <w:rFonts w:asciiTheme="majorBidi" w:hAnsiTheme="majorBidi" w:cstheme="majorBidi"/>
          <w:b/>
          <w:bCs/>
          <w:color w:val="1F4E79"/>
        </w:rPr>
        <w:t>DataStore</w:t>
      </w:r>
      <w:proofErr w:type="spellEnd"/>
      <w:r w:rsidRPr="002A0AED">
        <w:rPr>
          <w:rFonts w:asciiTheme="majorBidi" w:hAnsiTheme="majorBidi" w:cstheme="majorBidi"/>
        </w:rPr>
        <w:t xml:space="preserve">) is hosted with a </w:t>
      </w:r>
      <w:proofErr w:type="spellStart"/>
      <w:r w:rsidRPr="002A0AED">
        <w:rPr>
          <w:rFonts w:asciiTheme="majorBidi" w:hAnsiTheme="majorBidi" w:cstheme="majorBidi"/>
          <w:b/>
          <w:bCs/>
          <w:color w:val="1F4E79"/>
        </w:rPr>
        <w:t>CloudServiceProvider</w:t>
      </w:r>
      <w:proofErr w:type="spellEnd"/>
      <w:r w:rsidRPr="002A0AED">
        <w:rPr>
          <w:rFonts w:asciiTheme="majorBidi" w:hAnsiTheme="majorBidi" w:cstheme="majorBidi"/>
        </w:rPr>
        <w:t xml:space="preserve"> and holds 9,800 records: names, addresses, bank details, and what residents wrote when applying for help. It </w:t>
      </w:r>
      <w:proofErr w:type="spellStart"/>
      <w:r w:rsidRPr="002A0AED">
        <w:rPr>
          <w:rFonts w:asciiTheme="majorBidi" w:hAnsiTheme="majorBidi" w:cstheme="majorBidi"/>
          <w:i/>
          <w:iCs/>
          <w:color w:val="1F6B3A"/>
        </w:rPr>
        <w:t>storesDataCategory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FinancialData</w:t>
      </w:r>
      <w:proofErr w:type="spellEnd"/>
      <w:r w:rsidRPr="002A0AED">
        <w:rPr>
          <w:rFonts w:asciiTheme="majorBidi" w:hAnsiTheme="majorBidi" w:cstheme="majorBidi"/>
        </w:rPr>
        <w:t xml:space="preserve"> and </w:t>
      </w:r>
      <w:proofErr w:type="spellStart"/>
      <w:r w:rsidRPr="002A0AED">
        <w:rPr>
          <w:rFonts w:asciiTheme="majorBidi" w:hAnsiTheme="majorBidi" w:cstheme="majorBidi"/>
          <w:b/>
          <w:bCs/>
          <w:color w:val="9A4B00"/>
        </w:rPr>
        <w:t>HealthData</w:t>
      </w:r>
      <w:proofErr w:type="spellEnd"/>
      <w:r w:rsidRPr="002A0AED">
        <w:rPr>
          <w:rFonts w:asciiTheme="majorBidi" w:hAnsiTheme="majorBidi" w:cstheme="majorBidi"/>
        </w:rPr>
        <w:t xml:space="preserve">, and also </w:t>
      </w:r>
      <w:r w:rsidRPr="002A0AED">
        <w:rPr>
          <w:rFonts w:asciiTheme="majorBidi" w:hAnsiTheme="majorBidi" w:cstheme="majorBidi"/>
          <w:i/>
          <w:iCs/>
          <w:color w:val="6B2D8E"/>
        </w:rPr>
        <w:t>identity data</w:t>
      </w:r>
      <w:r w:rsidRPr="002A0AED">
        <w:rPr>
          <w:rFonts w:asciiTheme="majorBidi" w:hAnsiTheme="majorBidi" w:cstheme="majorBidi"/>
        </w:rPr>
        <w:t>.</w:t>
      </w:r>
    </w:p>
    <w:p w14:paraId="00067D55"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Meter Store (</w:t>
      </w:r>
      <w:proofErr w:type="spellStart"/>
      <w:r w:rsidRPr="002A0AED">
        <w:rPr>
          <w:rFonts w:asciiTheme="majorBidi" w:hAnsiTheme="majorBidi" w:cstheme="majorBidi"/>
          <w:b/>
          <w:bCs/>
          <w:color w:val="1F4E79"/>
        </w:rPr>
        <w:t>DataStore</w:t>
      </w:r>
      <w:proofErr w:type="spellEnd"/>
      <w:r w:rsidRPr="002A0AED">
        <w:rPr>
          <w:rFonts w:asciiTheme="majorBidi" w:hAnsiTheme="majorBidi" w:cstheme="majorBidi"/>
        </w:rPr>
        <w:t xml:space="preserve">) is held by the meter vendor and holds half-hourly household consumption. It </w:t>
      </w:r>
      <w:proofErr w:type="spellStart"/>
      <w:r w:rsidRPr="002A0AED">
        <w:rPr>
          <w:rFonts w:asciiTheme="majorBidi" w:hAnsiTheme="majorBidi" w:cstheme="majorBidi"/>
          <w:i/>
          <w:iCs/>
          <w:color w:val="1F6B3A"/>
        </w:rPr>
        <w:t>storesDataCategory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BehavioralData</w:t>
      </w:r>
      <w:proofErr w:type="spellEnd"/>
      <w:r w:rsidRPr="002A0AED">
        <w:rPr>
          <w:rFonts w:asciiTheme="majorBidi" w:hAnsiTheme="majorBidi" w:cstheme="majorBidi"/>
        </w:rPr>
        <w:t xml:space="preserve"> and </w:t>
      </w:r>
      <w:proofErr w:type="spellStart"/>
      <w:r w:rsidRPr="002A0AED">
        <w:rPr>
          <w:rFonts w:asciiTheme="majorBidi" w:hAnsiTheme="majorBidi" w:cstheme="majorBidi"/>
          <w:b/>
          <w:bCs/>
          <w:color w:val="9A4B00"/>
        </w:rPr>
        <w:t>LocationData</w:t>
      </w:r>
      <w:proofErr w:type="spellEnd"/>
      <w:r w:rsidRPr="002A0AED">
        <w:rPr>
          <w:rFonts w:asciiTheme="majorBidi" w:hAnsiTheme="majorBidi" w:cstheme="majorBidi"/>
        </w:rPr>
        <w:t xml:space="preserve">. In v12 the </w:t>
      </w:r>
      <w:proofErr w:type="spellStart"/>
      <w:r w:rsidRPr="002A0AED">
        <w:rPr>
          <w:rFonts w:asciiTheme="majorBidi" w:hAnsiTheme="majorBidi" w:cstheme="majorBidi"/>
          <w:i/>
          <w:iCs/>
          <w:color w:val="1F6B3A"/>
        </w:rPr>
        <w:t>categorySensitivity</w:t>
      </w:r>
      <w:proofErr w:type="spellEnd"/>
      <w:r w:rsidRPr="002A0AED">
        <w:rPr>
          <w:rFonts w:asciiTheme="majorBidi" w:hAnsiTheme="majorBidi" w:cstheme="majorBidi"/>
        </w:rPr>
        <w:t xml:space="preserve"> of </w:t>
      </w:r>
      <w:proofErr w:type="spellStart"/>
      <w:r w:rsidRPr="002A0AED">
        <w:rPr>
          <w:rFonts w:asciiTheme="majorBidi" w:hAnsiTheme="majorBidi" w:cstheme="majorBidi"/>
          <w:b/>
          <w:bCs/>
          <w:color w:val="9A4B00"/>
        </w:rPr>
        <w:t>LocationData</w:t>
      </w:r>
      <w:proofErr w:type="spellEnd"/>
      <w:r w:rsidRPr="002A0AED">
        <w:rPr>
          <w:rFonts w:asciiTheme="majorBidi" w:hAnsiTheme="majorBidi" w:cstheme="majorBidi"/>
        </w:rPr>
        <w:t xml:space="preserve"> is </w:t>
      </w:r>
      <w:proofErr w:type="spellStart"/>
      <w:r w:rsidRPr="002A0AED">
        <w:rPr>
          <w:rFonts w:asciiTheme="majorBidi" w:hAnsiTheme="majorBidi" w:cstheme="majorBidi"/>
          <w:b/>
          <w:bCs/>
          <w:color w:val="9A4B00"/>
        </w:rPr>
        <w:t>Sensitivity_High</w:t>
      </w:r>
      <w:proofErr w:type="spellEnd"/>
      <w:r w:rsidRPr="002A0AED">
        <w:rPr>
          <w:rFonts w:asciiTheme="majorBidi" w:hAnsiTheme="majorBidi" w:cstheme="majorBidi"/>
        </w:rPr>
        <w:t xml:space="preserve"> and of </w:t>
      </w:r>
      <w:proofErr w:type="spellStart"/>
      <w:r w:rsidRPr="002A0AED">
        <w:rPr>
          <w:rFonts w:asciiTheme="majorBidi" w:hAnsiTheme="majorBidi" w:cstheme="majorBidi"/>
          <w:b/>
          <w:bCs/>
          <w:color w:val="9A4B00"/>
        </w:rPr>
        <w:t>BehavioralData</w:t>
      </w:r>
      <w:proofErr w:type="spellEnd"/>
      <w:r w:rsidRPr="002A0AED">
        <w:rPr>
          <w:rFonts w:asciiTheme="majorBidi" w:hAnsiTheme="majorBidi" w:cstheme="majorBidi"/>
        </w:rPr>
        <w:t xml:space="preserve"> is </w:t>
      </w:r>
      <w:proofErr w:type="spellStart"/>
      <w:r w:rsidRPr="002A0AED">
        <w:rPr>
          <w:rFonts w:asciiTheme="majorBidi" w:hAnsiTheme="majorBidi" w:cstheme="majorBidi"/>
          <w:b/>
          <w:bCs/>
          <w:color w:val="9A4B00"/>
        </w:rPr>
        <w:t>Sensitivity_Medium</w:t>
      </w:r>
      <w:proofErr w:type="spellEnd"/>
      <w:r w:rsidRPr="002A0AED">
        <w:rPr>
          <w:rFonts w:asciiTheme="majorBidi" w:hAnsiTheme="majorBidi" w:cstheme="majorBidi"/>
        </w:rPr>
        <w:t>.</w:t>
      </w:r>
    </w:p>
    <w:p w14:paraId="1402D0E4"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Log Store (</w:t>
      </w:r>
      <w:proofErr w:type="spellStart"/>
      <w:r w:rsidRPr="002A0AED">
        <w:rPr>
          <w:rFonts w:asciiTheme="majorBidi" w:hAnsiTheme="majorBidi" w:cstheme="majorBidi"/>
          <w:b/>
          <w:bCs/>
          <w:color w:val="1F4E79"/>
        </w:rPr>
        <w:t>DataStore</w:t>
      </w:r>
      <w:proofErr w:type="spellEnd"/>
      <w:r w:rsidRPr="002A0AED">
        <w:rPr>
          <w:rFonts w:asciiTheme="majorBidi" w:hAnsiTheme="majorBidi" w:cstheme="majorBidi"/>
        </w:rPr>
        <w:t>) sits on the Plant server and holds remote access sessions and setpoint changes.</w:t>
      </w:r>
    </w:p>
    <w:p w14:paraId="4B147858" w14:textId="77777777" w:rsidR="00010688" w:rsidRDefault="00010688" w:rsidP="00EE0E5D">
      <w:pPr>
        <w:spacing w:after="120"/>
        <w:jc w:val="both"/>
        <w:rPr>
          <w:rFonts w:asciiTheme="majorBidi" w:hAnsiTheme="majorBidi" w:cstheme="majorBidi"/>
        </w:rPr>
      </w:pPr>
      <w:r w:rsidRPr="002A0AED">
        <w:rPr>
          <w:rFonts w:asciiTheme="majorBidi" w:hAnsiTheme="majorBidi" w:cstheme="majorBidi"/>
        </w:rPr>
        <w:t>The Help Application Cabinet (</w:t>
      </w:r>
      <w:proofErr w:type="spellStart"/>
      <w:r w:rsidRPr="002A0AED">
        <w:rPr>
          <w:rFonts w:asciiTheme="majorBidi" w:hAnsiTheme="majorBidi" w:cstheme="majorBidi"/>
          <w:b/>
          <w:bCs/>
          <w:color w:val="1F4E79"/>
        </w:rPr>
        <w:t>DataStore</w:t>
      </w:r>
      <w:proofErr w:type="spellEnd"/>
      <w:r w:rsidRPr="002A0AED">
        <w:rPr>
          <w:rFonts w:asciiTheme="majorBidi" w:hAnsiTheme="majorBidi" w:cstheme="majorBidi"/>
        </w:rPr>
        <w:t xml:space="preserve">) stands in the billing office and holds the paper applications for help with a bill. It holds </w:t>
      </w:r>
      <w:proofErr w:type="spellStart"/>
      <w:r w:rsidRPr="002A0AED">
        <w:rPr>
          <w:rFonts w:asciiTheme="majorBidi" w:hAnsiTheme="majorBidi" w:cstheme="majorBidi"/>
          <w:b/>
          <w:bCs/>
          <w:color w:val="9A4B00"/>
        </w:rPr>
        <w:t>HealthData</w:t>
      </w:r>
      <w:proofErr w:type="spellEnd"/>
      <w:r w:rsidRPr="002A0AED">
        <w:rPr>
          <w:rFonts w:asciiTheme="majorBidi" w:hAnsiTheme="majorBidi" w:cstheme="majorBidi"/>
        </w:rPr>
        <w:t xml:space="preserve"> and </w:t>
      </w:r>
      <w:proofErr w:type="spellStart"/>
      <w:r w:rsidRPr="002A0AED">
        <w:rPr>
          <w:rFonts w:asciiTheme="majorBidi" w:hAnsiTheme="majorBidi" w:cstheme="majorBidi"/>
          <w:b/>
          <w:bCs/>
          <w:color w:val="9A4B00"/>
        </w:rPr>
        <w:t>FinancialData</w:t>
      </w:r>
      <w:proofErr w:type="spellEnd"/>
      <w:r w:rsidRPr="002A0AED">
        <w:rPr>
          <w:rFonts w:asciiTheme="majorBidi" w:hAnsiTheme="majorBidi" w:cstheme="majorBidi"/>
        </w:rPr>
        <w:t>.</w:t>
      </w:r>
    </w:p>
    <w:p w14:paraId="29DB25D5" w14:textId="77777777" w:rsidR="00636491" w:rsidRPr="002A0AED" w:rsidRDefault="00636491" w:rsidP="00EE0E5D">
      <w:pPr>
        <w:spacing w:after="120"/>
        <w:jc w:val="both"/>
        <w:rPr>
          <w:rFonts w:asciiTheme="majorBidi" w:hAnsiTheme="majorBidi" w:cstheme="majorBidi"/>
        </w:rPr>
      </w:pPr>
    </w:p>
    <w:p w14:paraId="6B59B455" w14:textId="77777777" w:rsidR="00010688" w:rsidRPr="00F934C9" w:rsidRDefault="00010688" w:rsidP="00F934C9">
      <w:pPr>
        <w:pStyle w:val="Heading3"/>
      </w:pPr>
      <w:r w:rsidRPr="00F934C9">
        <w:t>2.4 Interfaces</w:t>
      </w:r>
    </w:p>
    <w:p w14:paraId="6B680BE0"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HMI Console (</w:t>
      </w:r>
      <w:r w:rsidRPr="002A0AED">
        <w:rPr>
          <w:rFonts w:asciiTheme="majorBidi" w:hAnsiTheme="majorBidi" w:cstheme="majorBidi"/>
          <w:b/>
          <w:bCs/>
          <w:color w:val="1F4E79"/>
        </w:rPr>
        <w:t>Interface</w:t>
      </w:r>
      <w:r w:rsidRPr="002A0AED">
        <w:rPr>
          <w:rFonts w:asciiTheme="majorBidi" w:hAnsiTheme="majorBidi" w:cstheme="majorBidi"/>
        </w:rPr>
        <w:t xml:space="preserve">) stands in the control room and is the </w:t>
      </w:r>
      <w:proofErr w:type="spellStart"/>
      <w:r w:rsidRPr="002A0AED">
        <w:rPr>
          <w:rFonts w:asciiTheme="majorBidi" w:hAnsiTheme="majorBidi" w:cstheme="majorBidi"/>
          <w:i/>
          <w:iCs/>
          <w:color w:val="1F6B3A"/>
        </w:rPr>
        <w:t>interfaceOf</w:t>
      </w:r>
      <w:proofErr w:type="spellEnd"/>
      <w:r w:rsidRPr="002A0AED">
        <w:rPr>
          <w:rFonts w:asciiTheme="majorBidi" w:hAnsiTheme="majorBidi" w:cstheme="majorBidi"/>
        </w:rPr>
        <w:t xml:space="preserve"> the SCADA Service. The TeamViewer Session (</w:t>
      </w:r>
      <w:r w:rsidRPr="002A0AED">
        <w:rPr>
          <w:rFonts w:asciiTheme="majorBidi" w:hAnsiTheme="majorBidi" w:cstheme="majorBidi"/>
          <w:b/>
          <w:bCs/>
          <w:color w:val="1F4E79"/>
        </w:rPr>
        <w:t>Interface</w:t>
      </w:r>
      <w:r w:rsidRPr="002A0AED">
        <w:rPr>
          <w:rFonts w:asciiTheme="majorBidi" w:hAnsiTheme="majorBidi" w:cstheme="majorBidi"/>
        </w:rPr>
        <w:t xml:space="preserve">) presents that same console over the internet and is also the </w:t>
      </w:r>
      <w:proofErr w:type="spellStart"/>
      <w:r w:rsidRPr="002A0AED">
        <w:rPr>
          <w:rFonts w:asciiTheme="majorBidi" w:hAnsiTheme="majorBidi" w:cstheme="majorBidi"/>
          <w:i/>
          <w:iCs/>
          <w:color w:val="1F6B3A"/>
        </w:rPr>
        <w:t>interfaceOf</w:t>
      </w:r>
      <w:proofErr w:type="spellEnd"/>
      <w:r w:rsidRPr="002A0AED">
        <w:rPr>
          <w:rFonts w:asciiTheme="majorBidi" w:hAnsiTheme="majorBidi" w:cstheme="majorBidi"/>
        </w:rPr>
        <w:t xml:space="preserve"> the SCADA Service. The </w:t>
      </w:r>
      <w:proofErr w:type="spellStart"/>
      <w:r w:rsidRPr="002A0AED">
        <w:rPr>
          <w:rFonts w:asciiTheme="majorBidi" w:hAnsiTheme="majorBidi" w:cstheme="majorBidi"/>
        </w:rPr>
        <w:t>AquaAccount</w:t>
      </w:r>
      <w:proofErr w:type="spellEnd"/>
      <w:r w:rsidRPr="002A0AED">
        <w:rPr>
          <w:rFonts w:asciiTheme="majorBidi" w:hAnsiTheme="majorBidi" w:cstheme="majorBidi"/>
        </w:rPr>
        <w:t xml:space="preserve"> Portal (</w:t>
      </w:r>
      <w:proofErr w:type="spellStart"/>
      <w:r w:rsidRPr="002A0AED">
        <w:rPr>
          <w:rFonts w:asciiTheme="majorBidi" w:hAnsiTheme="majorBidi" w:cstheme="majorBidi"/>
          <w:b/>
          <w:bCs/>
          <w:color w:val="1F4E79"/>
        </w:rPr>
        <w:t>SelfServicePortal</w:t>
      </w:r>
      <w:proofErr w:type="spellEnd"/>
      <w:r w:rsidRPr="002A0AED">
        <w:rPr>
          <w:rFonts w:asciiTheme="majorBidi" w:hAnsiTheme="majorBidi" w:cstheme="majorBidi"/>
        </w:rPr>
        <w:t xml:space="preserve">) is on the web and the </w:t>
      </w:r>
      <w:proofErr w:type="spellStart"/>
      <w:r w:rsidRPr="002A0AED">
        <w:rPr>
          <w:rFonts w:asciiTheme="majorBidi" w:hAnsiTheme="majorBidi" w:cstheme="majorBidi"/>
        </w:rPr>
        <w:t>AquaAccount</w:t>
      </w:r>
      <w:proofErr w:type="spellEnd"/>
      <w:r w:rsidRPr="002A0AED">
        <w:rPr>
          <w:rFonts w:asciiTheme="majorBidi" w:hAnsiTheme="majorBidi" w:cstheme="majorBidi"/>
        </w:rPr>
        <w:t xml:space="preserve"> App (</w:t>
      </w:r>
      <w:proofErr w:type="spellStart"/>
      <w:r w:rsidRPr="002A0AED">
        <w:rPr>
          <w:rFonts w:asciiTheme="majorBidi" w:hAnsiTheme="majorBidi" w:cstheme="majorBidi"/>
          <w:b/>
          <w:bCs/>
          <w:color w:val="1F4E79"/>
        </w:rPr>
        <w:t>MobileApp</w:t>
      </w:r>
      <w:proofErr w:type="spellEnd"/>
      <w:r w:rsidRPr="002A0AED">
        <w:rPr>
          <w:rFonts w:asciiTheme="majorBidi" w:hAnsiTheme="majorBidi" w:cstheme="majorBidi"/>
        </w:rPr>
        <w:t xml:space="preserve">) is on a phone; both are the </w:t>
      </w:r>
      <w:proofErr w:type="spellStart"/>
      <w:r w:rsidRPr="002A0AED">
        <w:rPr>
          <w:rFonts w:asciiTheme="majorBidi" w:hAnsiTheme="majorBidi" w:cstheme="majorBidi"/>
          <w:i/>
          <w:iCs/>
          <w:color w:val="1F6B3A"/>
        </w:rPr>
        <w:t>interfaceOf</w:t>
      </w:r>
      <w:proofErr w:type="spellEnd"/>
      <w:r w:rsidRPr="002A0AED">
        <w:rPr>
          <w:rFonts w:asciiTheme="majorBidi" w:hAnsiTheme="majorBidi" w:cstheme="majorBidi"/>
        </w:rPr>
        <w:t xml:space="preserve"> </w:t>
      </w:r>
      <w:proofErr w:type="spellStart"/>
      <w:r w:rsidRPr="002A0AED">
        <w:rPr>
          <w:rFonts w:asciiTheme="majorBidi" w:hAnsiTheme="majorBidi" w:cstheme="majorBidi"/>
        </w:rPr>
        <w:t>AquaAccount</w:t>
      </w:r>
      <w:proofErr w:type="spellEnd"/>
      <w:r w:rsidRPr="002A0AED">
        <w:rPr>
          <w:rFonts w:asciiTheme="majorBidi" w:hAnsiTheme="majorBidi" w:cstheme="majorBidi"/>
        </w:rPr>
        <w:t>. The Vendor Download Address and the Contractor Notes Site (</w:t>
      </w:r>
      <w:proofErr w:type="spellStart"/>
      <w:r w:rsidRPr="002A0AED">
        <w:rPr>
          <w:rFonts w:asciiTheme="majorBidi" w:hAnsiTheme="majorBidi" w:cstheme="majorBidi"/>
          <w:b/>
          <w:bCs/>
          <w:color w:val="1F4E79"/>
        </w:rPr>
        <w:t>WebAccessChannel</w:t>
      </w:r>
      <w:proofErr w:type="spellEnd"/>
      <w:r w:rsidRPr="002A0AED">
        <w:rPr>
          <w:rFonts w:asciiTheme="majorBidi" w:hAnsiTheme="majorBidi" w:cstheme="majorBidi"/>
        </w:rPr>
        <w:t>) are the two web addresses staff type into a browser: the first to install the remote access product, the second to read a water industry contractor technical notes and downloads.</w:t>
      </w:r>
    </w:p>
    <w:p w14:paraId="119C78E7" w14:textId="2DD7CE5F" w:rsidR="00010688" w:rsidRPr="002A0AED" w:rsidRDefault="00010688" w:rsidP="00F934C9">
      <w:pPr>
        <w:pStyle w:val="Heading3"/>
      </w:pPr>
      <w:r w:rsidRPr="002A0AED">
        <w:t xml:space="preserve">2.5 Networks and </w:t>
      </w:r>
      <w:r w:rsidR="00F934C9">
        <w:t>B</w:t>
      </w:r>
      <w:r w:rsidRPr="002A0AED">
        <w:t>oundaries</w:t>
      </w:r>
    </w:p>
    <w:p w14:paraId="3AD6F861"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site has one network segment (</w:t>
      </w:r>
      <w:proofErr w:type="spellStart"/>
      <w:r w:rsidRPr="002A0AED">
        <w:rPr>
          <w:rFonts w:asciiTheme="majorBidi" w:hAnsiTheme="majorBidi" w:cstheme="majorBidi"/>
          <w:b/>
          <w:bCs/>
          <w:color w:val="1F4E79"/>
        </w:rPr>
        <w:t>NetworkInfrastructure</w:t>
      </w:r>
      <w:proofErr w:type="spellEnd"/>
      <w:r w:rsidRPr="002A0AED">
        <w:rPr>
          <w:rFonts w:asciiTheme="majorBidi" w:hAnsiTheme="majorBidi" w:cstheme="majorBidi"/>
        </w:rPr>
        <w:t>). The workstations, the dosing controllers and the office computers all sit on it, and it reaches the internet through a single connection.</w:t>
      </w:r>
    </w:p>
    <w:p w14:paraId="64037F7F"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trust boundaries (</w:t>
      </w:r>
      <w:proofErr w:type="spellStart"/>
      <w:r w:rsidRPr="002A0AED">
        <w:rPr>
          <w:rFonts w:asciiTheme="majorBidi" w:hAnsiTheme="majorBidi" w:cstheme="majorBidi"/>
          <w:b/>
          <w:bCs/>
          <w:color w:val="1F4E79"/>
        </w:rPr>
        <w:t>TrustBoundary</w:t>
      </w:r>
      <w:proofErr w:type="spellEnd"/>
      <w:r w:rsidRPr="002A0AED">
        <w:rPr>
          <w:rFonts w:asciiTheme="majorBidi" w:hAnsiTheme="majorBidi" w:cstheme="majorBidi"/>
        </w:rPr>
        <w:t xml:space="preserve">) in this system are </w:t>
      </w:r>
      <w:proofErr w:type="spellStart"/>
      <w:r w:rsidRPr="002A0AED">
        <w:rPr>
          <w:rFonts w:asciiTheme="majorBidi" w:hAnsiTheme="majorBidi" w:cstheme="majorBidi"/>
          <w:b/>
          <w:bCs/>
          <w:color w:val="9A4B00"/>
        </w:rPr>
        <w:t>CitizenToService</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ServiceToCloud</w:t>
      </w:r>
      <w:proofErr w:type="spellEnd"/>
      <w:r w:rsidRPr="002A0AED">
        <w:rPr>
          <w:rFonts w:asciiTheme="majorBidi" w:hAnsiTheme="majorBidi" w:cstheme="majorBidi"/>
        </w:rPr>
        <w:t xml:space="preserve"> and </w:t>
      </w:r>
      <w:proofErr w:type="spellStart"/>
      <w:r w:rsidRPr="002A0AED">
        <w:rPr>
          <w:rFonts w:asciiTheme="majorBidi" w:hAnsiTheme="majorBidi" w:cstheme="majorBidi"/>
          <w:b/>
          <w:bCs/>
          <w:color w:val="9A4B00"/>
        </w:rPr>
        <w:t>ServiceToThirdParty</w:t>
      </w:r>
      <w:proofErr w:type="spellEnd"/>
      <w:r w:rsidRPr="002A0AED">
        <w:rPr>
          <w:rFonts w:asciiTheme="majorBidi" w:hAnsiTheme="majorBidi" w:cstheme="majorBidi"/>
        </w:rPr>
        <w:t>.</w:t>
      </w:r>
    </w:p>
    <w:p w14:paraId="753F184E" w14:textId="1CFC3A48" w:rsidR="00010688" w:rsidRPr="00F934C9" w:rsidRDefault="00010688" w:rsidP="00F934C9">
      <w:pPr>
        <w:pStyle w:val="Heading2"/>
      </w:pPr>
      <w:r w:rsidRPr="00F934C9">
        <w:t xml:space="preserve">3. People and </w:t>
      </w:r>
      <w:r w:rsidR="00F934C9">
        <w:t>R</w:t>
      </w:r>
      <w:r w:rsidRPr="00F934C9">
        <w:t>oles</w:t>
      </w:r>
    </w:p>
    <w:p w14:paraId="10945B21"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roles in this description are exactly the seven below. Every person named anywhere in this pack holds one of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4726"/>
      </w:tblGrid>
      <w:tr w:rsidR="00010688" w:rsidRPr="002A0AED" w14:paraId="03569651" w14:textId="77777777" w:rsidTr="00075E4F">
        <w:trPr>
          <w:cantSplit/>
          <w:tblHeader/>
        </w:trPr>
        <w:tc>
          <w:tcPr>
            <w:tcW w:w="2400" w:type="dxa"/>
            <w:shd w:val="clear" w:color="auto" w:fill="E5E7EB"/>
            <w:tcMar>
              <w:top w:w="60" w:type="dxa"/>
              <w:left w:w="90" w:type="dxa"/>
              <w:bottom w:w="60" w:type="dxa"/>
              <w:right w:w="90" w:type="dxa"/>
            </w:tcMar>
          </w:tcPr>
          <w:p w14:paraId="2678BEF5"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Role</w:t>
            </w:r>
          </w:p>
        </w:tc>
        <w:tc>
          <w:tcPr>
            <w:tcW w:w="1900" w:type="dxa"/>
            <w:shd w:val="clear" w:color="auto" w:fill="E5E7EB"/>
            <w:tcMar>
              <w:top w:w="60" w:type="dxa"/>
              <w:left w:w="90" w:type="dxa"/>
              <w:bottom w:w="60" w:type="dxa"/>
              <w:right w:w="90" w:type="dxa"/>
            </w:tcMar>
          </w:tcPr>
          <w:p w14:paraId="014278C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Class</w:t>
            </w:r>
          </w:p>
        </w:tc>
        <w:tc>
          <w:tcPr>
            <w:tcW w:w="4726" w:type="dxa"/>
            <w:shd w:val="clear" w:color="auto" w:fill="E5E7EB"/>
            <w:tcMar>
              <w:top w:w="60" w:type="dxa"/>
              <w:left w:w="90" w:type="dxa"/>
              <w:bottom w:w="60" w:type="dxa"/>
              <w:right w:w="90" w:type="dxa"/>
            </w:tcMar>
          </w:tcPr>
          <w:p w14:paraId="6E2101FF"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What the role does</w:t>
            </w:r>
          </w:p>
        </w:tc>
      </w:tr>
      <w:tr w:rsidR="00010688" w:rsidRPr="002A0AED" w14:paraId="148284A2" w14:textId="77777777" w:rsidTr="00075E4F">
        <w:trPr>
          <w:cantSplit/>
        </w:trPr>
        <w:tc>
          <w:tcPr>
            <w:tcW w:w="2400" w:type="dxa"/>
            <w:tcMar>
              <w:top w:w="60" w:type="dxa"/>
              <w:left w:w="90" w:type="dxa"/>
              <w:bottom w:w="60" w:type="dxa"/>
              <w:right w:w="90" w:type="dxa"/>
            </w:tcMar>
          </w:tcPr>
          <w:p w14:paraId="2BD1580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PO1</w:t>
            </w:r>
            <w:r w:rsidRPr="002A0AED">
              <w:rPr>
                <w:rFonts w:asciiTheme="majorBidi" w:hAnsiTheme="majorBidi" w:cstheme="majorBidi"/>
                <w:sz w:val="19"/>
                <w:szCs w:val="19"/>
              </w:rPr>
              <w:t xml:space="preserve"> to </w:t>
            </w:r>
            <w:r w:rsidRPr="002A0AED">
              <w:rPr>
                <w:rFonts w:asciiTheme="majorBidi" w:hAnsiTheme="majorBidi" w:cstheme="majorBidi"/>
                <w:b/>
                <w:bCs/>
              </w:rPr>
              <w:t>PO5</w:t>
            </w:r>
            <w:r w:rsidRPr="002A0AED">
              <w:rPr>
                <w:rFonts w:asciiTheme="majorBidi" w:hAnsiTheme="majorBidi" w:cstheme="majorBidi"/>
                <w:sz w:val="19"/>
                <w:szCs w:val="19"/>
              </w:rPr>
              <w:t>, Plant Operators</w:t>
            </w:r>
          </w:p>
        </w:tc>
        <w:tc>
          <w:tcPr>
            <w:tcW w:w="1900" w:type="dxa"/>
            <w:tcMar>
              <w:top w:w="60" w:type="dxa"/>
              <w:left w:w="90" w:type="dxa"/>
              <w:bottom w:w="60" w:type="dxa"/>
              <w:right w:w="90" w:type="dxa"/>
            </w:tcMar>
          </w:tcPr>
          <w:p w14:paraId="192BAE29"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color w:val="1F4E79"/>
              </w:rPr>
              <w:t>CityOperator</w:t>
            </w:r>
            <w:proofErr w:type="spellEnd"/>
          </w:p>
        </w:tc>
        <w:tc>
          <w:tcPr>
            <w:tcW w:w="4726" w:type="dxa"/>
            <w:tcMar>
              <w:top w:w="60" w:type="dxa"/>
              <w:left w:w="90" w:type="dxa"/>
              <w:bottom w:w="60" w:type="dxa"/>
              <w:right w:w="90" w:type="dxa"/>
            </w:tcMar>
          </w:tcPr>
          <w:p w14:paraId="3BC520A7"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Work shifts covering 06:00 to 22:00. They take lab readings and set the chemical feed at the console.</w:t>
            </w:r>
          </w:p>
        </w:tc>
      </w:tr>
      <w:tr w:rsidR="00010688" w:rsidRPr="002A0AED" w14:paraId="4E61CC20" w14:textId="77777777" w:rsidTr="00075E4F">
        <w:trPr>
          <w:cantSplit/>
        </w:trPr>
        <w:tc>
          <w:tcPr>
            <w:tcW w:w="2400" w:type="dxa"/>
            <w:tcMar>
              <w:top w:w="60" w:type="dxa"/>
              <w:left w:w="90" w:type="dxa"/>
              <w:bottom w:w="60" w:type="dxa"/>
              <w:right w:w="90" w:type="dxa"/>
            </w:tcMar>
          </w:tcPr>
          <w:p w14:paraId="6E26E5C8"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SUP1</w:t>
            </w:r>
            <w:r w:rsidRPr="002A0AED">
              <w:rPr>
                <w:rFonts w:asciiTheme="majorBidi" w:hAnsiTheme="majorBidi" w:cstheme="majorBidi"/>
                <w:sz w:val="19"/>
                <w:szCs w:val="19"/>
              </w:rPr>
              <w:t>, Plant Supervisor</w:t>
            </w:r>
          </w:p>
        </w:tc>
        <w:tc>
          <w:tcPr>
            <w:tcW w:w="1900" w:type="dxa"/>
            <w:tcMar>
              <w:top w:w="60" w:type="dxa"/>
              <w:left w:w="90" w:type="dxa"/>
              <w:bottom w:w="60" w:type="dxa"/>
              <w:right w:w="90" w:type="dxa"/>
            </w:tcMar>
          </w:tcPr>
          <w:p w14:paraId="654A2CEE"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color w:val="1F4E79"/>
              </w:rPr>
              <w:t>CityOperator</w:t>
            </w:r>
            <w:proofErr w:type="spellEnd"/>
          </w:p>
        </w:tc>
        <w:tc>
          <w:tcPr>
            <w:tcW w:w="4726" w:type="dxa"/>
            <w:tcMar>
              <w:top w:w="60" w:type="dxa"/>
              <w:left w:w="90" w:type="dxa"/>
              <w:bottom w:w="60" w:type="dxa"/>
              <w:right w:w="90" w:type="dxa"/>
            </w:tcMar>
          </w:tcPr>
          <w:p w14:paraId="69AA894A"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Approves any change to the chemical feed above 200 parts per million. </w:t>
            </w:r>
            <w:proofErr w:type="spellStart"/>
            <w:r w:rsidRPr="002A0AED">
              <w:rPr>
                <w:rFonts w:asciiTheme="majorBidi" w:hAnsiTheme="majorBidi" w:cstheme="majorBidi"/>
                <w:i/>
                <w:iCs/>
                <w:color w:val="1F6B3A"/>
              </w:rPr>
              <w:t>holdsAuthority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Authority_OperationalControl</w:t>
            </w:r>
            <w:proofErr w:type="spellEnd"/>
            <w:r w:rsidRPr="002A0AED">
              <w:rPr>
                <w:rFonts w:asciiTheme="majorBidi" w:hAnsiTheme="majorBidi" w:cstheme="majorBidi"/>
                <w:sz w:val="19"/>
                <w:szCs w:val="19"/>
              </w:rPr>
              <w:t>.</w:t>
            </w:r>
          </w:p>
        </w:tc>
      </w:tr>
      <w:tr w:rsidR="00010688" w:rsidRPr="002A0AED" w14:paraId="17B2A511" w14:textId="77777777" w:rsidTr="00075E4F">
        <w:trPr>
          <w:cantSplit/>
        </w:trPr>
        <w:tc>
          <w:tcPr>
            <w:tcW w:w="2400" w:type="dxa"/>
            <w:tcMar>
              <w:top w:w="60" w:type="dxa"/>
              <w:left w:w="90" w:type="dxa"/>
              <w:bottom w:w="60" w:type="dxa"/>
              <w:right w:w="90" w:type="dxa"/>
            </w:tcMar>
          </w:tcPr>
          <w:p w14:paraId="18E0C537"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ITO1</w:t>
            </w:r>
            <w:r w:rsidRPr="002A0AED">
              <w:rPr>
                <w:rFonts w:asciiTheme="majorBidi" w:hAnsiTheme="majorBidi" w:cstheme="majorBidi"/>
                <w:sz w:val="19"/>
                <w:szCs w:val="19"/>
              </w:rPr>
              <w:t>, City IT Officer</w:t>
            </w:r>
          </w:p>
        </w:tc>
        <w:tc>
          <w:tcPr>
            <w:tcW w:w="1900" w:type="dxa"/>
            <w:tcMar>
              <w:top w:w="60" w:type="dxa"/>
              <w:left w:w="90" w:type="dxa"/>
              <w:bottom w:w="60" w:type="dxa"/>
              <w:right w:w="90" w:type="dxa"/>
            </w:tcMar>
          </w:tcPr>
          <w:p w14:paraId="01FA7D71"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color w:val="1F4E79"/>
              </w:rPr>
              <w:t>CityOperator</w:t>
            </w:r>
            <w:proofErr w:type="spellEnd"/>
          </w:p>
        </w:tc>
        <w:tc>
          <w:tcPr>
            <w:tcW w:w="4726" w:type="dxa"/>
            <w:tcMar>
              <w:top w:w="60" w:type="dxa"/>
              <w:left w:w="90" w:type="dxa"/>
              <w:bottom w:w="60" w:type="dxa"/>
              <w:right w:w="90" w:type="dxa"/>
            </w:tcMar>
          </w:tcPr>
          <w:p w14:paraId="01AAFCD8"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Administers the four workstations, alongside the same duty for four other city departments. Creates and removes the accounts on those machines. </w:t>
            </w:r>
            <w:proofErr w:type="spellStart"/>
            <w:r w:rsidRPr="002A0AED">
              <w:rPr>
                <w:rFonts w:asciiTheme="majorBidi" w:hAnsiTheme="majorBidi" w:cstheme="majorBidi"/>
                <w:i/>
                <w:iCs/>
                <w:color w:val="1F6B3A"/>
              </w:rPr>
              <w:t>holdsAuthority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Authority_AccessGranting</w:t>
            </w:r>
            <w:proofErr w:type="spellEnd"/>
            <w:r w:rsidRPr="002A0AED">
              <w:rPr>
                <w:rFonts w:asciiTheme="majorBidi" w:hAnsiTheme="majorBidi" w:cstheme="majorBidi"/>
                <w:sz w:val="19"/>
                <w:szCs w:val="19"/>
              </w:rPr>
              <w:t>.</w:t>
            </w:r>
          </w:p>
        </w:tc>
      </w:tr>
      <w:tr w:rsidR="00010688" w:rsidRPr="002A0AED" w14:paraId="46D6A336" w14:textId="77777777" w:rsidTr="00075E4F">
        <w:trPr>
          <w:cantSplit/>
        </w:trPr>
        <w:tc>
          <w:tcPr>
            <w:tcW w:w="2400" w:type="dxa"/>
            <w:tcMar>
              <w:top w:w="60" w:type="dxa"/>
              <w:left w:w="90" w:type="dxa"/>
              <w:bottom w:w="60" w:type="dxa"/>
              <w:right w:w="90" w:type="dxa"/>
            </w:tcMar>
          </w:tcPr>
          <w:p w14:paraId="3B73494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BC1</w:t>
            </w:r>
            <w:r w:rsidRPr="002A0AED">
              <w:rPr>
                <w:rFonts w:asciiTheme="majorBidi" w:hAnsiTheme="majorBidi" w:cstheme="majorBidi"/>
                <w:sz w:val="19"/>
                <w:szCs w:val="19"/>
              </w:rPr>
              <w:t>, Billing Clerk</w:t>
            </w:r>
          </w:p>
        </w:tc>
        <w:tc>
          <w:tcPr>
            <w:tcW w:w="1900" w:type="dxa"/>
            <w:tcMar>
              <w:top w:w="60" w:type="dxa"/>
              <w:left w:w="90" w:type="dxa"/>
              <w:bottom w:w="60" w:type="dxa"/>
              <w:right w:w="90" w:type="dxa"/>
            </w:tcMar>
          </w:tcPr>
          <w:p w14:paraId="50CFCFCE"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color w:val="1F4E79"/>
              </w:rPr>
              <w:t>CityOperator</w:t>
            </w:r>
            <w:proofErr w:type="spellEnd"/>
          </w:p>
        </w:tc>
        <w:tc>
          <w:tcPr>
            <w:tcW w:w="4726" w:type="dxa"/>
            <w:tcMar>
              <w:top w:w="60" w:type="dxa"/>
              <w:left w:w="90" w:type="dxa"/>
              <w:bottom w:w="60" w:type="dxa"/>
              <w:right w:w="90" w:type="dxa"/>
            </w:tcMar>
          </w:tcPr>
          <w:p w14:paraId="4F63E861"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Answers the general customer number, reads the shared mailbox, checks incoming invoices against the order, and passes approved invoices to the city finance team for payment. Also answers written requests from residents about the records the Utility holds on them. </w:t>
            </w:r>
            <w:proofErr w:type="spellStart"/>
            <w:r w:rsidRPr="002A0AED">
              <w:rPr>
                <w:rFonts w:asciiTheme="majorBidi" w:hAnsiTheme="majorBidi" w:cstheme="majorBidi"/>
                <w:i/>
                <w:iCs/>
                <w:color w:val="1F6B3A"/>
              </w:rPr>
              <w:t>holdsAuthority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Authority_PaymentRelease</w:t>
            </w:r>
            <w:proofErr w:type="spellEnd"/>
            <w:r w:rsidRPr="002A0AED">
              <w:rPr>
                <w:rFonts w:asciiTheme="majorBidi" w:hAnsiTheme="majorBidi" w:cstheme="majorBidi"/>
                <w:sz w:val="19"/>
                <w:szCs w:val="19"/>
              </w:rPr>
              <w:t xml:space="preserve"> and </w:t>
            </w:r>
            <w:proofErr w:type="spellStart"/>
            <w:r w:rsidRPr="002A0AED">
              <w:rPr>
                <w:rFonts w:asciiTheme="majorBidi" w:hAnsiTheme="majorBidi" w:cstheme="majorBidi"/>
                <w:b/>
                <w:bCs/>
                <w:color w:val="9A4B00"/>
              </w:rPr>
              <w:t>Authority_DataRelease</w:t>
            </w:r>
            <w:proofErr w:type="spellEnd"/>
            <w:r w:rsidRPr="002A0AED">
              <w:rPr>
                <w:rFonts w:asciiTheme="majorBidi" w:hAnsiTheme="majorBidi" w:cstheme="majorBidi"/>
                <w:sz w:val="19"/>
                <w:szCs w:val="19"/>
              </w:rPr>
              <w:t>.</w:t>
            </w:r>
          </w:p>
        </w:tc>
      </w:tr>
      <w:tr w:rsidR="00010688" w:rsidRPr="002A0AED" w14:paraId="68F2B047" w14:textId="77777777" w:rsidTr="00075E4F">
        <w:trPr>
          <w:cantSplit/>
        </w:trPr>
        <w:tc>
          <w:tcPr>
            <w:tcW w:w="2400" w:type="dxa"/>
            <w:tcMar>
              <w:top w:w="60" w:type="dxa"/>
              <w:left w:w="90" w:type="dxa"/>
              <w:bottom w:w="60" w:type="dxa"/>
              <w:right w:w="90" w:type="dxa"/>
            </w:tcMar>
          </w:tcPr>
          <w:p w14:paraId="33401D85"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MVE1</w:t>
            </w:r>
            <w:r w:rsidRPr="002A0AED">
              <w:rPr>
                <w:rFonts w:asciiTheme="majorBidi" w:hAnsiTheme="majorBidi" w:cstheme="majorBidi"/>
                <w:sz w:val="19"/>
                <w:szCs w:val="19"/>
              </w:rPr>
              <w:t xml:space="preserve"> and </w:t>
            </w:r>
            <w:r w:rsidRPr="002A0AED">
              <w:rPr>
                <w:rFonts w:asciiTheme="majorBidi" w:hAnsiTheme="majorBidi" w:cstheme="majorBidi"/>
                <w:b/>
                <w:bCs/>
              </w:rPr>
              <w:t>MVE2</w:t>
            </w:r>
            <w:r w:rsidRPr="002A0AED">
              <w:rPr>
                <w:rFonts w:asciiTheme="majorBidi" w:hAnsiTheme="majorBidi" w:cstheme="majorBidi"/>
                <w:sz w:val="19"/>
                <w:szCs w:val="19"/>
              </w:rPr>
              <w:t>, Meter Vendor Engineers</w:t>
            </w:r>
          </w:p>
        </w:tc>
        <w:tc>
          <w:tcPr>
            <w:tcW w:w="1900" w:type="dxa"/>
            <w:tcMar>
              <w:top w:w="60" w:type="dxa"/>
              <w:left w:w="90" w:type="dxa"/>
              <w:bottom w:w="60" w:type="dxa"/>
              <w:right w:w="90" w:type="dxa"/>
            </w:tcMar>
          </w:tcPr>
          <w:p w14:paraId="3DB9350F"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color w:val="1F4E79"/>
              </w:rPr>
              <w:t>User</w:t>
            </w:r>
          </w:p>
        </w:tc>
        <w:tc>
          <w:tcPr>
            <w:tcW w:w="4726" w:type="dxa"/>
            <w:tcMar>
              <w:top w:w="60" w:type="dxa"/>
              <w:left w:w="90" w:type="dxa"/>
              <w:bottom w:w="60" w:type="dxa"/>
              <w:right w:w="90" w:type="dxa"/>
            </w:tcMar>
          </w:tcPr>
          <w:p w14:paraId="05354DB4"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Work for the meter company, an </w:t>
            </w:r>
            <w:proofErr w:type="spellStart"/>
            <w:r w:rsidRPr="002A0AED">
              <w:rPr>
                <w:rFonts w:asciiTheme="majorBidi" w:hAnsiTheme="majorBidi" w:cstheme="majorBidi"/>
                <w:b/>
                <w:bCs/>
                <w:color w:val="1F4E79"/>
              </w:rPr>
              <w:t>IoTVendor</w:t>
            </w:r>
            <w:proofErr w:type="spellEnd"/>
            <w:r w:rsidRPr="002A0AED">
              <w:rPr>
                <w:rFonts w:asciiTheme="majorBidi" w:hAnsiTheme="majorBidi" w:cstheme="majorBidi"/>
                <w:sz w:val="19"/>
                <w:szCs w:val="19"/>
              </w:rPr>
              <w:t>, not for the Utility.</w:t>
            </w:r>
          </w:p>
        </w:tc>
      </w:tr>
      <w:tr w:rsidR="00010688" w:rsidRPr="002A0AED" w14:paraId="033EFB3C" w14:textId="77777777" w:rsidTr="00075E4F">
        <w:trPr>
          <w:cantSplit/>
        </w:trPr>
        <w:tc>
          <w:tcPr>
            <w:tcW w:w="2400" w:type="dxa"/>
            <w:tcMar>
              <w:top w:w="60" w:type="dxa"/>
              <w:left w:w="90" w:type="dxa"/>
              <w:bottom w:w="60" w:type="dxa"/>
              <w:right w:w="90" w:type="dxa"/>
            </w:tcMar>
          </w:tcPr>
          <w:p w14:paraId="41619558"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CL1</w:t>
            </w:r>
            <w:r w:rsidRPr="002A0AED">
              <w:rPr>
                <w:rFonts w:asciiTheme="majorBidi" w:hAnsiTheme="majorBidi" w:cstheme="majorBidi"/>
                <w:sz w:val="19"/>
                <w:szCs w:val="19"/>
              </w:rPr>
              <w:t>, cleaning contractor staff</w:t>
            </w:r>
          </w:p>
        </w:tc>
        <w:tc>
          <w:tcPr>
            <w:tcW w:w="1900" w:type="dxa"/>
            <w:tcMar>
              <w:top w:w="60" w:type="dxa"/>
              <w:left w:w="90" w:type="dxa"/>
              <w:bottom w:w="60" w:type="dxa"/>
              <w:right w:w="90" w:type="dxa"/>
            </w:tcMar>
          </w:tcPr>
          <w:p w14:paraId="57AB2CFB"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color w:val="1F4E79"/>
              </w:rPr>
              <w:t>User</w:t>
            </w:r>
          </w:p>
        </w:tc>
        <w:tc>
          <w:tcPr>
            <w:tcW w:w="4726" w:type="dxa"/>
            <w:tcMar>
              <w:top w:w="60" w:type="dxa"/>
              <w:left w:w="90" w:type="dxa"/>
              <w:bottom w:w="60" w:type="dxa"/>
              <w:right w:w="90" w:type="dxa"/>
            </w:tcMar>
          </w:tcPr>
          <w:p w14:paraId="5CE9751F"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Work for a </w:t>
            </w:r>
            <w:proofErr w:type="spellStart"/>
            <w:r w:rsidRPr="002A0AED">
              <w:rPr>
                <w:rFonts w:asciiTheme="majorBidi" w:hAnsiTheme="majorBidi" w:cstheme="majorBidi"/>
                <w:b/>
                <w:bCs/>
                <w:color w:val="1F4E79"/>
              </w:rPr>
              <w:t>ManagedServiceProvider</w:t>
            </w:r>
            <w:proofErr w:type="spellEnd"/>
            <w:r w:rsidRPr="002A0AED">
              <w:rPr>
                <w:rFonts w:asciiTheme="majorBidi" w:hAnsiTheme="majorBidi" w:cstheme="majorBidi"/>
                <w:sz w:val="19"/>
                <w:szCs w:val="19"/>
              </w:rPr>
              <w:t>.</w:t>
            </w:r>
          </w:p>
        </w:tc>
      </w:tr>
      <w:tr w:rsidR="00010688" w:rsidRPr="002A0AED" w14:paraId="74A9A362" w14:textId="77777777" w:rsidTr="00075E4F">
        <w:trPr>
          <w:cantSplit/>
        </w:trPr>
        <w:tc>
          <w:tcPr>
            <w:tcW w:w="2400" w:type="dxa"/>
            <w:tcMar>
              <w:top w:w="60" w:type="dxa"/>
              <w:left w:w="90" w:type="dxa"/>
              <w:bottom w:w="60" w:type="dxa"/>
              <w:right w:w="90" w:type="dxa"/>
            </w:tcMar>
          </w:tcPr>
          <w:p w14:paraId="2238DF87"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lastRenderedPageBreak/>
              <w:t>R0001</w:t>
            </w:r>
            <w:r w:rsidRPr="002A0AED">
              <w:rPr>
                <w:rFonts w:asciiTheme="majorBidi" w:hAnsiTheme="majorBidi" w:cstheme="majorBidi"/>
                <w:sz w:val="19"/>
                <w:szCs w:val="19"/>
              </w:rPr>
              <w:t xml:space="preserve"> to </w:t>
            </w:r>
            <w:r w:rsidRPr="002A0AED">
              <w:rPr>
                <w:rFonts w:asciiTheme="majorBidi" w:hAnsiTheme="majorBidi" w:cstheme="majorBidi"/>
                <w:b/>
                <w:bCs/>
              </w:rPr>
              <w:t>R9800</w:t>
            </w:r>
            <w:r w:rsidRPr="002A0AED">
              <w:rPr>
                <w:rFonts w:asciiTheme="majorBidi" w:hAnsiTheme="majorBidi" w:cstheme="majorBidi"/>
                <w:sz w:val="19"/>
                <w:szCs w:val="19"/>
              </w:rPr>
              <w:t>, Residents</w:t>
            </w:r>
          </w:p>
        </w:tc>
        <w:tc>
          <w:tcPr>
            <w:tcW w:w="1900" w:type="dxa"/>
            <w:tcMar>
              <w:top w:w="60" w:type="dxa"/>
              <w:left w:w="90" w:type="dxa"/>
              <w:bottom w:w="60" w:type="dxa"/>
              <w:right w:w="90" w:type="dxa"/>
            </w:tcMar>
          </w:tcPr>
          <w:p w14:paraId="7AE3F065"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color w:val="1F4E79"/>
              </w:rPr>
              <w:t>Citizen</w:t>
            </w:r>
          </w:p>
        </w:tc>
        <w:tc>
          <w:tcPr>
            <w:tcW w:w="4726" w:type="dxa"/>
            <w:tcMar>
              <w:top w:w="60" w:type="dxa"/>
              <w:left w:w="90" w:type="dxa"/>
              <w:bottom w:w="60" w:type="dxa"/>
              <w:right w:w="90" w:type="dxa"/>
            </w:tcMar>
          </w:tcPr>
          <w:p w14:paraId="158A45EF"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Hold the 9,800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records. Each </w:t>
            </w:r>
            <w:proofErr w:type="spellStart"/>
            <w:r w:rsidRPr="002A0AED">
              <w:rPr>
                <w:rFonts w:asciiTheme="majorBidi" w:hAnsiTheme="majorBidi" w:cstheme="majorBidi"/>
                <w:i/>
                <w:iCs/>
                <w:color w:val="1F6B3A"/>
              </w:rPr>
              <w:t>interactsWith</w:t>
            </w:r>
            <w:proofErr w:type="spellEnd"/>
            <w:r w:rsidRPr="002A0AED">
              <w:rPr>
                <w:rFonts w:asciiTheme="majorBidi" w:hAnsiTheme="majorBidi" w:cstheme="majorBidi"/>
                <w:sz w:val="19"/>
                <w:szCs w:val="19"/>
              </w:rPr>
              <w:t xml:space="preserve"> the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Portal or the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App.</w:t>
            </w:r>
          </w:p>
        </w:tc>
      </w:tr>
    </w:tbl>
    <w:p w14:paraId="2AEDE455" w14:textId="77777777" w:rsidR="00010688" w:rsidRPr="002A0AED" w:rsidRDefault="00010688" w:rsidP="00EE0E5D">
      <w:pPr>
        <w:spacing w:after="120"/>
        <w:jc w:val="both"/>
        <w:rPr>
          <w:rFonts w:asciiTheme="majorBidi" w:hAnsiTheme="majorBidi" w:cstheme="majorBidi"/>
        </w:rPr>
      </w:pPr>
    </w:p>
    <w:p w14:paraId="035D62EE"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 xml:space="preserve">The personal characteristics the Utility records are two: the age band of the account holder, and whether the holder receives help with the bill. The recorded age bands are under 70, with 7,700 holders, and 70 or over, with 2,100 holders. The 2,100 in the older band are </w:t>
      </w:r>
      <w:r w:rsidRPr="002A0AED">
        <w:rPr>
          <w:rFonts w:asciiTheme="majorBidi" w:hAnsiTheme="majorBidi" w:cstheme="majorBidi"/>
          <w:b/>
          <w:bCs/>
          <w:color w:val="1F4E79"/>
        </w:rPr>
        <w:t>SeniorCitizen</w:t>
      </w:r>
      <w:r w:rsidRPr="002A0AED">
        <w:rPr>
          <w:rFonts w:asciiTheme="majorBidi" w:hAnsiTheme="majorBidi" w:cstheme="majorBidi"/>
        </w:rPr>
        <w:t xml:space="preserve"> and each </w:t>
      </w:r>
      <w:proofErr w:type="spellStart"/>
      <w:r w:rsidRPr="002A0AED">
        <w:rPr>
          <w:rFonts w:asciiTheme="majorBidi" w:hAnsiTheme="majorBidi" w:cstheme="majorBidi"/>
          <w:i/>
          <w:iCs/>
          <w:color w:val="1F6B3A"/>
        </w:rPr>
        <w:t>hasVulnerabilityFactor</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Factor_Age_Senior</w:t>
      </w:r>
      <w:proofErr w:type="spellEnd"/>
      <w:r w:rsidRPr="002A0AED">
        <w:rPr>
          <w:rFonts w:asciiTheme="majorBidi" w:hAnsiTheme="majorBidi" w:cstheme="majorBidi"/>
        </w:rPr>
        <w:t xml:space="preserve">. 340 holders receive </w:t>
      </w:r>
      <w:r w:rsidRPr="002A0AED">
        <w:rPr>
          <w:rFonts w:asciiTheme="majorBidi" w:hAnsiTheme="majorBidi" w:cstheme="majorBidi"/>
          <w:i/>
          <w:iCs/>
          <w:color w:val="6B2D8E"/>
        </w:rPr>
        <w:t>help with their bills</w:t>
      </w:r>
      <w:r w:rsidRPr="002A0AED">
        <w:rPr>
          <w:rFonts w:asciiTheme="majorBidi" w:hAnsiTheme="majorBidi" w:cstheme="majorBidi"/>
        </w:rPr>
        <w:t>.</w:t>
      </w:r>
    </w:p>
    <w:p w14:paraId="30A8F3F7"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 xml:space="preserve">The preparation the Utility gives staff is one day at the console on joining and an annual refresher on chemical handling. Each is </w:t>
      </w:r>
      <w:proofErr w:type="spellStart"/>
      <w:r w:rsidRPr="002A0AED">
        <w:rPr>
          <w:rFonts w:asciiTheme="majorBidi" w:hAnsiTheme="majorBidi" w:cstheme="majorBidi"/>
          <w:i/>
          <w:iCs/>
          <w:color w:val="1F6B3A"/>
        </w:rPr>
        <w:t>monitoredBy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AwarenessPreparation</w:t>
      </w:r>
      <w:proofErr w:type="spellEnd"/>
      <w:r w:rsidRPr="002A0AED">
        <w:rPr>
          <w:rFonts w:asciiTheme="majorBidi" w:hAnsiTheme="majorBidi" w:cstheme="majorBidi"/>
        </w:rPr>
        <w:t>.</w:t>
      </w:r>
    </w:p>
    <w:p w14:paraId="5CA42AB6" w14:textId="7901B54D" w:rsidR="00010688" w:rsidRPr="002A0AED" w:rsidRDefault="00010688" w:rsidP="00F934C9">
      <w:pPr>
        <w:pStyle w:val="Heading2"/>
      </w:pPr>
      <w:r w:rsidRPr="002A0AED">
        <w:t xml:space="preserve">4. Access </w:t>
      </w:r>
      <w:r w:rsidR="00F934C9">
        <w:t>G</w:t>
      </w:r>
      <w:r w:rsidRPr="002A0AED">
        <w:t>rants</w:t>
      </w:r>
    </w:p>
    <w:p w14:paraId="21077C1C"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access grants (</w:t>
      </w:r>
      <w:proofErr w:type="spellStart"/>
      <w:r w:rsidRPr="002A0AED">
        <w:rPr>
          <w:rFonts w:asciiTheme="majorBidi" w:hAnsiTheme="majorBidi" w:cstheme="majorBidi"/>
          <w:b/>
          <w:bCs/>
          <w:color w:val="1F4E79"/>
        </w:rPr>
        <w:t>AccessGrant</w:t>
      </w:r>
      <w:proofErr w:type="spellEnd"/>
      <w:r w:rsidRPr="002A0AED">
        <w:rPr>
          <w:rFonts w:asciiTheme="majorBidi" w:hAnsiTheme="majorBidi" w:cstheme="majorBidi"/>
        </w:rPr>
        <w:t>) in this system are exactly these three.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10688" w:rsidRPr="002A0AED" w14:paraId="77D1E426" w14:textId="77777777" w:rsidTr="00075E4F">
        <w:trPr>
          <w:cantSplit/>
          <w:tblHeader/>
        </w:trPr>
        <w:tc>
          <w:tcPr>
            <w:tcW w:w="2000" w:type="dxa"/>
            <w:shd w:val="clear" w:color="auto" w:fill="E5E7EB"/>
            <w:tcMar>
              <w:top w:w="60" w:type="dxa"/>
              <w:left w:w="90" w:type="dxa"/>
              <w:bottom w:w="60" w:type="dxa"/>
              <w:right w:w="90" w:type="dxa"/>
            </w:tcMar>
          </w:tcPr>
          <w:p w14:paraId="3730F88B"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Grant</w:t>
            </w:r>
          </w:p>
        </w:tc>
        <w:tc>
          <w:tcPr>
            <w:tcW w:w="7026" w:type="dxa"/>
            <w:shd w:val="clear" w:color="auto" w:fill="E5E7EB"/>
            <w:tcMar>
              <w:top w:w="60" w:type="dxa"/>
              <w:left w:w="90" w:type="dxa"/>
              <w:bottom w:w="60" w:type="dxa"/>
              <w:right w:w="90" w:type="dxa"/>
            </w:tcMar>
          </w:tcPr>
          <w:p w14:paraId="6CBBB313"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Facts recorded on it</w:t>
            </w:r>
          </w:p>
        </w:tc>
      </w:tr>
      <w:tr w:rsidR="00010688" w:rsidRPr="002A0AED" w14:paraId="3EFEE8D7" w14:textId="77777777" w:rsidTr="00075E4F">
        <w:trPr>
          <w:cantSplit/>
        </w:trPr>
        <w:tc>
          <w:tcPr>
            <w:tcW w:w="2000" w:type="dxa"/>
            <w:tcMar>
              <w:top w:w="60" w:type="dxa"/>
              <w:left w:w="90" w:type="dxa"/>
              <w:bottom w:w="60" w:type="dxa"/>
              <w:right w:w="90" w:type="dxa"/>
            </w:tcMar>
          </w:tcPr>
          <w:p w14:paraId="4A2A7692"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PlantAdminGrant</w:t>
            </w:r>
            <w:proofErr w:type="spellEnd"/>
          </w:p>
        </w:tc>
        <w:tc>
          <w:tcPr>
            <w:tcW w:w="7026" w:type="dxa"/>
            <w:tcMar>
              <w:top w:w="60" w:type="dxa"/>
              <w:left w:w="90" w:type="dxa"/>
              <w:bottom w:w="60" w:type="dxa"/>
              <w:right w:w="90" w:type="dxa"/>
            </w:tcMar>
          </w:tcPr>
          <w:p w14:paraId="5A13A71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One shared plant administrator account. </w:t>
            </w:r>
            <w:proofErr w:type="spellStart"/>
            <w:r w:rsidRPr="002A0AED">
              <w:rPr>
                <w:rFonts w:asciiTheme="majorBidi" w:hAnsiTheme="majorBidi" w:cstheme="majorBidi"/>
                <w:i/>
                <w:iCs/>
                <w:color w:val="1F6B3A"/>
              </w:rPr>
              <w:t>grantedTo</w:t>
            </w:r>
            <w:proofErr w:type="spellEnd"/>
            <w:r w:rsidRPr="002A0AED">
              <w:rPr>
                <w:rFonts w:asciiTheme="majorBidi" w:hAnsiTheme="majorBidi" w:cstheme="majorBidi"/>
                <w:sz w:val="19"/>
                <w:szCs w:val="19"/>
              </w:rPr>
              <w:t xml:space="preserve"> the five Plant Operators, the Plant Supervisor and the City IT Officer. </w:t>
            </w:r>
            <w:proofErr w:type="spellStart"/>
            <w:r w:rsidRPr="002A0AED">
              <w:rPr>
                <w:rFonts w:asciiTheme="majorBidi" w:hAnsiTheme="majorBidi" w:cstheme="majorBidi"/>
                <w:i/>
                <w:iCs/>
                <w:color w:val="1F6B3A"/>
              </w:rPr>
              <w:t>grantsAccessTo</w:t>
            </w:r>
            <w:proofErr w:type="spellEnd"/>
            <w:r w:rsidRPr="002A0AED">
              <w:rPr>
                <w:rFonts w:asciiTheme="majorBidi" w:hAnsiTheme="majorBidi" w:cstheme="majorBidi"/>
                <w:sz w:val="19"/>
                <w:szCs w:val="19"/>
              </w:rPr>
              <w:t xml:space="preserve"> the SCADA Service and the HMI Console. </w:t>
            </w:r>
            <w:proofErr w:type="spellStart"/>
            <w:r w:rsidRPr="002A0AED">
              <w:rPr>
                <w:rFonts w:asciiTheme="majorBidi" w:hAnsiTheme="majorBidi" w:cstheme="majorBidi"/>
                <w:i/>
                <w:iCs/>
                <w:color w:val="1F6B3A"/>
              </w:rPr>
              <w:t>hasAccessScope</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Scope_Privileged</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grantedBy</w:t>
            </w:r>
            <w:proofErr w:type="spellEnd"/>
            <w:r w:rsidRPr="002A0AED">
              <w:rPr>
                <w:rFonts w:asciiTheme="majorBidi" w:hAnsiTheme="majorBidi" w:cstheme="majorBidi"/>
                <w:sz w:val="19"/>
                <w:szCs w:val="19"/>
              </w:rPr>
              <w:t xml:space="preserve"> the City Manager, when the Plant was commissioned in 2013.</w:t>
            </w:r>
          </w:p>
        </w:tc>
      </w:tr>
      <w:tr w:rsidR="00010688" w:rsidRPr="002A0AED" w14:paraId="1CD67D80" w14:textId="77777777" w:rsidTr="00075E4F">
        <w:trPr>
          <w:cantSplit/>
        </w:trPr>
        <w:tc>
          <w:tcPr>
            <w:tcW w:w="2000" w:type="dxa"/>
            <w:tcMar>
              <w:top w:w="60" w:type="dxa"/>
              <w:left w:w="90" w:type="dxa"/>
              <w:bottom w:w="60" w:type="dxa"/>
              <w:right w:w="90" w:type="dxa"/>
            </w:tcMar>
          </w:tcPr>
          <w:p w14:paraId="543749C2"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MeterVendorGrant</w:t>
            </w:r>
            <w:proofErr w:type="spellEnd"/>
          </w:p>
        </w:tc>
        <w:tc>
          <w:tcPr>
            <w:tcW w:w="7026" w:type="dxa"/>
            <w:tcMar>
              <w:top w:w="60" w:type="dxa"/>
              <w:left w:w="90" w:type="dxa"/>
              <w:bottom w:w="60" w:type="dxa"/>
              <w:right w:w="90" w:type="dxa"/>
            </w:tcMar>
          </w:tcPr>
          <w:p w14:paraId="68158685"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sz w:val="19"/>
                <w:szCs w:val="19"/>
              </w:rPr>
              <w:t xml:space="preserve">Standing access to the Meter Store and to every smart meter in the town. </w:t>
            </w:r>
            <w:proofErr w:type="spellStart"/>
            <w:r w:rsidRPr="002A0AED">
              <w:rPr>
                <w:rFonts w:asciiTheme="majorBidi" w:hAnsiTheme="majorBidi" w:cstheme="majorBidi"/>
                <w:i/>
                <w:iCs/>
                <w:color w:val="1F6B3A"/>
              </w:rPr>
              <w:t>grantedTo</w:t>
            </w:r>
            <w:proofErr w:type="spellEnd"/>
            <w:r w:rsidRPr="002A0AED">
              <w:rPr>
                <w:rFonts w:asciiTheme="majorBidi" w:hAnsiTheme="majorBidi" w:cstheme="majorBidi"/>
                <w:sz w:val="19"/>
                <w:szCs w:val="19"/>
              </w:rPr>
              <w:t xml:space="preserve"> the two Meter Vendor Engineers. </w:t>
            </w:r>
            <w:proofErr w:type="spellStart"/>
            <w:r w:rsidRPr="002A0AED">
              <w:rPr>
                <w:rFonts w:asciiTheme="majorBidi" w:hAnsiTheme="majorBidi" w:cstheme="majorBidi"/>
                <w:i/>
                <w:iCs/>
                <w:color w:val="1F6B3A"/>
              </w:rPr>
              <w:t>grantsAccessTo</w:t>
            </w:r>
            <w:proofErr w:type="spellEnd"/>
            <w:r w:rsidRPr="002A0AED">
              <w:rPr>
                <w:rFonts w:asciiTheme="majorBidi" w:hAnsiTheme="majorBidi" w:cstheme="majorBidi"/>
                <w:sz w:val="19"/>
                <w:szCs w:val="19"/>
              </w:rPr>
              <w:t xml:space="preserve"> the Meter Store and the smart meters. </w:t>
            </w:r>
            <w:proofErr w:type="spellStart"/>
            <w:r w:rsidRPr="002A0AED">
              <w:rPr>
                <w:rFonts w:asciiTheme="majorBidi" w:hAnsiTheme="majorBidi" w:cstheme="majorBidi"/>
                <w:i/>
                <w:iCs/>
                <w:color w:val="1F6B3A"/>
              </w:rPr>
              <w:t>hasAccessScope</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Scope_Privileged</w:t>
            </w:r>
            <w:proofErr w:type="spellEnd"/>
            <w:r w:rsidRPr="002A0AED">
              <w:rPr>
                <w:rFonts w:asciiTheme="majorBidi" w:hAnsiTheme="majorBidi" w:cstheme="majorBidi"/>
                <w:sz w:val="19"/>
                <w:szCs w:val="19"/>
              </w:rPr>
              <w:t>. The record of this grant names the 2019 supply contract as its source.</w:t>
            </w:r>
          </w:p>
        </w:tc>
      </w:tr>
      <w:tr w:rsidR="00010688" w:rsidRPr="002A0AED" w14:paraId="78DB7E53" w14:textId="77777777" w:rsidTr="00075E4F">
        <w:trPr>
          <w:cantSplit/>
        </w:trPr>
        <w:tc>
          <w:tcPr>
            <w:tcW w:w="2000" w:type="dxa"/>
            <w:tcMar>
              <w:top w:w="60" w:type="dxa"/>
              <w:left w:w="90" w:type="dxa"/>
              <w:bottom w:w="60" w:type="dxa"/>
              <w:right w:w="90" w:type="dxa"/>
            </w:tcMar>
          </w:tcPr>
          <w:p w14:paraId="6B996187"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ResidentGrant</w:t>
            </w:r>
            <w:proofErr w:type="spellEnd"/>
          </w:p>
        </w:tc>
        <w:tc>
          <w:tcPr>
            <w:tcW w:w="7026" w:type="dxa"/>
            <w:tcMar>
              <w:top w:w="60" w:type="dxa"/>
              <w:left w:w="90" w:type="dxa"/>
              <w:bottom w:w="60" w:type="dxa"/>
              <w:right w:w="90" w:type="dxa"/>
            </w:tcMar>
          </w:tcPr>
          <w:p w14:paraId="763F6390"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grantedTo</w:t>
            </w:r>
            <w:proofErr w:type="spellEnd"/>
            <w:r w:rsidRPr="002A0AED">
              <w:rPr>
                <w:rFonts w:asciiTheme="majorBidi" w:hAnsiTheme="majorBidi" w:cstheme="majorBidi"/>
                <w:sz w:val="19"/>
                <w:szCs w:val="19"/>
              </w:rPr>
              <w:t xml:space="preserve"> each resident. </w:t>
            </w:r>
            <w:proofErr w:type="spellStart"/>
            <w:r w:rsidRPr="002A0AED">
              <w:rPr>
                <w:rFonts w:asciiTheme="majorBidi" w:hAnsiTheme="majorBidi" w:cstheme="majorBidi"/>
                <w:i/>
                <w:iCs/>
                <w:color w:val="1F6B3A"/>
              </w:rPr>
              <w:t>grantsAccessTo</w:t>
            </w:r>
            <w:proofErr w:type="spellEnd"/>
            <w:r w:rsidRPr="002A0AED">
              <w:rPr>
                <w:rFonts w:asciiTheme="majorBidi" w:hAnsiTheme="majorBidi" w:cstheme="majorBidi"/>
                <w:sz w:val="19"/>
                <w:szCs w:val="19"/>
              </w:rPr>
              <w:t xml:space="preserve"> that resident own record in the Customer Store. </w:t>
            </w:r>
            <w:proofErr w:type="spellStart"/>
            <w:r w:rsidRPr="002A0AED">
              <w:rPr>
                <w:rFonts w:asciiTheme="majorBidi" w:hAnsiTheme="majorBidi" w:cstheme="majorBidi"/>
                <w:i/>
                <w:iCs/>
                <w:color w:val="1F6B3A"/>
              </w:rPr>
              <w:t>hasAccessScope</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Scope_Standard</w:t>
            </w:r>
            <w:proofErr w:type="spellEnd"/>
            <w:r w:rsidRPr="002A0AED">
              <w:rPr>
                <w:rFonts w:asciiTheme="majorBidi" w:hAnsiTheme="majorBidi" w:cstheme="majorBidi"/>
                <w:sz w:val="19"/>
                <w:szCs w:val="19"/>
              </w:rPr>
              <w:t>.</w:t>
            </w:r>
          </w:p>
        </w:tc>
      </w:tr>
    </w:tbl>
    <w:p w14:paraId="178A2F77" w14:textId="77777777" w:rsidR="00010688" w:rsidRPr="002A0AED" w:rsidRDefault="00010688" w:rsidP="00EE0E5D">
      <w:pPr>
        <w:spacing w:after="120"/>
        <w:jc w:val="both"/>
        <w:rPr>
          <w:rFonts w:asciiTheme="majorBidi" w:hAnsiTheme="majorBidi" w:cstheme="majorBidi"/>
        </w:rPr>
      </w:pPr>
    </w:p>
    <w:p w14:paraId="2B4B9EB4"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activities carried out on these grants are two: account creation and account removal on the workstations, both done by the City IT Officer.</w:t>
      </w:r>
    </w:p>
    <w:p w14:paraId="0F143B42" w14:textId="6572261D" w:rsidR="00010688" w:rsidRPr="002A0AED" w:rsidRDefault="00010688" w:rsidP="00F934C9">
      <w:pPr>
        <w:pStyle w:val="Heading2"/>
      </w:pPr>
      <w:r w:rsidRPr="002A0AED">
        <w:t xml:space="preserve">5. Authentication </w:t>
      </w:r>
    </w:p>
    <w:p w14:paraId="1631FA9E"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authentication mechanisms (</w:t>
      </w:r>
      <w:proofErr w:type="spellStart"/>
      <w:r w:rsidRPr="002A0AED">
        <w:rPr>
          <w:rFonts w:asciiTheme="majorBidi" w:hAnsiTheme="majorBidi" w:cstheme="majorBidi"/>
          <w:b/>
          <w:bCs/>
          <w:color w:val="1F4E79"/>
        </w:rPr>
        <w:t>AuthenticationMechanism</w:t>
      </w:r>
      <w:proofErr w:type="spellEnd"/>
      <w:r w:rsidRPr="002A0AED">
        <w:rPr>
          <w:rFonts w:asciiTheme="majorBidi" w:hAnsiTheme="majorBidi" w:cstheme="majorBidi"/>
        </w:rPr>
        <w:t>) in this system are exactly these three, and between them they cover every route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10688" w:rsidRPr="002A0AED" w14:paraId="12B47BD5" w14:textId="77777777" w:rsidTr="00075E4F">
        <w:trPr>
          <w:cantSplit/>
          <w:tblHeader/>
        </w:trPr>
        <w:tc>
          <w:tcPr>
            <w:tcW w:w="2000" w:type="dxa"/>
            <w:shd w:val="clear" w:color="auto" w:fill="E5E7EB"/>
            <w:tcMar>
              <w:top w:w="60" w:type="dxa"/>
              <w:left w:w="90" w:type="dxa"/>
              <w:bottom w:w="60" w:type="dxa"/>
              <w:right w:w="90" w:type="dxa"/>
            </w:tcMar>
          </w:tcPr>
          <w:p w14:paraId="16683640"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Mechanism</w:t>
            </w:r>
          </w:p>
        </w:tc>
        <w:tc>
          <w:tcPr>
            <w:tcW w:w="7026" w:type="dxa"/>
            <w:shd w:val="clear" w:color="auto" w:fill="E5E7EB"/>
            <w:tcMar>
              <w:top w:w="60" w:type="dxa"/>
              <w:left w:w="90" w:type="dxa"/>
              <w:bottom w:w="60" w:type="dxa"/>
              <w:right w:w="90" w:type="dxa"/>
            </w:tcMar>
          </w:tcPr>
          <w:p w14:paraId="36F5E73A"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Facts recorded on it</w:t>
            </w:r>
          </w:p>
        </w:tc>
      </w:tr>
      <w:tr w:rsidR="00010688" w:rsidRPr="002A0AED" w14:paraId="4F69512B" w14:textId="77777777" w:rsidTr="00075E4F">
        <w:trPr>
          <w:cantSplit/>
        </w:trPr>
        <w:tc>
          <w:tcPr>
            <w:tcW w:w="2000" w:type="dxa"/>
            <w:tcMar>
              <w:top w:w="60" w:type="dxa"/>
              <w:left w:w="90" w:type="dxa"/>
              <w:bottom w:w="60" w:type="dxa"/>
              <w:right w:w="90" w:type="dxa"/>
            </w:tcMar>
          </w:tcPr>
          <w:p w14:paraId="30FF531A"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PlantConsoleAuth</w:t>
            </w:r>
            <w:proofErr w:type="spellEnd"/>
          </w:p>
        </w:tc>
        <w:tc>
          <w:tcPr>
            <w:tcW w:w="7026" w:type="dxa"/>
            <w:tcMar>
              <w:top w:w="60" w:type="dxa"/>
              <w:left w:w="90" w:type="dxa"/>
              <w:bottom w:w="60" w:type="dxa"/>
              <w:right w:w="90" w:type="dxa"/>
            </w:tcMar>
          </w:tcPr>
          <w:p w14:paraId="4E23D32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i/>
                <w:iCs/>
                <w:color w:val="1F6B3A"/>
              </w:rPr>
              <w:t>protects</w:t>
            </w:r>
            <w:r w:rsidRPr="002A0AED">
              <w:rPr>
                <w:rFonts w:asciiTheme="majorBidi" w:hAnsiTheme="majorBidi" w:cstheme="majorBidi"/>
                <w:sz w:val="19"/>
                <w:szCs w:val="19"/>
              </w:rPr>
              <w:t xml:space="preserve"> the SCADA Service. Reached through the HMI Console and through the TeamViewer Session. </w:t>
            </w:r>
            <w:proofErr w:type="spellStart"/>
            <w:r w:rsidRPr="002A0AED">
              <w:rPr>
                <w:rFonts w:asciiTheme="majorBidi" w:hAnsiTheme="majorBidi" w:cstheme="majorBidi"/>
                <w:i/>
                <w:iCs/>
                <w:color w:val="1F6B3A"/>
              </w:rPr>
              <w:t>requiresTask</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1F4E79"/>
              </w:rPr>
              <w:t>CredentialEntry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decisionMechanism</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RuleBasedLogic</w:t>
            </w:r>
            <w:proofErr w:type="spellEnd"/>
            <w:r w:rsidRPr="002A0AED">
              <w:rPr>
                <w:rFonts w:asciiTheme="majorBidi" w:hAnsiTheme="majorBidi" w:cstheme="majorBidi"/>
                <w:sz w:val="19"/>
                <w:szCs w:val="19"/>
              </w:rPr>
              <w:t>. The credential is one shared password, set at commissioning in 2013 and the one in use. The TeamViewer Session accepts connections from any address on the internet.</w:t>
            </w:r>
          </w:p>
        </w:tc>
      </w:tr>
      <w:tr w:rsidR="00010688" w:rsidRPr="002A0AED" w14:paraId="08B42835" w14:textId="77777777" w:rsidTr="00075E4F">
        <w:trPr>
          <w:cantSplit/>
        </w:trPr>
        <w:tc>
          <w:tcPr>
            <w:tcW w:w="2000" w:type="dxa"/>
            <w:tcMar>
              <w:top w:w="60" w:type="dxa"/>
              <w:left w:w="90" w:type="dxa"/>
              <w:bottom w:w="60" w:type="dxa"/>
              <w:right w:w="90" w:type="dxa"/>
            </w:tcMar>
          </w:tcPr>
          <w:p w14:paraId="165BC713"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AquaAccountAuth</w:t>
            </w:r>
            <w:proofErr w:type="spellEnd"/>
          </w:p>
        </w:tc>
        <w:tc>
          <w:tcPr>
            <w:tcW w:w="7026" w:type="dxa"/>
            <w:tcMar>
              <w:top w:w="60" w:type="dxa"/>
              <w:left w:w="90" w:type="dxa"/>
              <w:bottom w:w="60" w:type="dxa"/>
              <w:right w:w="90" w:type="dxa"/>
            </w:tcMar>
          </w:tcPr>
          <w:p w14:paraId="59F0DF52"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i/>
                <w:iCs/>
                <w:color w:val="1F6B3A"/>
              </w:rPr>
              <w:t>protects</w:t>
            </w:r>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Reached through the Portal and the App. </w:t>
            </w:r>
            <w:proofErr w:type="spellStart"/>
            <w:r w:rsidRPr="002A0AED">
              <w:rPr>
                <w:rFonts w:asciiTheme="majorBidi" w:hAnsiTheme="majorBidi" w:cstheme="majorBidi"/>
                <w:i/>
                <w:iCs/>
                <w:color w:val="1F6B3A"/>
              </w:rPr>
              <w:t>requiresTask</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1F4E79"/>
              </w:rPr>
              <w:t>CredentialEntry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decisionMechanism</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RuleBasedLogic</w:t>
            </w:r>
            <w:proofErr w:type="spellEnd"/>
            <w:r w:rsidRPr="002A0AED">
              <w:rPr>
                <w:rFonts w:asciiTheme="majorBidi" w:hAnsiTheme="majorBidi" w:cstheme="majorBidi"/>
                <w:sz w:val="19"/>
                <w:szCs w:val="19"/>
              </w:rPr>
              <w:t xml:space="preserve">. A resident enters an email address and a password of six characters or more, which the service enforces, so it is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PasswordStrengthEnforcement</w:t>
            </w:r>
            <w:proofErr w:type="spellEnd"/>
            <w:r w:rsidRPr="002A0AED">
              <w:rPr>
                <w:rFonts w:asciiTheme="majorBidi" w:hAnsiTheme="majorBidi" w:cstheme="majorBidi"/>
                <w:sz w:val="19"/>
                <w:szCs w:val="19"/>
              </w:rPr>
              <w:t>.</w:t>
            </w:r>
          </w:p>
        </w:tc>
      </w:tr>
      <w:tr w:rsidR="00010688" w:rsidRPr="002A0AED" w14:paraId="67D55901" w14:textId="77777777" w:rsidTr="00075E4F">
        <w:trPr>
          <w:cantSplit/>
        </w:trPr>
        <w:tc>
          <w:tcPr>
            <w:tcW w:w="2000" w:type="dxa"/>
            <w:tcMar>
              <w:top w:w="60" w:type="dxa"/>
              <w:left w:w="90" w:type="dxa"/>
              <w:bottom w:w="60" w:type="dxa"/>
              <w:right w:w="90" w:type="dxa"/>
            </w:tcMar>
          </w:tcPr>
          <w:p w14:paraId="02771D73"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b/>
                <w:bCs/>
              </w:rPr>
              <w:t>MeterVendorAuth</w:t>
            </w:r>
            <w:proofErr w:type="spellEnd"/>
          </w:p>
        </w:tc>
        <w:tc>
          <w:tcPr>
            <w:tcW w:w="7026" w:type="dxa"/>
            <w:tcMar>
              <w:top w:w="60" w:type="dxa"/>
              <w:left w:w="90" w:type="dxa"/>
              <w:bottom w:w="60" w:type="dxa"/>
              <w:right w:w="90" w:type="dxa"/>
            </w:tcMar>
          </w:tcPr>
          <w:p w14:paraId="2EB16DFD"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i/>
                <w:iCs/>
                <w:color w:val="1F6B3A"/>
              </w:rPr>
              <w:t>protects</w:t>
            </w:r>
            <w:r w:rsidRPr="002A0AED">
              <w:rPr>
                <w:rFonts w:asciiTheme="majorBidi" w:hAnsiTheme="majorBidi" w:cstheme="majorBidi"/>
                <w:sz w:val="19"/>
                <w:szCs w:val="19"/>
              </w:rPr>
              <w:t xml:space="preserve"> the Meter Store and the smart meters. </w:t>
            </w:r>
            <w:proofErr w:type="spellStart"/>
            <w:r w:rsidRPr="002A0AED">
              <w:rPr>
                <w:rFonts w:asciiTheme="majorBidi" w:hAnsiTheme="majorBidi" w:cstheme="majorBidi"/>
                <w:i/>
                <w:iCs/>
                <w:color w:val="1F6B3A"/>
              </w:rPr>
              <w:t>requiresTask</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1F4E79"/>
              </w:rPr>
              <w:t>CredentialEntry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decisionMechanism</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RuleBasedLogic</w:t>
            </w:r>
            <w:proofErr w:type="spellEnd"/>
            <w:r w:rsidRPr="002A0AED">
              <w:rPr>
                <w:rFonts w:asciiTheme="majorBidi" w:hAnsiTheme="majorBidi" w:cstheme="majorBidi"/>
                <w:sz w:val="19"/>
                <w:szCs w:val="19"/>
              </w:rPr>
              <w:t xml:space="preserve">. An engineer enters a vendor password and then a one-time code, so it is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MultiFactorAuthentication</w:t>
            </w:r>
            <w:proofErr w:type="spellEnd"/>
            <w:r w:rsidRPr="002A0AED">
              <w:rPr>
                <w:rFonts w:asciiTheme="majorBidi" w:hAnsiTheme="majorBidi" w:cstheme="majorBidi"/>
                <w:sz w:val="19"/>
                <w:szCs w:val="19"/>
              </w:rPr>
              <w:t>.</w:t>
            </w:r>
          </w:p>
        </w:tc>
      </w:tr>
    </w:tbl>
    <w:p w14:paraId="7EC460E3" w14:textId="77777777" w:rsidR="00010688" w:rsidRPr="002A0AED" w:rsidRDefault="00010688" w:rsidP="00EE0E5D">
      <w:pPr>
        <w:spacing w:after="120"/>
        <w:jc w:val="both"/>
        <w:rPr>
          <w:rFonts w:asciiTheme="majorBidi" w:hAnsiTheme="majorBidi" w:cstheme="majorBidi"/>
        </w:rPr>
      </w:pPr>
    </w:p>
    <w:p w14:paraId="4EC5E963" w14:textId="77777777" w:rsidR="00010688" w:rsidRPr="002A0AED" w:rsidRDefault="00010688" w:rsidP="00F934C9">
      <w:pPr>
        <w:pStyle w:val="Heading2"/>
      </w:pPr>
      <w:r w:rsidRPr="002A0AED">
        <w:lastRenderedPageBreak/>
        <w:t>6. Automation</w:t>
      </w:r>
    </w:p>
    <w:p w14:paraId="19975DCC"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proofErr w:type="spellStart"/>
      <w:r w:rsidRPr="002A0AED">
        <w:rPr>
          <w:rFonts w:asciiTheme="majorBidi" w:hAnsiTheme="majorBidi" w:cstheme="majorBidi"/>
        </w:rPr>
        <w:t>DoseAdvisor</w:t>
      </w:r>
      <w:proofErr w:type="spellEnd"/>
      <w:r w:rsidRPr="002A0AED">
        <w:rPr>
          <w:rFonts w:asciiTheme="majorBidi" w:hAnsiTheme="majorBidi" w:cstheme="majorBidi"/>
        </w:rPr>
        <w:t xml:space="preserve"> runs every fifteen minutes. It reads flow, temperature and turbidity from the SCADA Service and returns a setpoint for the next four hours, which it writes to the dosing controllers over the plant network.</w:t>
      </w:r>
    </w:p>
    <w:p w14:paraId="5EF624FD"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r w:rsidRPr="002A0AED">
        <w:rPr>
          <w:rFonts w:asciiTheme="majorBidi" w:hAnsiTheme="majorBidi" w:cstheme="majorBidi"/>
        </w:rPr>
        <w:t xml:space="preserve">The SCADA Service accepts a setpoint from three sources: </w:t>
      </w:r>
      <w:proofErr w:type="spellStart"/>
      <w:r w:rsidRPr="002A0AED">
        <w:rPr>
          <w:rFonts w:asciiTheme="majorBidi" w:hAnsiTheme="majorBidi" w:cstheme="majorBidi"/>
        </w:rPr>
        <w:t>DoseAdvisor</w:t>
      </w:r>
      <w:proofErr w:type="spellEnd"/>
      <w:r w:rsidRPr="002A0AED">
        <w:rPr>
          <w:rFonts w:asciiTheme="majorBidi" w:hAnsiTheme="majorBidi" w:cstheme="majorBidi"/>
        </w:rPr>
        <w:t>, the HMI Console in the control room, and a TeamViewer session. A setpoint takes effect when it is received.</w:t>
      </w:r>
    </w:p>
    <w:p w14:paraId="23F5DB7F"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r w:rsidRPr="002A0AED">
        <w:rPr>
          <w:rFonts w:asciiTheme="majorBidi" w:hAnsiTheme="majorBidi" w:cstheme="majorBidi"/>
        </w:rPr>
        <w:t xml:space="preserve">The </w:t>
      </w:r>
      <w:proofErr w:type="spellStart"/>
      <w:r w:rsidRPr="002A0AED">
        <w:rPr>
          <w:rFonts w:asciiTheme="majorBidi" w:hAnsiTheme="majorBidi" w:cstheme="majorBidi"/>
        </w:rPr>
        <w:t>AquaAccount</w:t>
      </w:r>
      <w:proofErr w:type="spellEnd"/>
      <w:r w:rsidRPr="002A0AED">
        <w:rPr>
          <w:rFonts w:asciiTheme="majorBidi" w:hAnsiTheme="majorBidi" w:cstheme="majorBidi"/>
        </w:rPr>
        <w:t xml:space="preserve"> ranking runs nightly and returns the order in which applications are queued. The Billing Clerk telephones people in that order.</w:t>
      </w:r>
    </w:p>
    <w:p w14:paraId="29F26BF5"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r w:rsidRPr="002A0AED">
        <w:rPr>
          <w:rFonts w:asciiTheme="majorBidi" w:hAnsiTheme="majorBidi" w:cstheme="majorBidi"/>
        </w:rPr>
        <w:t>The duties on an operator shift are three: take lab readings, set the chemical feed, and watch the console. Shifts run 06:00 to 22:00.</w:t>
      </w:r>
    </w:p>
    <w:p w14:paraId="54246128"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r w:rsidRPr="002A0AED">
        <w:rPr>
          <w:rFonts w:asciiTheme="majorBidi" w:hAnsiTheme="majorBidi" w:cstheme="majorBidi"/>
        </w:rPr>
        <w:t xml:space="preserve">The means of taking control back are two: typing the correct setpoint at the console, and pulling the network cable out of a workstation. Each takes under a minute, and both have been done. The SCADA Service and </w:t>
      </w:r>
      <w:proofErr w:type="spellStart"/>
      <w:r w:rsidRPr="002A0AED">
        <w:rPr>
          <w:rFonts w:asciiTheme="majorBidi" w:hAnsiTheme="majorBidi" w:cstheme="majorBidi"/>
        </w:rPr>
        <w:t>DoseAdvisor</w:t>
      </w:r>
      <w:proofErr w:type="spellEnd"/>
      <w:r w:rsidRPr="002A0AED">
        <w:rPr>
          <w:rFonts w:asciiTheme="majorBidi" w:hAnsiTheme="majorBidi" w:cstheme="majorBidi"/>
        </w:rPr>
        <w:t xml:space="preserve"> are each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ManualOverride</w:t>
      </w:r>
      <w:proofErr w:type="spellEnd"/>
      <w:r w:rsidRPr="002A0AED">
        <w:rPr>
          <w:rFonts w:asciiTheme="majorBidi" w:hAnsiTheme="majorBidi" w:cstheme="majorBidi"/>
        </w:rPr>
        <w:t>.</w:t>
      </w:r>
    </w:p>
    <w:p w14:paraId="12B01C7E" w14:textId="77777777" w:rsidR="00010688" w:rsidRPr="002A0AED" w:rsidRDefault="00010688" w:rsidP="00EE0E5D">
      <w:pPr>
        <w:pStyle w:val="ListParagraph"/>
        <w:numPr>
          <w:ilvl w:val="0"/>
          <w:numId w:val="1"/>
        </w:numPr>
        <w:spacing w:after="90"/>
        <w:contextualSpacing w:val="0"/>
        <w:jc w:val="both"/>
        <w:rPr>
          <w:rFonts w:asciiTheme="majorBidi" w:hAnsiTheme="majorBidi" w:cstheme="majorBidi"/>
        </w:rPr>
      </w:pPr>
      <w:r w:rsidRPr="002A0AED">
        <w:rPr>
          <w:rFonts w:asciiTheme="majorBidi" w:hAnsiTheme="majorBidi" w:cstheme="majorBidi"/>
          <w:b/>
          <w:bCs/>
        </w:rPr>
        <w:t>AU1</w:t>
      </w:r>
      <w:r w:rsidRPr="002A0AED">
        <w:rPr>
          <w:rFonts w:asciiTheme="majorBidi" w:hAnsiTheme="majorBidi" w:cstheme="majorBidi"/>
        </w:rPr>
        <w:t xml:space="preserve"> raises its alarm at the console when treated water moves outside its band, so the SCADA Service is </w:t>
      </w:r>
      <w:proofErr w:type="spellStart"/>
      <w:r w:rsidRPr="002A0AED">
        <w:rPr>
          <w:rFonts w:asciiTheme="majorBidi" w:hAnsiTheme="majorBidi" w:cstheme="majorBidi"/>
          <w:i/>
          <w:iCs/>
          <w:color w:val="1F6B3A"/>
        </w:rPr>
        <w:t>monitoredBy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AnomalyAlerting</w:t>
      </w:r>
      <w:proofErr w:type="spellEnd"/>
      <w:r w:rsidRPr="002A0AED">
        <w:rPr>
          <w:rFonts w:asciiTheme="majorBidi" w:hAnsiTheme="majorBidi" w:cstheme="majorBidi"/>
        </w:rPr>
        <w:t>.</w:t>
      </w:r>
    </w:p>
    <w:p w14:paraId="0941C2E7" w14:textId="77777777" w:rsidR="00010688" w:rsidRPr="002A0AED" w:rsidRDefault="00010688" w:rsidP="00F934C9">
      <w:pPr>
        <w:pStyle w:val="Heading2"/>
      </w:pPr>
      <w:r w:rsidRPr="002A0AED">
        <w:t>7. Data flows</w:t>
      </w:r>
    </w:p>
    <w:p w14:paraId="3ADEC314"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data flows (</w:t>
      </w:r>
      <w:proofErr w:type="spellStart"/>
      <w:r w:rsidRPr="002A0AED">
        <w:rPr>
          <w:rFonts w:asciiTheme="majorBidi" w:hAnsiTheme="majorBidi" w:cstheme="majorBidi"/>
          <w:b/>
          <w:bCs/>
          <w:color w:val="1F4E79"/>
        </w:rPr>
        <w:t>DataFlow</w:t>
      </w:r>
      <w:proofErr w:type="spellEnd"/>
      <w:r w:rsidRPr="002A0AED">
        <w:rPr>
          <w:rFonts w:asciiTheme="majorBidi" w:hAnsiTheme="majorBidi" w:cstheme="majorBidi"/>
        </w:rPr>
        <w:t>) in this system are exactly these 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10688" w:rsidRPr="002A0AED" w14:paraId="7D965610" w14:textId="77777777" w:rsidTr="00075E4F">
        <w:trPr>
          <w:cantSplit/>
          <w:tblHeader/>
        </w:trPr>
        <w:tc>
          <w:tcPr>
            <w:tcW w:w="2000" w:type="dxa"/>
            <w:shd w:val="clear" w:color="auto" w:fill="E5E7EB"/>
            <w:tcMar>
              <w:top w:w="60" w:type="dxa"/>
              <w:left w:w="90" w:type="dxa"/>
              <w:bottom w:w="60" w:type="dxa"/>
              <w:right w:w="90" w:type="dxa"/>
            </w:tcMar>
          </w:tcPr>
          <w:p w14:paraId="0EEEA1B9"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Flow</w:t>
            </w:r>
          </w:p>
        </w:tc>
        <w:tc>
          <w:tcPr>
            <w:tcW w:w="7026" w:type="dxa"/>
            <w:shd w:val="clear" w:color="auto" w:fill="E5E7EB"/>
            <w:tcMar>
              <w:top w:w="60" w:type="dxa"/>
              <w:left w:w="90" w:type="dxa"/>
              <w:bottom w:w="60" w:type="dxa"/>
              <w:right w:w="90" w:type="dxa"/>
            </w:tcMar>
          </w:tcPr>
          <w:p w14:paraId="73BEE64F"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sz w:val="19"/>
                <w:szCs w:val="19"/>
              </w:rPr>
              <w:t>Facts recorded on it</w:t>
            </w:r>
          </w:p>
        </w:tc>
      </w:tr>
      <w:tr w:rsidR="00010688" w:rsidRPr="002A0AED" w14:paraId="2899EDBA" w14:textId="77777777" w:rsidTr="00075E4F">
        <w:trPr>
          <w:cantSplit/>
        </w:trPr>
        <w:tc>
          <w:tcPr>
            <w:tcW w:w="2000" w:type="dxa"/>
            <w:tcMar>
              <w:top w:w="60" w:type="dxa"/>
              <w:left w:w="90" w:type="dxa"/>
              <w:bottom w:w="60" w:type="dxa"/>
              <w:right w:w="90" w:type="dxa"/>
            </w:tcMar>
          </w:tcPr>
          <w:p w14:paraId="0B709D46"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DF1</w:t>
            </w:r>
            <w:r w:rsidRPr="002A0AED">
              <w:rPr>
                <w:rFonts w:asciiTheme="majorBidi" w:hAnsiTheme="majorBidi" w:cstheme="majorBidi"/>
                <w:sz w:val="19"/>
                <w:szCs w:val="19"/>
              </w:rPr>
              <w:t xml:space="preserve"> Sensor reading</w:t>
            </w:r>
          </w:p>
        </w:tc>
        <w:tc>
          <w:tcPr>
            <w:tcW w:w="7026" w:type="dxa"/>
            <w:tcMar>
              <w:top w:w="60" w:type="dxa"/>
              <w:left w:w="90" w:type="dxa"/>
              <w:bottom w:w="60" w:type="dxa"/>
              <w:right w:w="90" w:type="dxa"/>
            </w:tcMar>
          </w:tcPr>
          <w:p w14:paraId="7A4E4AD6"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S1</w:t>
            </w:r>
            <w:r w:rsidRPr="002A0AED">
              <w:rPr>
                <w:rFonts w:asciiTheme="majorBidi" w:hAnsiTheme="majorBidi" w:cstheme="majorBidi"/>
                <w:sz w:val="19"/>
                <w:szCs w:val="19"/>
              </w:rPr>
              <w:t xml:space="preserve"> to </w:t>
            </w:r>
            <w:r w:rsidRPr="002A0AED">
              <w:rPr>
                <w:rFonts w:asciiTheme="majorBidi" w:hAnsiTheme="majorBidi" w:cstheme="majorBidi"/>
                <w:b/>
                <w:bCs/>
              </w:rPr>
              <w:t>S12</w:t>
            </w:r>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the SCADA Service. Continuous. Carries </w:t>
            </w:r>
            <w:r w:rsidRPr="002A0AED">
              <w:rPr>
                <w:rFonts w:asciiTheme="majorBidi" w:hAnsiTheme="majorBidi" w:cstheme="majorBidi"/>
                <w:i/>
                <w:iCs/>
                <w:color w:val="6B2D8E"/>
              </w:rPr>
              <w:t>process data</w:t>
            </w:r>
            <w:r w:rsidRPr="002A0AED">
              <w:rPr>
                <w:rFonts w:asciiTheme="majorBidi" w:hAnsiTheme="majorBidi" w:cstheme="majorBidi"/>
                <w:sz w:val="19"/>
                <w:szCs w:val="19"/>
              </w:rPr>
              <w:t>. Stays on the plant segment.</w:t>
            </w:r>
          </w:p>
        </w:tc>
      </w:tr>
      <w:tr w:rsidR="00010688" w:rsidRPr="002A0AED" w14:paraId="3E7C0E7F" w14:textId="77777777" w:rsidTr="00075E4F">
        <w:trPr>
          <w:cantSplit/>
        </w:trPr>
        <w:tc>
          <w:tcPr>
            <w:tcW w:w="2000" w:type="dxa"/>
            <w:tcMar>
              <w:top w:w="60" w:type="dxa"/>
              <w:left w:w="90" w:type="dxa"/>
              <w:bottom w:w="60" w:type="dxa"/>
              <w:right w:w="90" w:type="dxa"/>
            </w:tcMar>
          </w:tcPr>
          <w:p w14:paraId="3441C752"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DF2</w:t>
            </w:r>
            <w:r w:rsidRPr="002A0AED">
              <w:rPr>
                <w:rFonts w:asciiTheme="majorBidi" w:hAnsiTheme="majorBidi" w:cstheme="majorBidi"/>
                <w:sz w:val="19"/>
                <w:szCs w:val="19"/>
              </w:rPr>
              <w:t xml:space="preserve"> Setpoint request</w:t>
            </w:r>
          </w:p>
        </w:tc>
        <w:tc>
          <w:tcPr>
            <w:tcW w:w="7026" w:type="dxa"/>
            <w:tcMar>
              <w:top w:w="60" w:type="dxa"/>
              <w:left w:w="90" w:type="dxa"/>
              <w:bottom w:w="60" w:type="dxa"/>
              <w:right w:w="90" w:type="dxa"/>
            </w:tcMar>
          </w:tcPr>
          <w:p w14:paraId="5A886AF5"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the SCADA Service.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DoseAdvisor</w:t>
            </w:r>
            <w:proofErr w:type="spellEnd"/>
            <w:r w:rsidRPr="002A0AED">
              <w:rPr>
                <w:rFonts w:asciiTheme="majorBidi" w:hAnsiTheme="majorBidi" w:cstheme="majorBidi"/>
                <w:sz w:val="19"/>
                <w:szCs w:val="19"/>
              </w:rPr>
              <w:t xml:space="preserve">. Every fifteen minutes. Carries </w:t>
            </w:r>
            <w:r w:rsidRPr="002A0AED">
              <w:rPr>
                <w:rFonts w:asciiTheme="majorBidi" w:hAnsiTheme="majorBidi" w:cstheme="majorBidi"/>
                <w:i/>
                <w:iCs/>
                <w:color w:val="6B2D8E"/>
              </w:rPr>
              <w:t>process data</w:t>
            </w:r>
            <w:r w:rsidRPr="002A0AED">
              <w:rPr>
                <w:rFonts w:asciiTheme="majorBidi" w:hAnsiTheme="majorBidi" w:cstheme="majorBidi"/>
                <w:sz w:val="19"/>
                <w:szCs w:val="19"/>
              </w:rPr>
              <w:t>.</w:t>
            </w:r>
          </w:p>
        </w:tc>
      </w:tr>
      <w:tr w:rsidR="00010688" w:rsidRPr="002A0AED" w14:paraId="66102E0E" w14:textId="77777777" w:rsidTr="00075E4F">
        <w:trPr>
          <w:cantSplit/>
        </w:trPr>
        <w:tc>
          <w:tcPr>
            <w:tcW w:w="2000" w:type="dxa"/>
            <w:tcMar>
              <w:top w:w="60" w:type="dxa"/>
              <w:left w:w="90" w:type="dxa"/>
              <w:bottom w:w="60" w:type="dxa"/>
              <w:right w:w="90" w:type="dxa"/>
            </w:tcMar>
          </w:tcPr>
          <w:p w14:paraId="384501A4"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DF3</w:t>
            </w:r>
            <w:r w:rsidRPr="002A0AED">
              <w:rPr>
                <w:rFonts w:asciiTheme="majorBidi" w:hAnsiTheme="majorBidi" w:cstheme="majorBidi"/>
                <w:sz w:val="19"/>
                <w:szCs w:val="19"/>
              </w:rPr>
              <w:t xml:space="preserve"> Setpoint write</w:t>
            </w:r>
          </w:p>
        </w:tc>
        <w:tc>
          <w:tcPr>
            <w:tcW w:w="7026" w:type="dxa"/>
            <w:tcMar>
              <w:top w:w="60" w:type="dxa"/>
              <w:left w:w="90" w:type="dxa"/>
              <w:bottom w:w="60" w:type="dxa"/>
              <w:right w:w="90" w:type="dxa"/>
            </w:tcMar>
          </w:tcPr>
          <w:p w14:paraId="4A5CD2CF"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DoseAdvisor</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DC1</w:t>
            </w:r>
            <w:r w:rsidRPr="002A0AED">
              <w:rPr>
                <w:rFonts w:asciiTheme="majorBidi" w:hAnsiTheme="majorBidi" w:cstheme="majorBidi"/>
                <w:sz w:val="19"/>
                <w:szCs w:val="19"/>
              </w:rPr>
              <w:t xml:space="preserve"> and </w:t>
            </w:r>
            <w:r w:rsidRPr="002A0AED">
              <w:rPr>
                <w:rFonts w:asciiTheme="majorBidi" w:hAnsiTheme="majorBidi" w:cstheme="majorBidi"/>
                <w:b/>
                <w:bCs/>
              </w:rPr>
              <w:t>DC2</w:t>
            </w:r>
            <w:r w:rsidRPr="002A0AED">
              <w:rPr>
                <w:rFonts w:asciiTheme="majorBidi" w:hAnsiTheme="majorBidi" w:cstheme="majorBidi"/>
                <w:sz w:val="19"/>
                <w:szCs w:val="19"/>
              </w:rPr>
              <w:t xml:space="preserve">. Every fifteen minutes. Carries </w:t>
            </w:r>
            <w:r w:rsidRPr="002A0AED">
              <w:rPr>
                <w:rFonts w:asciiTheme="majorBidi" w:hAnsiTheme="majorBidi" w:cstheme="majorBidi"/>
                <w:i/>
                <w:iCs/>
                <w:color w:val="6B2D8E"/>
              </w:rPr>
              <w:t>process data</w:t>
            </w:r>
            <w:r w:rsidRPr="002A0AED">
              <w:rPr>
                <w:rFonts w:asciiTheme="majorBidi" w:hAnsiTheme="majorBidi" w:cstheme="majorBidi"/>
                <w:sz w:val="19"/>
                <w:szCs w:val="19"/>
              </w:rPr>
              <w:t>.</w:t>
            </w:r>
          </w:p>
        </w:tc>
      </w:tr>
      <w:tr w:rsidR="00010688" w:rsidRPr="002A0AED" w14:paraId="1CC4D662" w14:textId="77777777" w:rsidTr="00075E4F">
        <w:trPr>
          <w:cantSplit/>
        </w:trPr>
        <w:tc>
          <w:tcPr>
            <w:tcW w:w="2000" w:type="dxa"/>
            <w:tcMar>
              <w:top w:w="60" w:type="dxa"/>
              <w:left w:w="90" w:type="dxa"/>
              <w:bottom w:w="60" w:type="dxa"/>
              <w:right w:w="90" w:type="dxa"/>
            </w:tcMar>
          </w:tcPr>
          <w:p w14:paraId="15C3CDA5"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DF4</w:t>
            </w:r>
            <w:r w:rsidRPr="002A0AED">
              <w:rPr>
                <w:rFonts w:asciiTheme="majorBidi" w:hAnsiTheme="majorBidi" w:cstheme="majorBidi"/>
                <w:sz w:val="19"/>
                <w:szCs w:val="19"/>
              </w:rPr>
              <w:t xml:space="preserve"> Remote session</w:t>
            </w:r>
          </w:p>
        </w:tc>
        <w:tc>
          <w:tcPr>
            <w:tcW w:w="7026" w:type="dxa"/>
            <w:tcMar>
              <w:top w:w="60" w:type="dxa"/>
              <w:left w:w="90" w:type="dxa"/>
              <w:bottom w:w="60" w:type="dxa"/>
              <w:right w:w="90" w:type="dxa"/>
            </w:tcMar>
          </w:tcPr>
          <w:p w14:paraId="13B4DE67"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an address on the internet, held by an </w:t>
            </w:r>
            <w:proofErr w:type="spellStart"/>
            <w:r w:rsidRPr="002A0AED">
              <w:rPr>
                <w:rFonts w:asciiTheme="majorBidi" w:hAnsiTheme="majorBidi" w:cstheme="majorBidi"/>
                <w:b/>
                <w:bCs/>
                <w:color w:val="1F4E79"/>
              </w:rPr>
              <w:t>ExternalParty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W1</w:t>
            </w:r>
            <w:r w:rsidRPr="002A0AED">
              <w:rPr>
                <w:rFonts w:asciiTheme="majorBidi" w:hAnsiTheme="majorBidi" w:cstheme="majorBidi"/>
                <w:sz w:val="19"/>
                <w:szCs w:val="19"/>
              </w:rPr>
              <w:t xml:space="preserve"> to </w:t>
            </w:r>
            <w:r w:rsidRPr="002A0AED">
              <w:rPr>
                <w:rFonts w:asciiTheme="majorBidi" w:hAnsiTheme="majorBidi" w:cstheme="majorBidi"/>
                <w:b/>
                <w:bCs/>
              </w:rPr>
              <w:t>W4</w:t>
            </w:r>
            <w:r w:rsidRPr="002A0AED">
              <w:rPr>
                <w:rFonts w:asciiTheme="majorBidi" w:hAnsiTheme="majorBidi" w:cstheme="majorBidi"/>
                <w:sz w:val="19"/>
                <w:szCs w:val="19"/>
              </w:rPr>
              <w:t xml:space="preserve">. Opened whenever a person opens one. Carries full console control. </w:t>
            </w:r>
            <w:proofErr w:type="spellStart"/>
            <w:r w:rsidRPr="002A0AED">
              <w:rPr>
                <w:rFonts w:asciiTheme="majorBidi" w:hAnsiTheme="majorBidi" w:cstheme="majorBidi"/>
                <w:i/>
                <w:iCs/>
                <w:color w:val="1F6B3A"/>
              </w:rPr>
              <w:t>crossesBoundary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ServiceToThirdParty</w:t>
            </w:r>
            <w:proofErr w:type="spellEnd"/>
            <w:r w:rsidRPr="002A0AED">
              <w:rPr>
                <w:rFonts w:asciiTheme="majorBidi" w:hAnsiTheme="majorBidi" w:cstheme="majorBidi"/>
                <w:sz w:val="19"/>
                <w:szCs w:val="19"/>
              </w:rPr>
              <w:t>.</w:t>
            </w:r>
          </w:p>
        </w:tc>
      </w:tr>
      <w:tr w:rsidR="00010688" w:rsidRPr="002A0AED" w14:paraId="455F7492" w14:textId="77777777" w:rsidTr="00075E4F">
        <w:trPr>
          <w:cantSplit/>
        </w:trPr>
        <w:tc>
          <w:tcPr>
            <w:tcW w:w="2000" w:type="dxa"/>
            <w:tcMar>
              <w:top w:w="60" w:type="dxa"/>
              <w:left w:w="90" w:type="dxa"/>
              <w:bottom w:w="60" w:type="dxa"/>
              <w:right w:w="90" w:type="dxa"/>
            </w:tcMar>
          </w:tcPr>
          <w:p w14:paraId="46613396"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DF5</w:t>
            </w:r>
            <w:r w:rsidRPr="002A0AED">
              <w:rPr>
                <w:rFonts w:asciiTheme="majorBidi" w:hAnsiTheme="majorBidi" w:cstheme="majorBidi"/>
                <w:sz w:val="19"/>
                <w:szCs w:val="19"/>
              </w:rPr>
              <w:t xml:space="preserve"> Meter reading</w:t>
            </w:r>
          </w:p>
        </w:tc>
        <w:tc>
          <w:tcPr>
            <w:tcW w:w="7026" w:type="dxa"/>
            <w:tcMar>
              <w:top w:w="60" w:type="dxa"/>
              <w:left w:w="90" w:type="dxa"/>
              <w:bottom w:w="60" w:type="dxa"/>
              <w:right w:w="90" w:type="dxa"/>
            </w:tcMar>
          </w:tcPr>
          <w:p w14:paraId="1A04CDFF"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M0001</w:t>
            </w:r>
            <w:r w:rsidRPr="002A0AED">
              <w:rPr>
                <w:rFonts w:asciiTheme="majorBidi" w:hAnsiTheme="majorBidi" w:cstheme="majorBidi"/>
                <w:sz w:val="19"/>
                <w:szCs w:val="19"/>
              </w:rPr>
              <w:t xml:space="preserve"> to </w:t>
            </w:r>
            <w:r w:rsidRPr="002A0AED">
              <w:rPr>
                <w:rFonts w:asciiTheme="majorBidi" w:hAnsiTheme="majorBidi" w:cstheme="majorBidi"/>
                <w:b/>
                <w:bCs/>
              </w:rPr>
              <w:t>M9800</w:t>
            </w:r>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MeterSync</w:t>
            </w:r>
            <w:proofErr w:type="spellEnd"/>
            <w:r w:rsidRPr="002A0AED">
              <w:rPr>
                <w:rFonts w:asciiTheme="majorBidi" w:hAnsiTheme="majorBidi" w:cstheme="majorBidi"/>
                <w:sz w:val="19"/>
                <w:szCs w:val="19"/>
              </w:rPr>
              <w:t xml:space="preserve"> and on to the Meter Store. Every half hour. </w:t>
            </w:r>
            <w:proofErr w:type="spellStart"/>
            <w:r w:rsidRPr="002A0AED">
              <w:rPr>
                <w:rFonts w:asciiTheme="majorBidi" w:hAnsiTheme="majorBidi" w:cstheme="majorBidi"/>
                <w:i/>
                <w:iCs/>
                <w:color w:val="1F6B3A"/>
              </w:rPr>
              <w:t>hasDataCategory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BehavioralData</w:t>
            </w:r>
            <w:proofErr w:type="spellEnd"/>
            <w:r w:rsidRPr="002A0AED">
              <w:rPr>
                <w:rFonts w:asciiTheme="majorBidi" w:hAnsiTheme="majorBidi" w:cstheme="majorBidi"/>
                <w:sz w:val="19"/>
                <w:szCs w:val="19"/>
              </w:rPr>
              <w:t xml:space="preserve"> and </w:t>
            </w:r>
            <w:proofErr w:type="spellStart"/>
            <w:r w:rsidRPr="002A0AED">
              <w:rPr>
                <w:rFonts w:asciiTheme="majorBidi" w:hAnsiTheme="majorBidi" w:cstheme="majorBidi"/>
                <w:b/>
                <w:bCs/>
                <w:color w:val="9A4B00"/>
              </w:rPr>
              <w:t>LocationData</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crossesBoundary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ServiceToThirdParty</w:t>
            </w:r>
            <w:proofErr w:type="spellEnd"/>
            <w:r w:rsidRPr="002A0AED">
              <w:rPr>
                <w:rFonts w:asciiTheme="majorBidi" w:hAnsiTheme="majorBidi" w:cstheme="majorBidi"/>
                <w:sz w:val="19"/>
                <w:szCs w:val="19"/>
              </w:rPr>
              <w:t>. The leaflet handed over at installation says the meter is read remotely.</w:t>
            </w:r>
          </w:p>
        </w:tc>
      </w:tr>
      <w:tr w:rsidR="00010688" w:rsidRPr="002A0AED" w14:paraId="43D4D290" w14:textId="77777777" w:rsidTr="00075E4F">
        <w:trPr>
          <w:cantSplit/>
        </w:trPr>
        <w:tc>
          <w:tcPr>
            <w:tcW w:w="2000" w:type="dxa"/>
            <w:tcMar>
              <w:top w:w="60" w:type="dxa"/>
              <w:left w:w="90" w:type="dxa"/>
              <w:bottom w:w="60" w:type="dxa"/>
              <w:right w:w="90" w:type="dxa"/>
            </w:tcMar>
          </w:tcPr>
          <w:p w14:paraId="7A07E312"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DF6</w:t>
            </w:r>
            <w:r w:rsidRPr="002A0AED">
              <w:rPr>
                <w:rFonts w:asciiTheme="majorBidi" w:hAnsiTheme="majorBidi" w:cstheme="majorBidi"/>
                <w:sz w:val="19"/>
                <w:szCs w:val="19"/>
              </w:rPr>
              <w:t xml:space="preserve"> Help application</w:t>
            </w:r>
          </w:p>
        </w:tc>
        <w:tc>
          <w:tcPr>
            <w:tcW w:w="7026" w:type="dxa"/>
            <w:tcMar>
              <w:top w:w="60" w:type="dxa"/>
              <w:left w:w="90" w:type="dxa"/>
              <w:bottom w:w="60" w:type="dxa"/>
              <w:right w:w="90" w:type="dxa"/>
            </w:tcMar>
          </w:tcPr>
          <w:p w14:paraId="1B9F282C"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a resident.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On each use. </w:t>
            </w:r>
            <w:proofErr w:type="spellStart"/>
            <w:r w:rsidRPr="002A0AED">
              <w:rPr>
                <w:rFonts w:asciiTheme="majorBidi" w:hAnsiTheme="majorBidi" w:cstheme="majorBidi"/>
                <w:i/>
                <w:iCs/>
                <w:color w:val="1F6B3A"/>
              </w:rPr>
              <w:t>hasDataCategory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HealthData</w:t>
            </w:r>
            <w:proofErr w:type="spellEnd"/>
            <w:r w:rsidRPr="002A0AED">
              <w:rPr>
                <w:rFonts w:asciiTheme="majorBidi" w:hAnsiTheme="majorBidi" w:cstheme="majorBidi"/>
                <w:sz w:val="19"/>
                <w:szCs w:val="19"/>
              </w:rPr>
              <w:t xml:space="preserve"> and </w:t>
            </w:r>
            <w:proofErr w:type="spellStart"/>
            <w:r w:rsidRPr="002A0AED">
              <w:rPr>
                <w:rFonts w:asciiTheme="majorBidi" w:hAnsiTheme="majorBidi" w:cstheme="majorBidi"/>
                <w:b/>
                <w:bCs/>
                <w:color w:val="9A4B00"/>
              </w:rPr>
              <w:t>FinancialData</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crossesBoundary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CitizenToService</w:t>
            </w:r>
            <w:proofErr w:type="spellEnd"/>
            <w:r w:rsidRPr="002A0AED">
              <w:rPr>
                <w:rFonts w:asciiTheme="majorBidi" w:hAnsiTheme="majorBidi" w:cstheme="majorBidi"/>
                <w:sz w:val="19"/>
                <w:szCs w:val="19"/>
              </w:rPr>
              <w:t xml:space="preserve">. Because its source is a person it is a </w:t>
            </w:r>
            <w:proofErr w:type="spellStart"/>
            <w:r w:rsidRPr="002A0AED">
              <w:rPr>
                <w:rFonts w:asciiTheme="majorBidi" w:hAnsiTheme="majorBidi" w:cstheme="majorBidi"/>
                <w:b/>
                <w:bCs/>
                <w:color w:val="1F4E79"/>
              </w:rPr>
              <w:t>UserInputFlow</w:t>
            </w:r>
            <w:proofErr w:type="spellEnd"/>
            <w:r w:rsidRPr="002A0AED">
              <w:rPr>
                <w:rFonts w:asciiTheme="majorBidi" w:hAnsiTheme="majorBidi" w:cstheme="majorBidi"/>
                <w:sz w:val="19"/>
                <w:szCs w:val="19"/>
              </w:rPr>
              <w:t>.</w:t>
            </w:r>
          </w:p>
        </w:tc>
      </w:tr>
      <w:tr w:rsidR="00010688" w:rsidRPr="002A0AED" w14:paraId="1937CA79" w14:textId="77777777" w:rsidTr="00075E4F">
        <w:trPr>
          <w:cantSplit/>
        </w:trPr>
        <w:tc>
          <w:tcPr>
            <w:tcW w:w="2000" w:type="dxa"/>
            <w:tcMar>
              <w:top w:w="60" w:type="dxa"/>
              <w:left w:w="90" w:type="dxa"/>
              <w:bottom w:w="60" w:type="dxa"/>
              <w:right w:w="90" w:type="dxa"/>
            </w:tcMar>
          </w:tcPr>
          <w:p w14:paraId="569EA917"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DF7</w:t>
            </w:r>
            <w:r w:rsidRPr="002A0AED">
              <w:rPr>
                <w:rFonts w:asciiTheme="majorBidi" w:hAnsiTheme="majorBidi" w:cstheme="majorBidi"/>
                <w:sz w:val="19"/>
                <w:szCs w:val="19"/>
              </w:rPr>
              <w:t xml:space="preserve"> Customer store write</w:t>
            </w:r>
          </w:p>
        </w:tc>
        <w:tc>
          <w:tcPr>
            <w:tcW w:w="7026" w:type="dxa"/>
            <w:tcMar>
              <w:top w:w="60" w:type="dxa"/>
              <w:left w:w="90" w:type="dxa"/>
              <w:bottom w:w="60" w:type="dxa"/>
              <w:right w:w="90" w:type="dxa"/>
            </w:tcMar>
          </w:tcPr>
          <w:p w14:paraId="1FC9BBD6"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the Customer Store. On each use. </w:t>
            </w:r>
            <w:proofErr w:type="spellStart"/>
            <w:r w:rsidRPr="002A0AED">
              <w:rPr>
                <w:rFonts w:asciiTheme="majorBidi" w:hAnsiTheme="majorBidi" w:cstheme="majorBidi"/>
                <w:i/>
                <w:iCs/>
                <w:color w:val="1F6B3A"/>
              </w:rPr>
              <w:t>hasDataCategory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HealthData</w:t>
            </w:r>
            <w:proofErr w:type="spellEnd"/>
            <w:r w:rsidRPr="002A0AED">
              <w:rPr>
                <w:rFonts w:asciiTheme="majorBidi" w:hAnsiTheme="majorBidi" w:cstheme="majorBidi"/>
                <w:sz w:val="19"/>
                <w:szCs w:val="19"/>
              </w:rPr>
              <w:t xml:space="preserve"> and </w:t>
            </w:r>
            <w:proofErr w:type="spellStart"/>
            <w:r w:rsidRPr="002A0AED">
              <w:rPr>
                <w:rFonts w:asciiTheme="majorBidi" w:hAnsiTheme="majorBidi" w:cstheme="majorBidi"/>
                <w:b/>
                <w:bCs/>
                <w:color w:val="9A4B00"/>
              </w:rPr>
              <w:t>FinancialData</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crossesBoundary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ServiceToCloud</w:t>
            </w:r>
            <w:proofErr w:type="spellEnd"/>
            <w:r w:rsidRPr="002A0AED">
              <w:rPr>
                <w:rFonts w:asciiTheme="majorBidi" w:hAnsiTheme="majorBidi" w:cstheme="majorBidi"/>
                <w:sz w:val="19"/>
                <w:szCs w:val="19"/>
              </w:rPr>
              <w:t>.</w:t>
            </w:r>
          </w:p>
        </w:tc>
      </w:tr>
      <w:tr w:rsidR="00010688" w:rsidRPr="002A0AED" w14:paraId="56C08CEA" w14:textId="77777777" w:rsidTr="00075E4F">
        <w:trPr>
          <w:cantSplit/>
        </w:trPr>
        <w:tc>
          <w:tcPr>
            <w:tcW w:w="2000" w:type="dxa"/>
            <w:tcMar>
              <w:top w:w="60" w:type="dxa"/>
              <w:left w:w="90" w:type="dxa"/>
              <w:bottom w:w="60" w:type="dxa"/>
              <w:right w:w="90" w:type="dxa"/>
            </w:tcMar>
          </w:tcPr>
          <w:p w14:paraId="0C5F539C"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DF8</w:t>
            </w:r>
            <w:r w:rsidRPr="002A0AED">
              <w:rPr>
                <w:rFonts w:asciiTheme="majorBidi" w:hAnsiTheme="majorBidi" w:cstheme="majorBidi"/>
                <w:sz w:val="19"/>
                <w:szCs w:val="19"/>
              </w:rPr>
              <w:t xml:space="preserve"> Ranking read</w:t>
            </w:r>
          </w:p>
        </w:tc>
        <w:tc>
          <w:tcPr>
            <w:tcW w:w="7026" w:type="dxa"/>
            <w:tcMar>
              <w:top w:w="60" w:type="dxa"/>
              <w:left w:w="90" w:type="dxa"/>
              <w:bottom w:w="60" w:type="dxa"/>
              <w:right w:w="90" w:type="dxa"/>
            </w:tcMar>
          </w:tcPr>
          <w:p w14:paraId="40173E5F"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the Customer Store.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the </w:t>
            </w:r>
            <w:proofErr w:type="spellStart"/>
            <w:r w:rsidRPr="002A0AED">
              <w:rPr>
                <w:rFonts w:asciiTheme="majorBidi" w:hAnsiTheme="majorBidi" w:cstheme="majorBidi"/>
                <w:sz w:val="19"/>
                <w:szCs w:val="19"/>
              </w:rPr>
              <w:t>AquaAccount</w:t>
            </w:r>
            <w:proofErr w:type="spellEnd"/>
            <w:r w:rsidRPr="002A0AED">
              <w:rPr>
                <w:rFonts w:asciiTheme="majorBidi" w:hAnsiTheme="majorBidi" w:cstheme="majorBidi"/>
                <w:sz w:val="19"/>
                <w:szCs w:val="19"/>
              </w:rPr>
              <w:t xml:space="preserve"> ranking model. Nightly. </w:t>
            </w:r>
            <w:proofErr w:type="spellStart"/>
            <w:r w:rsidRPr="002A0AED">
              <w:rPr>
                <w:rFonts w:asciiTheme="majorBidi" w:hAnsiTheme="majorBidi" w:cstheme="majorBidi"/>
                <w:i/>
                <w:iCs/>
                <w:color w:val="1F6B3A"/>
              </w:rPr>
              <w:t>hasDataCategory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HealthData</w:t>
            </w:r>
            <w:proofErr w:type="spellEnd"/>
            <w:r w:rsidRPr="002A0AED">
              <w:rPr>
                <w:rFonts w:asciiTheme="majorBidi" w:hAnsiTheme="majorBidi" w:cstheme="majorBidi"/>
                <w:sz w:val="19"/>
                <w:szCs w:val="19"/>
              </w:rPr>
              <w:t xml:space="preserve"> and </w:t>
            </w:r>
            <w:proofErr w:type="spellStart"/>
            <w:r w:rsidRPr="002A0AED">
              <w:rPr>
                <w:rFonts w:asciiTheme="majorBidi" w:hAnsiTheme="majorBidi" w:cstheme="majorBidi"/>
                <w:b/>
                <w:bCs/>
                <w:color w:val="9A4B00"/>
              </w:rPr>
              <w:t>FinancialData</w:t>
            </w:r>
            <w:proofErr w:type="spellEnd"/>
            <w:r w:rsidRPr="002A0AED">
              <w:rPr>
                <w:rFonts w:asciiTheme="majorBidi" w:hAnsiTheme="majorBidi" w:cstheme="majorBidi"/>
                <w:sz w:val="19"/>
                <w:szCs w:val="19"/>
              </w:rPr>
              <w:t>.</w:t>
            </w:r>
          </w:p>
        </w:tc>
      </w:tr>
      <w:tr w:rsidR="00010688" w:rsidRPr="002A0AED" w14:paraId="70DC0F96" w14:textId="77777777" w:rsidTr="00075E4F">
        <w:trPr>
          <w:cantSplit/>
        </w:trPr>
        <w:tc>
          <w:tcPr>
            <w:tcW w:w="2000" w:type="dxa"/>
            <w:tcMar>
              <w:top w:w="60" w:type="dxa"/>
              <w:left w:w="90" w:type="dxa"/>
              <w:bottom w:w="60" w:type="dxa"/>
              <w:right w:w="90" w:type="dxa"/>
            </w:tcMar>
          </w:tcPr>
          <w:p w14:paraId="33EAD502"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DF9</w:t>
            </w:r>
            <w:r w:rsidRPr="002A0AED">
              <w:rPr>
                <w:rFonts w:asciiTheme="majorBidi" w:hAnsiTheme="majorBidi" w:cstheme="majorBidi"/>
                <w:sz w:val="19"/>
                <w:szCs w:val="19"/>
              </w:rPr>
              <w:t xml:space="preserve"> Inbound mailbox</w:t>
            </w:r>
          </w:p>
        </w:tc>
        <w:tc>
          <w:tcPr>
            <w:tcW w:w="7026" w:type="dxa"/>
            <w:tcMar>
              <w:top w:w="60" w:type="dxa"/>
              <w:left w:w="90" w:type="dxa"/>
              <w:bottom w:w="60" w:type="dxa"/>
              <w:right w:w="90" w:type="dxa"/>
            </w:tcMar>
          </w:tcPr>
          <w:p w14:paraId="52FA8C0F"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an </w:t>
            </w:r>
            <w:proofErr w:type="spellStart"/>
            <w:r w:rsidRPr="002A0AED">
              <w:rPr>
                <w:rFonts w:asciiTheme="majorBidi" w:hAnsiTheme="majorBidi" w:cstheme="majorBidi"/>
                <w:b/>
                <w:bCs/>
                <w:color w:val="1F4E79"/>
              </w:rPr>
              <w:t>ExternalParty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BC1</w:t>
            </w:r>
            <w:r w:rsidRPr="002A0AED">
              <w:rPr>
                <w:rFonts w:asciiTheme="majorBidi" w:hAnsiTheme="majorBidi" w:cstheme="majorBidi"/>
                <w:sz w:val="19"/>
                <w:szCs w:val="19"/>
              </w:rPr>
              <w:t xml:space="preserve">, the Billing Clerk. About thirty invoices and vendor notices a day, at one shared mailbox. </w:t>
            </w:r>
            <w:proofErr w:type="spellStart"/>
            <w:r w:rsidRPr="002A0AED">
              <w:rPr>
                <w:rFonts w:asciiTheme="majorBidi" w:hAnsiTheme="majorBidi" w:cstheme="majorBidi"/>
                <w:i/>
                <w:iCs/>
                <w:color w:val="1F6B3A"/>
              </w:rPr>
              <w:t>crossesBoundary</w:t>
            </w:r>
            <w:proofErr w:type="spellEnd"/>
            <w:r w:rsidRPr="002A0AED">
              <w:rPr>
                <w:rFonts w:asciiTheme="majorBidi" w:hAnsiTheme="majorBidi" w:cstheme="majorBidi"/>
                <w:sz w:val="19"/>
                <w:szCs w:val="19"/>
              </w:rPr>
              <w:t xml:space="preserve"> </w:t>
            </w:r>
            <w:proofErr w:type="spellStart"/>
            <w:r w:rsidRPr="002A0AED">
              <w:rPr>
                <w:rFonts w:asciiTheme="majorBidi" w:hAnsiTheme="majorBidi" w:cstheme="majorBidi"/>
                <w:b/>
                <w:bCs/>
                <w:color w:val="9A4B00"/>
              </w:rPr>
              <w:t>ServiceToThirdParty</w:t>
            </w:r>
            <w:proofErr w:type="spellEnd"/>
            <w:r w:rsidRPr="002A0AED">
              <w:rPr>
                <w:rFonts w:asciiTheme="majorBidi" w:hAnsiTheme="majorBidi" w:cstheme="majorBidi"/>
                <w:sz w:val="19"/>
                <w:szCs w:val="19"/>
              </w:rPr>
              <w:t>.</w:t>
            </w:r>
          </w:p>
        </w:tc>
      </w:tr>
      <w:tr w:rsidR="00010688" w:rsidRPr="002A0AED" w14:paraId="0BBDAD17" w14:textId="77777777" w:rsidTr="00075E4F">
        <w:trPr>
          <w:cantSplit/>
        </w:trPr>
        <w:tc>
          <w:tcPr>
            <w:tcW w:w="2000" w:type="dxa"/>
            <w:tcMar>
              <w:top w:w="60" w:type="dxa"/>
              <w:left w:w="90" w:type="dxa"/>
              <w:bottom w:w="60" w:type="dxa"/>
              <w:right w:w="90" w:type="dxa"/>
            </w:tcMar>
          </w:tcPr>
          <w:p w14:paraId="454EDC29" w14:textId="77777777" w:rsidR="00010688" w:rsidRPr="002A0AED" w:rsidRDefault="00010688" w:rsidP="00EE0E5D">
            <w:pPr>
              <w:jc w:val="both"/>
              <w:rPr>
                <w:rFonts w:asciiTheme="majorBidi" w:hAnsiTheme="majorBidi" w:cstheme="majorBidi"/>
              </w:rPr>
            </w:pPr>
            <w:r w:rsidRPr="002A0AED">
              <w:rPr>
                <w:rFonts w:asciiTheme="majorBidi" w:hAnsiTheme="majorBidi" w:cstheme="majorBidi"/>
                <w:b/>
                <w:bCs/>
              </w:rPr>
              <w:t>DF10</w:t>
            </w:r>
            <w:r w:rsidRPr="002A0AED">
              <w:rPr>
                <w:rFonts w:asciiTheme="majorBidi" w:hAnsiTheme="majorBidi" w:cstheme="majorBidi"/>
                <w:sz w:val="19"/>
                <w:szCs w:val="19"/>
              </w:rPr>
              <w:t xml:space="preserve"> Firmware push</w:t>
            </w:r>
          </w:p>
        </w:tc>
        <w:tc>
          <w:tcPr>
            <w:tcW w:w="7026" w:type="dxa"/>
            <w:tcMar>
              <w:top w:w="60" w:type="dxa"/>
              <w:left w:w="90" w:type="dxa"/>
              <w:bottom w:w="60" w:type="dxa"/>
              <w:right w:w="90" w:type="dxa"/>
            </w:tcMar>
          </w:tcPr>
          <w:p w14:paraId="7D60F5AB" w14:textId="77777777" w:rsidR="00010688" w:rsidRPr="002A0AED" w:rsidRDefault="00010688" w:rsidP="00EE0E5D">
            <w:pPr>
              <w:jc w:val="both"/>
              <w:rPr>
                <w:rFonts w:asciiTheme="majorBidi" w:hAnsiTheme="majorBidi" w:cstheme="majorBidi"/>
              </w:rPr>
            </w:pPr>
            <w:proofErr w:type="spellStart"/>
            <w:r w:rsidRPr="002A0AED">
              <w:rPr>
                <w:rFonts w:asciiTheme="majorBidi" w:hAnsiTheme="majorBidi" w:cstheme="majorBidi"/>
                <w:i/>
                <w:iCs/>
                <w:color w:val="1F6B3A"/>
              </w:rPr>
              <w:t>hasSource</w:t>
            </w:r>
            <w:proofErr w:type="spellEnd"/>
            <w:r w:rsidRPr="002A0AED">
              <w:rPr>
                <w:rFonts w:asciiTheme="majorBidi" w:hAnsiTheme="majorBidi" w:cstheme="majorBidi"/>
                <w:sz w:val="19"/>
                <w:szCs w:val="19"/>
              </w:rPr>
              <w:t xml:space="preserve"> the meter vendor. </w:t>
            </w:r>
            <w:proofErr w:type="spellStart"/>
            <w:r w:rsidRPr="002A0AED">
              <w:rPr>
                <w:rFonts w:asciiTheme="majorBidi" w:hAnsiTheme="majorBidi" w:cstheme="majorBidi"/>
                <w:i/>
                <w:iCs/>
                <w:color w:val="1F6B3A"/>
              </w:rPr>
              <w:t>hasDestination</w:t>
            </w:r>
            <w:proofErr w:type="spellEnd"/>
            <w:r w:rsidRPr="002A0AED">
              <w:rPr>
                <w:rFonts w:asciiTheme="majorBidi" w:hAnsiTheme="majorBidi" w:cstheme="majorBidi"/>
                <w:sz w:val="19"/>
                <w:szCs w:val="19"/>
              </w:rPr>
              <w:t xml:space="preserve"> </w:t>
            </w:r>
            <w:r w:rsidRPr="002A0AED">
              <w:rPr>
                <w:rFonts w:asciiTheme="majorBidi" w:hAnsiTheme="majorBidi" w:cstheme="majorBidi"/>
                <w:b/>
                <w:bCs/>
              </w:rPr>
              <w:t>M0001</w:t>
            </w:r>
            <w:r w:rsidRPr="002A0AED">
              <w:rPr>
                <w:rFonts w:asciiTheme="majorBidi" w:hAnsiTheme="majorBidi" w:cstheme="majorBidi"/>
                <w:sz w:val="19"/>
                <w:szCs w:val="19"/>
              </w:rPr>
              <w:t xml:space="preserve"> to </w:t>
            </w:r>
            <w:r w:rsidRPr="002A0AED">
              <w:rPr>
                <w:rFonts w:asciiTheme="majorBidi" w:hAnsiTheme="majorBidi" w:cstheme="majorBidi"/>
                <w:b/>
                <w:bCs/>
              </w:rPr>
              <w:t>M9800</w:t>
            </w:r>
            <w:r w:rsidRPr="002A0AED">
              <w:rPr>
                <w:rFonts w:asciiTheme="majorBidi" w:hAnsiTheme="majorBidi" w:cstheme="majorBidi"/>
                <w:sz w:val="19"/>
                <w:szCs w:val="19"/>
              </w:rPr>
              <w:t>. Over the air.</w:t>
            </w:r>
          </w:p>
        </w:tc>
      </w:tr>
    </w:tbl>
    <w:p w14:paraId="06A60A86" w14:textId="77777777" w:rsidR="00010688" w:rsidRPr="002A0AED" w:rsidRDefault="00010688" w:rsidP="00EE0E5D">
      <w:pPr>
        <w:spacing w:after="120"/>
        <w:jc w:val="both"/>
        <w:rPr>
          <w:rFonts w:asciiTheme="majorBidi" w:hAnsiTheme="majorBidi" w:cstheme="majorBidi"/>
        </w:rPr>
      </w:pPr>
    </w:p>
    <w:p w14:paraId="2AEE6EE1" w14:textId="77777777" w:rsidR="00010688" w:rsidRPr="002A0AED" w:rsidRDefault="00010688" w:rsidP="00F934C9">
      <w:pPr>
        <w:pStyle w:val="Heading2"/>
      </w:pPr>
      <w:r w:rsidRPr="002A0AED">
        <w:lastRenderedPageBreak/>
        <w:t>8. Retention and disposal</w:t>
      </w:r>
    </w:p>
    <w:p w14:paraId="18206A0F" w14:textId="77777777" w:rsidR="00010688" w:rsidRPr="002A0AED" w:rsidRDefault="00010688" w:rsidP="00AC73BA">
      <w:pPr>
        <w:pStyle w:val="ListParagraph"/>
        <w:numPr>
          <w:ilvl w:val="0"/>
          <w:numId w:val="8"/>
        </w:numPr>
        <w:spacing w:after="90"/>
        <w:contextualSpacing w:val="0"/>
        <w:jc w:val="both"/>
        <w:rPr>
          <w:rFonts w:asciiTheme="majorBidi" w:hAnsiTheme="majorBidi" w:cstheme="majorBidi"/>
        </w:rPr>
      </w:pPr>
      <w:r w:rsidRPr="002A0AED">
        <w:rPr>
          <w:rFonts w:asciiTheme="majorBidi" w:hAnsiTheme="majorBidi" w:cstheme="majorBidi"/>
        </w:rPr>
        <w:t>Process Store records are kept for the life of the Plant.</w:t>
      </w:r>
    </w:p>
    <w:p w14:paraId="2E917D65" w14:textId="77777777" w:rsidR="00010688" w:rsidRPr="002A0AED" w:rsidRDefault="00010688" w:rsidP="00AC73BA">
      <w:pPr>
        <w:pStyle w:val="ListParagraph"/>
        <w:numPr>
          <w:ilvl w:val="0"/>
          <w:numId w:val="8"/>
        </w:numPr>
        <w:spacing w:after="90"/>
        <w:contextualSpacing w:val="0"/>
        <w:jc w:val="both"/>
        <w:rPr>
          <w:rFonts w:asciiTheme="majorBidi" w:hAnsiTheme="majorBidi" w:cstheme="majorBidi"/>
        </w:rPr>
      </w:pPr>
      <w:r w:rsidRPr="002A0AED">
        <w:rPr>
          <w:rFonts w:asciiTheme="majorBidi" w:hAnsiTheme="majorBidi" w:cstheme="majorBidi"/>
        </w:rPr>
        <w:t xml:space="preserve">The Log Store keeps 30 days and then overwrites itself automatically, so it is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RetentionLimitEnforcement</w:t>
      </w:r>
      <w:proofErr w:type="spellEnd"/>
      <w:r w:rsidRPr="002A0AED">
        <w:rPr>
          <w:rFonts w:asciiTheme="majorBidi" w:hAnsiTheme="majorBidi" w:cstheme="majorBidi"/>
        </w:rPr>
        <w:t>.</w:t>
      </w:r>
    </w:p>
    <w:p w14:paraId="1E844B28" w14:textId="77777777" w:rsidR="00010688" w:rsidRPr="002A0AED" w:rsidRDefault="00010688" w:rsidP="00AC73BA">
      <w:pPr>
        <w:pStyle w:val="ListParagraph"/>
        <w:numPr>
          <w:ilvl w:val="0"/>
          <w:numId w:val="8"/>
        </w:numPr>
        <w:spacing w:after="90"/>
        <w:contextualSpacing w:val="0"/>
        <w:jc w:val="both"/>
        <w:rPr>
          <w:rFonts w:asciiTheme="majorBidi" w:hAnsiTheme="majorBidi" w:cstheme="majorBidi"/>
        </w:rPr>
      </w:pPr>
      <w:r w:rsidRPr="002A0AED">
        <w:rPr>
          <w:rFonts w:asciiTheme="majorBidi" w:hAnsiTheme="majorBidi" w:cstheme="majorBidi"/>
        </w:rPr>
        <w:t xml:space="preserve">Customer Store records are deleted seven years after an account closes, and the Billing Clerk starts each deletion. The Store is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SecureDisposalProcedure</w:t>
      </w:r>
      <w:proofErr w:type="spellEnd"/>
      <w:r w:rsidRPr="002A0AED">
        <w:rPr>
          <w:rFonts w:asciiTheme="majorBidi" w:hAnsiTheme="majorBidi" w:cstheme="majorBidi"/>
        </w:rPr>
        <w:t>.</w:t>
      </w:r>
    </w:p>
    <w:p w14:paraId="5444119A" w14:textId="77777777" w:rsidR="00010688" w:rsidRPr="002A0AED" w:rsidRDefault="00010688" w:rsidP="00AC73BA">
      <w:pPr>
        <w:pStyle w:val="ListParagraph"/>
        <w:numPr>
          <w:ilvl w:val="0"/>
          <w:numId w:val="8"/>
        </w:numPr>
        <w:spacing w:after="90"/>
        <w:contextualSpacing w:val="0"/>
        <w:jc w:val="both"/>
        <w:rPr>
          <w:rFonts w:asciiTheme="majorBidi" w:hAnsiTheme="majorBidi" w:cstheme="majorBidi"/>
        </w:rPr>
      </w:pPr>
      <w:r w:rsidRPr="002A0AED">
        <w:rPr>
          <w:rFonts w:asciiTheme="majorBidi" w:hAnsiTheme="majorBidi" w:cstheme="majorBidi"/>
        </w:rPr>
        <w:t xml:space="preserve">The Meter Store is kept two years and the vendor deletes it automatically, so it is </w:t>
      </w:r>
      <w:proofErr w:type="spellStart"/>
      <w:r w:rsidRPr="002A0AED">
        <w:rPr>
          <w:rFonts w:asciiTheme="majorBidi" w:hAnsiTheme="majorBidi" w:cstheme="majorBidi"/>
          <w:i/>
          <w:iCs/>
          <w:color w:val="1F6B3A"/>
        </w:rPr>
        <w:t>mitigatedBy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RetentionLimitEnforcement</w:t>
      </w:r>
      <w:proofErr w:type="spellEnd"/>
      <w:r w:rsidRPr="002A0AED">
        <w:rPr>
          <w:rFonts w:asciiTheme="majorBidi" w:hAnsiTheme="majorBidi" w:cstheme="majorBidi"/>
        </w:rPr>
        <w:t>.</w:t>
      </w:r>
    </w:p>
    <w:p w14:paraId="52641324" w14:textId="77777777" w:rsidR="00010688" w:rsidRPr="002A0AED" w:rsidRDefault="00010688" w:rsidP="00AC73BA">
      <w:pPr>
        <w:pStyle w:val="ListParagraph"/>
        <w:numPr>
          <w:ilvl w:val="0"/>
          <w:numId w:val="8"/>
        </w:numPr>
        <w:spacing w:after="90"/>
        <w:contextualSpacing w:val="0"/>
        <w:jc w:val="both"/>
        <w:rPr>
          <w:rFonts w:asciiTheme="majorBidi" w:hAnsiTheme="majorBidi" w:cstheme="majorBidi"/>
        </w:rPr>
      </w:pPr>
      <w:r w:rsidRPr="002A0AED">
        <w:rPr>
          <w:rFonts w:asciiTheme="majorBidi" w:hAnsiTheme="majorBidi" w:cstheme="majorBidi"/>
        </w:rPr>
        <w:t>The Help Application Cabinet is filled from the front. When it is full the oldest applications are cleared out into the site waste. The waste services at the site are two: general waste and mixed recycling.</w:t>
      </w:r>
    </w:p>
    <w:p w14:paraId="643F2FE1" w14:textId="77777777" w:rsidR="00010688" w:rsidRPr="002A0AED" w:rsidRDefault="00010688" w:rsidP="00F934C9">
      <w:pPr>
        <w:pStyle w:val="Heading2"/>
      </w:pPr>
      <w:r w:rsidRPr="002A0AED">
        <w:t>9. Physical places and entry</w:t>
      </w:r>
    </w:p>
    <w:p w14:paraId="671CC8D7"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Two areas are restricted (</w:t>
      </w:r>
      <w:proofErr w:type="spellStart"/>
      <w:r w:rsidRPr="002A0AED">
        <w:rPr>
          <w:rFonts w:asciiTheme="majorBidi" w:hAnsiTheme="majorBidi" w:cstheme="majorBidi"/>
          <w:b/>
          <w:bCs/>
          <w:color w:val="1F4E79"/>
        </w:rPr>
        <w:t>RestrictedArea</w:t>
      </w:r>
      <w:proofErr w:type="spellEnd"/>
      <w:r w:rsidRPr="002A0AED">
        <w:rPr>
          <w:rFonts w:asciiTheme="majorBidi" w:hAnsiTheme="majorBidi" w:cstheme="majorBidi"/>
        </w:rPr>
        <w:t>): the control room and the chemical store.</w:t>
      </w:r>
    </w:p>
    <w:p w14:paraId="5651D4D8"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The entry points (</w:t>
      </w:r>
      <w:proofErr w:type="spellStart"/>
      <w:r w:rsidRPr="002A0AED">
        <w:rPr>
          <w:rFonts w:asciiTheme="majorBidi" w:hAnsiTheme="majorBidi" w:cstheme="majorBidi"/>
          <w:b/>
          <w:bCs/>
          <w:color w:val="1F4E79"/>
        </w:rPr>
        <w:t>PhysicalEntryPoint</w:t>
      </w:r>
      <w:proofErr w:type="spellEnd"/>
      <w:r w:rsidRPr="002A0AED">
        <w:rPr>
          <w:rFonts w:asciiTheme="majorBidi" w:hAnsiTheme="majorBidi" w:cstheme="majorBidi"/>
        </w:rPr>
        <w:t xml:space="preserve">) at the site are three: the perimeter gate, the control room door and the chemical store door. The control room door </w:t>
      </w:r>
      <w:proofErr w:type="spellStart"/>
      <w:r w:rsidRPr="002A0AED">
        <w:rPr>
          <w:rFonts w:asciiTheme="majorBidi" w:hAnsiTheme="majorBidi" w:cstheme="majorBidi"/>
          <w:i/>
          <w:iCs/>
          <w:color w:val="1F6B3A"/>
        </w:rPr>
        <w:t>controlsEntryTo</w:t>
      </w:r>
      <w:proofErr w:type="spellEnd"/>
      <w:r w:rsidRPr="002A0AED">
        <w:rPr>
          <w:rFonts w:asciiTheme="majorBidi" w:hAnsiTheme="majorBidi" w:cstheme="majorBidi"/>
        </w:rPr>
        <w:t xml:space="preserve"> the control room and the chemical store door </w:t>
      </w:r>
      <w:proofErr w:type="spellStart"/>
      <w:r w:rsidRPr="002A0AED">
        <w:rPr>
          <w:rFonts w:asciiTheme="majorBidi" w:hAnsiTheme="majorBidi" w:cstheme="majorBidi"/>
          <w:i/>
          <w:iCs/>
          <w:color w:val="1F6B3A"/>
        </w:rPr>
        <w:t>controlsEntryTo</w:t>
      </w:r>
      <w:proofErr w:type="spellEnd"/>
      <w:r w:rsidRPr="002A0AED">
        <w:rPr>
          <w:rFonts w:asciiTheme="majorBidi" w:hAnsiTheme="majorBidi" w:cstheme="majorBidi"/>
        </w:rPr>
        <w:t xml:space="preserve"> the chemical store.</w:t>
      </w:r>
    </w:p>
    <w:p w14:paraId="1C5F3C29"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Entry through the two doors is by a four digit keypad code, set in 2013 and the one in use. The people who hold the code are ten: the five Plant Operators, the Plant Supervisor, the City IT Officer, and the three cleaning contractor staff.</w:t>
      </w:r>
    </w:p>
    <w:p w14:paraId="0C93B4A2" w14:textId="77777777" w:rsidR="00010688" w:rsidRPr="002A0AED" w:rsidRDefault="00010688" w:rsidP="00EE0E5D">
      <w:pPr>
        <w:spacing w:after="120"/>
        <w:jc w:val="both"/>
        <w:rPr>
          <w:rFonts w:asciiTheme="majorBidi" w:hAnsiTheme="majorBidi" w:cstheme="majorBidi"/>
        </w:rPr>
      </w:pPr>
      <w:r w:rsidRPr="002A0AED">
        <w:rPr>
          <w:rFonts w:asciiTheme="majorBidi" w:hAnsiTheme="majorBidi" w:cstheme="majorBidi"/>
        </w:rPr>
        <w:t xml:space="preserve">The physical measures at the site are three: the perimeter gate, the two coded doors, and the reception desk. The perimeter gate stands open while a shift is running, and the operator on shift admits people through it, so the gate is </w:t>
      </w:r>
      <w:proofErr w:type="spellStart"/>
      <w:r w:rsidRPr="002A0AED">
        <w:rPr>
          <w:rFonts w:asciiTheme="majorBidi" w:hAnsiTheme="majorBidi" w:cstheme="majorBidi"/>
          <w:i/>
          <w:iCs/>
          <w:color w:val="1F6B3A"/>
        </w:rPr>
        <w:t>admissionBy</w:t>
      </w:r>
      <w:proofErr w:type="spellEnd"/>
      <w:r w:rsidRPr="002A0AED">
        <w:rPr>
          <w:rFonts w:asciiTheme="majorBidi" w:hAnsiTheme="majorBidi" w:cstheme="majorBidi"/>
        </w:rPr>
        <w:t xml:space="preserve"> the Plant Operators. Contractors and cleaners walk in on their own. Staff are told to challenge a person they do not recognise, so each entry point is </w:t>
      </w:r>
      <w:proofErr w:type="spellStart"/>
      <w:r w:rsidRPr="002A0AED">
        <w:rPr>
          <w:rFonts w:asciiTheme="majorBidi" w:hAnsiTheme="majorBidi" w:cstheme="majorBidi"/>
          <w:i/>
          <w:iCs/>
          <w:color w:val="1F6B3A"/>
        </w:rPr>
        <w:t>monitoredBy</w:t>
      </w:r>
      <w:proofErr w:type="spellEnd"/>
      <w:r w:rsidRPr="002A0AED">
        <w:rPr>
          <w:rFonts w:asciiTheme="majorBidi" w:hAnsiTheme="majorBidi" w:cstheme="majorBidi"/>
        </w:rPr>
        <w:t xml:space="preserve"> </w:t>
      </w:r>
      <w:proofErr w:type="spellStart"/>
      <w:r w:rsidRPr="002A0AED">
        <w:rPr>
          <w:rFonts w:asciiTheme="majorBidi" w:hAnsiTheme="majorBidi" w:cstheme="majorBidi"/>
          <w:b/>
          <w:bCs/>
          <w:color w:val="9A4B00"/>
        </w:rPr>
        <w:t>ChallengeProcedure</w:t>
      </w:r>
      <w:proofErr w:type="spellEnd"/>
      <w:r w:rsidRPr="002A0AED">
        <w:rPr>
          <w:rFonts w:asciiTheme="majorBidi" w:hAnsiTheme="majorBidi" w:cstheme="majorBidi"/>
        </w:rPr>
        <w:t>.</w:t>
      </w:r>
    </w:p>
    <w:p w14:paraId="1985661F" w14:textId="77777777" w:rsidR="00010688" w:rsidRPr="002A0AED" w:rsidRDefault="00010688" w:rsidP="00F934C9">
      <w:pPr>
        <w:pStyle w:val="Heading2"/>
      </w:pPr>
      <w:r w:rsidRPr="002A0AED">
        <w:t>10. Reporting and dealing with outside parties</w:t>
      </w:r>
    </w:p>
    <w:p w14:paraId="2DAB80BD" w14:textId="77777777" w:rsidR="00010688"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The notices given to residents are two: a two page privacy notice sent with the first bill, in English, which says data is shared with our suppliers; and the meter leaflet handed over at installation, which says the meter is read remotely.</w:t>
      </w:r>
    </w:p>
    <w:p w14:paraId="2776A575" w14:textId="77777777" w:rsidR="00010688"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A resident who objects does so by letter.</w:t>
      </w:r>
    </w:p>
    <w:p w14:paraId="0DB64855" w14:textId="77777777" w:rsidR="00010688"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The published contact routes are three: the general customer number, the billing address printed on the bill, and the shared mailbox. The general customer number is answered by the Billing Clerk, who also handles billing.</w:t>
      </w:r>
    </w:p>
    <w:p w14:paraId="25019BA7" w14:textId="77777777" w:rsidR="00010688"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A staff member who notices something calls the City IT Officer.</w:t>
      </w:r>
    </w:p>
    <w:p w14:paraId="49BD270A" w14:textId="77777777" w:rsidR="00010688"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 xml:space="preserve">When an operator needs the vendor help desk, they call the number printed in an email footer. The SCADA Service </w:t>
      </w:r>
      <w:proofErr w:type="spellStart"/>
      <w:r w:rsidRPr="002A0AED">
        <w:rPr>
          <w:rFonts w:asciiTheme="majorBidi" w:hAnsiTheme="majorBidi" w:cstheme="majorBidi"/>
          <w:i/>
          <w:iCs/>
          <w:color w:val="1F6B3A"/>
        </w:rPr>
        <w:t>permitsContactWith</w:t>
      </w:r>
      <w:proofErr w:type="spellEnd"/>
      <w:r w:rsidRPr="002A0AED">
        <w:rPr>
          <w:rFonts w:asciiTheme="majorBidi" w:hAnsiTheme="majorBidi" w:cstheme="majorBidi"/>
        </w:rPr>
        <w:t xml:space="preserve"> that help desk, an </w:t>
      </w:r>
      <w:proofErr w:type="spellStart"/>
      <w:r w:rsidRPr="002A0AED">
        <w:rPr>
          <w:rFonts w:asciiTheme="majorBidi" w:hAnsiTheme="majorBidi" w:cstheme="majorBidi"/>
          <w:b/>
          <w:bCs/>
          <w:color w:val="1F4E79"/>
        </w:rPr>
        <w:t>ExternalParty</w:t>
      </w:r>
      <w:proofErr w:type="spellEnd"/>
      <w:r w:rsidRPr="002A0AED">
        <w:rPr>
          <w:rFonts w:asciiTheme="majorBidi" w:hAnsiTheme="majorBidi" w:cstheme="majorBidi"/>
        </w:rPr>
        <w:t>.</w:t>
      </w:r>
    </w:p>
    <w:p w14:paraId="2FABE787" w14:textId="77777777" w:rsidR="003A612A" w:rsidRPr="002A0AED" w:rsidRDefault="00010688" w:rsidP="00AC73BA">
      <w:pPr>
        <w:pStyle w:val="ListParagraph"/>
        <w:numPr>
          <w:ilvl w:val="0"/>
          <w:numId w:val="7"/>
        </w:numPr>
        <w:spacing w:after="90"/>
        <w:contextualSpacing w:val="0"/>
        <w:jc w:val="both"/>
        <w:rPr>
          <w:rFonts w:asciiTheme="majorBidi" w:hAnsiTheme="majorBidi" w:cstheme="majorBidi"/>
        </w:rPr>
      </w:pPr>
      <w:r w:rsidRPr="002A0AED">
        <w:rPr>
          <w:rFonts w:asciiTheme="majorBidi" w:hAnsiTheme="majorBidi" w:cstheme="majorBidi"/>
        </w:rPr>
        <w:t xml:space="preserve">Operators and the City IT Officer read a water industry contractor website for technical notes and downloads. The remote access product is installed from the vendor web address, typed into a browser. Both are reached through a </w:t>
      </w:r>
      <w:proofErr w:type="spellStart"/>
      <w:r w:rsidRPr="002A0AED">
        <w:rPr>
          <w:rFonts w:asciiTheme="majorBidi" w:hAnsiTheme="majorBidi" w:cstheme="majorBidi"/>
          <w:b/>
          <w:bCs/>
          <w:color w:val="1F4E79"/>
        </w:rPr>
        <w:t>WebAccessChannel</w:t>
      </w:r>
      <w:proofErr w:type="spellEnd"/>
      <w:r w:rsidRPr="002A0AED">
        <w:rPr>
          <w:rFonts w:asciiTheme="majorBidi" w:hAnsiTheme="majorBidi" w:cstheme="majorBidi"/>
        </w:rPr>
        <w:t>.</w:t>
      </w:r>
    </w:p>
    <w:p w14:paraId="365B164D" w14:textId="260F18D4" w:rsidR="00010688" w:rsidRPr="002A0AED" w:rsidRDefault="003A612A" w:rsidP="00605D5F">
      <w:pPr>
        <w:pStyle w:val="ListParagraph"/>
        <w:spacing w:after="90"/>
        <w:contextualSpacing w:val="0"/>
        <w:jc w:val="both"/>
        <w:rPr>
          <w:rFonts w:asciiTheme="majorBidi" w:hAnsiTheme="majorBidi" w:cstheme="majorBidi"/>
        </w:rPr>
      </w:pPr>
      <w:r w:rsidRPr="002A0AED">
        <w:rPr>
          <w:rFonts w:asciiTheme="majorBidi" w:hAnsiTheme="majorBidi" w:cstheme="majorBidi"/>
        </w:rPr>
        <w:br/>
      </w:r>
      <w:r w:rsidRPr="002A0AED">
        <w:rPr>
          <w:rFonts w:asciiTheme="majorBidi" w:hAnsiTheme="majorBidi" w:cstheme="majorBidi"/>
        </w:rPr>
        <w:br/>
      </w:r>
      <w:r w:rsidR="00010688" w:rsidRPr="002A0AED">
        <w:rPr>
          <w:rFonts w:asciiTheme="majorBidi" w:hAnsiTheme="majorBidi" w:cstheme="majorBidi"/>
        </w:rPr>
        <w:br w:type="page"/>
      </w:r>
    </w:p>
    <w:p w14:paraId="01DFEE9A" w14:textId="1A4A2152" w:rsidR="00010688" w:rsidRPr="002A0AED" w:rsidRDefault="00010688" w:rsidP="00756D88">
      <w:pPr>
        <w:pStyle w:val="ListParagraph"/>
        <w:numPr>
          <w:ilvl w:val="0"/>
          <w:numId w:val="2"/>
        </w:numPr>
        <w:spacing w:after="80"/>
        <w:contextualSpacing w:val="0"/>
        <w:jc w:val="both"/>
        <w:rPr>
          <w:rFonts w:asciiTheme="majorBidi" w:hAnsiTheme="majorBidi" w:cstheme="majorBidi"/>
        </w:rPr>
      </w:pPr>
      <w:r w:rsidRPr="002A0AED">
        <w:rPr>
          <w:rFonts w:asciiTheme="majorBidi" w:hAnsiTheme="majorBidi" w:cstheme="majorBidi"/>
        </w:rPr>
        <w:lastRenderedPageBreak/>
        <w:br w:type="page"/>
      </w:r>
    </w:p>
    <w:p w14:paraId="2632647F" w14:textId="77777777" w:rsidR="00A8685F" w:rsidRPr="002A0AED" w:rsidRDefault="00A8685F" w:rsidP="002A0AED">
      <w:pPr>
        <w:jc w:val="center"/>
        <w:rPr>
          <w:rFonts w:asciiTheme="majorBidi" w:hAnsiTheme="majorBidi" w:cstheme="majorBidi"/>
        </w:rPr>
      </w:pPr>
    </w:p>
    <w:sectPr w:rsidR="00A8685F" w:rsidRPr="002A0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5564"/>
    <w:multiLevelType w:val="hybridMultilevel"/>
    <w:tmpl w:val="62582BC0"/>
    <w:lvl w:ilvl="0" w:tplc="C1ECF942">
      <w:start w:val="1"/>
      <w:numFmt w:val="decimal"/>
      <w:lvlText w:val="%1."/>
      <w:lvlJc w:val="left"/>
      <w:pPr>
        <w:ind w:left="520" w:hanging="260"/>
      </w:pPr>
    </w:lvl>
    <w:lvl w:ilvl="1" w:tplc="E7C2B17C">
      <w:numFmt w:val="decimal"/>
      <w:lvlText w:val=""/>
      <w:lvlJc w:val="left"/>
    </w:lvl>
    <w:lvl w:ilvl="2" w:tplc="95707854">
      <w:numFmt w:val="decimal"/>
      <w:lvlText w:val=""/>
      <w:lvlJc w:val="left"/>
    </w:lvl>
    <w:lvl w:ilvl="3" w:tplc="A49C7EA6">
      <w:numFmt w:val="decimal"/>
      <w:lvlText w:val=""/>
      <w:lvlJc w:val="left"/>
    </w:lvl>
    <w:lvl w:ilvl="4" w:tplc="1D7EB320">
      <w:numFmt w:val="decimal"/>
      <w:lvlText w:val=""/>
      <w:lvlJc w:val="left"/>
    </w:lvl>
    <w:lvl w:ilvl="5" w:tplc="76D43F9A">
      <w:numFmt w:val="decimal"/>
      <w:lvlText w:val=""/>
      <w:lvlJc w:val="left"/>
    </w:lvl>
    <w:lvl w:ilvl="6" w:tplc="81D8BC44">
      <w:numFmt w:val="decimal"/>
      <w:lvlText w:val=""/>
      <w:lvlJc w:val="left"/>
    </w:lvl>
    <w:lvl w:ilvl="7" w:tplc="FDEE2DCC">
      <w:numFmt w:val="decimal"/>
      <w:lvlText w:val=""/>
      <w:lvlJc w:val="left"/>
    </w:lvl>
    <w:lvl w:ilvl="8" w:tplc="69183518">
      <w:numFmt w:val="decimal"/>
      <w:lvlText w:val=""/>
      <w:lvlJc w:val="left"/>
    </w:lvl>
  </w:abstractNum>
  <w:abstractNum w:abstractNumId="1" w15:restartNumberingAfterBreak="0">
    <w:nsid w:val="22170026"/>
    <w:multiLevelType w:val="hybridMultilevel"/>
    <w:tmpl w:val="3C18D8AC"/>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8DC1653"/>
    <w:multiLevelType w:val="hybridMultilevel"/>
    <w:tmpl w:val="EC40DAB4"/>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3A05242D"/>
    <w:multiLevelType w:val="hybridMultilevel"/>
    <w:tmpl w:val="6712AA2A"/>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5ED55D0A"/>
    <w:multiLevelType w:val="hybridMultilevel"/>
    <w:tmpl w:val="3A18107C"/>
    <w:lvl w:ilvl="0" w:tplc="B21C7F80">
      <w:start w:val="1"/>
      <w:numFmt w:val="decimal"/>
      <w:lvlText w:val="%1."/>
      <w:lvlJc w:val="left"/>
      <w:pPr>
        <w:ind w:left="520" w:hanging="260"/>
      </w:pPr>
    </w:lvl>
    <w:lvl w:ilvl="1" w:tplc="E4124434">
      <w:numFmt w:val="decimal"/>
      <w:lvlText w:val=""/>
      <w:lvlJc w:val="left"/>
    </w:lvl>
    <w:lvl w:ilvl="2" w:tplc="0FBA9A0C">
      <w:numFmt w:val="decimal"/>
      <w:lvlText w:val=""/>
      <w:lvlJc w:val="left"/>
    </w:lvl>
    <w:lvl w:ilvl="3" w:tplc="687A943E">
      <w:numFmt w:val="decimal"/>
      <w:lvlText w:val=""/>
      <w:lvlJc w:val="left"/>
    </w:lvl>
    <w:lvl w:ilvl="4" w:tplc="71404180">
      <w:numFmt w:val="decimal"/>
      <w:lvlText w:val=""/>
      <w:lvlJc w:val="left"/>
    </w:lvl>
    <w:lvl w:ilvl="5" w:tplc="4732C0F0">
      <w:numFmt w:val="decimal"/>
      <w:lvlText w:val=""/>
      <w:lvlJc w:val="left"/>
    </w:lvl>
    <w:lvl w:ilvl="6" w:tplc="4AD2C392">
      <w:numFmt w:val="decimal"/>
      <w:lvlText w:val=""/>
      <w:lvlJc w:val="left"/>
    </w:lvl>
    <w:lvl w:ilvl="7" w:tplc="2F02D1EA">
      <w:numFmt w:val="decimal"/>
      <w:lvlText w:val=""/>
      <w:lvlJc w:val="left"/>
    </w:lvl>
    <w:lvl w:ilvl="8" w:tplc="865887C0">
      <w:numFmt w:val="decimal"/>
      <w:lvlText w:val=""/>
      <w:lvlJc w:val="left"/>
    </w:lvl>
  </w:abstractNum>
  <w:abstractNum w:abstractNumId="5" w15:restartNumberingAfterBreak="0">
    <w:nsid w:val="5FF20F1F"/>
    <w:multiLevelType w:val="hybridMultilevel"/>
    <w:tmpl w:val="83B67910"/>
    <w:lvl w:ilvl="0" w:tplc="FF785542">
      <w:start w:val="1"/>
      <w:numFmt w:val="bullet"/>
      <w:lvlText w:val="●"/>
      <w:lvlJc w:val="left"/>
      <w:pPr>
        <w:ind w:left="720" w:hanging="360"/>
      </w:pPr>
    </w:lvl>
    <w:lvl w:ilvl="1" w:tplc="40F8C1B0">
      <w:start w:val="1"/>
      <w:numFmt w:val="bullet"/>
      <w:lvlText w:val="○"/>
      <w:lvlJc w:val="left"/>
      <w:pPr>
        <w:ind w:left="1440" w:hanging="360"/>
      </w:pPr>
    </w:lvl>
    <w:lvl w:ilvl="2" w:tplc="2E304D88">
      <w:start w:val="1"/>
      <w:numFmt w:val="bullet"/>
      <w:lvlText w:val="■"/>
      <w:lvlJc w:val="left"/>
      <w:pPr>
        <w:ind w:left="2160" w:hanging="360"/>
      </w:pPr>
    </w:lvl>
    <w:lvl w:ilvl="3" w:tplc="D702F32E">
      <w:start w:val="1"/>
      <w:numFmt w:val="bullet"/>
      <w:lvlText w:val="●"/>
      <w:lvlJc w:val="left"/>
      <w:pPr>
        <w:ind w:left="2880" w:hanging="360"/>
      </w:pPr>
    </w:lvl>
    <w:lvl w:ilvl="4" w:tplc="C6624506">
      <w:start w:val="1"/>
      <w:numFmt w:val="bullet"/>
      <w:lvlText w:val="○"/>
      <w:lvlJc w:val="left"/>
      <w:pPr>
        <w:ind w:left="3600" w:hanging="360"/>
      </w:pPr>
    </w:lvl>
    <w:lvl w:ilvl="5" w:tplc="6CAA1BCE">
      <w:start w:val="1"/>
      <w:numFmt w:val="bullet"/>
      <w:lvlText w:val="■"/>
      <w:lvlJc w:val="left"/>
      <w:pPr>
        <w:ind w:left="4320" w:hanging="360"/>
      </w:pPr>
    </w:lvl>
    <w:lvl w:ilvl="6" w:tplc="F02696DA">
      <w:start w:val="1"/>
      <w:numFmt w:val="bullet"/>
      <w:lvlText w:val="●"/>
      <w:lvlJc w:val="left"/>
      <w:pPr>
        <w:ind w:left="5040" w:hanging="360"/>
      </w:pPr>
    </w:lvl>
    <w:lvl w:ilvl="7" w:tplc="CACEC366">
      <w:start w:val="1"/>
      <w:numFmt w:val="bullet"/>
      <w:lvlText w:val="●"/>
      <w:lvlJc w:val="left"/>
      <w:pPr>
        <w:ind w:left="5760" w:hanging="360"/>
      </w:pPr>
    </w:lvl>
    <w:lvl w:ilvl="8" w:tplc="C70484A2">
      <w:start w:val="1"/>
      <w:numFmt w:val="bullet"/>
      <w:lvlText w:val="●"/>
      <w:lvlJc w:val="left"/>
      <w:pPr>
        <w:ind w:left="6480" w:hanging="360"/>
      </w:pPr>
    </w:lvl>
  </w:abstractNum>
  <w:abstractNum w:abstractNumId="6" w15:restartNumberingAfterBreak="0">
    <w:nsid w:val="62B747B7"/>
    <w:multiLevelType w:val="hybridMultilevel"/>
    <w:tmpl w:val="921A8624"/>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874776298">
    <w:abstractNumId w:val="5"/>
    <w:lvlOverride w:ilvl="0">
      <w:startOverride w:val="1"/>
    </w:lvlOverride>
  </w:num>
  <w:num w:numId="2" w16cid:durableId="1798837792">
    <w:abstractNumId w:val="4"/>
    <w:lvlOverride w:ilvl="0">
      <w:startOverride w:val="1"/>
    </w:lvlOverride>
  </w:num>
  <w:num w:numId="3" w16cid:durableId="866718290">
    <w:abstractNumId w:val="0"/>
    <w:lvlOverride w:ilvl="0">
      <w:startOverride w:val="1"/>
    </w:lvlOverride>
  </w:num>
  <w:num w:numId="4" w16cid:durableId="1171604433">
    <w:abstractNumId w:val="5"/>
  </w:num>
  <w:num w:numId="5" w16cid:durableId="1470783888">
    <w:abstractNumId w:val="1"/>
  </w:num>
  <w:num w:numId="6" w16cid:durableId="290404069">
    <w:abstractNumId w:val="3"/>
  </w:num>
  <w:num w:numId="7" w16cid:durableId="412438632">
    <w:abstractNumId w:val="2"/>
  </w:num>
  <w:num w:numId="8" w16cid:durableId="2040230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88"/>
    <w:rsid w:val="00010688"/>
    <w:rsid w:val="00027EA5"/>
    <w:rsid w:val="00056321"/>
    <w:rsid w:val="000A54C3"/>
    <w:rsid w:val="000D0EAF"/>
    <w:rsid w:val="000E4D2A"/>
    <w:rsid w:val="000F7495"/>
    <w:rsid w:val="001318B4"/>
    <w:rsid w:val="0013401C"/>
    <w:rsid w:val="00134840"/>
    <w:rsid w:val="00195838"/>
    <w:rsid w:val="001A3CD3"/>
    <w:rsid w:val="002173A9"/>
    <w:rsid w:val="00251C5E"/>
    <w:rsid w:val="00254F57"/>
    <w:rsid w:val="002A0AED"/>
    <w:rsid w:val="00377517"/>
    <w:rsid w:val="003A612A"/>
    <w:rsid w:val="003B3E8D"/>
    <w:rsid w:val="003F534C"/>
    <w:rsid w:val="00435A75"/>
    <w:rsid w:val="0044128E"/>
    <w:rsid w:val="0049112A"/>
    <w:rsid w:val="004F204B"/>
    <w:rsid w:val="005260FB"/>
    <w:rsid w:val="005543F6"/>
    <w:rsid w:val="00555E24"/>
    <w:rsid w:val="00593397"/>
    <w:rsid w:val="005968E9"/>
    <w:rsid w:val="005E0C52"/>
    <w:rsid w:val="00605D5F"/>
    <w:rsid w:val="00636491"/>
    <w:rsid w:val="0068607F"/>
    <w:rsid w:val="006A5C61"/>
    <w:rsid w:val="00756D88"/>
    <w:rsid w:val="00796E7E"/>
    <w:rsid w:val="007F45B2"/>
    <w:rsid w:val="00836753"/>
    <w:rsid w:val="00A25274"/>
    <w:rsid w:val="00A313DD"/>
    <w:rsid w:val="00A8685F"/>
    <w:rsid w:val="00AC73BA"/>
    <w:rsid w:val="00AE16B2"/>
    <w:rsid w:val="00B10F78"/>
    <w:rsid w:val="00B204C0"/>
    <w:rsid w:val="00B41B10"/>
    <w:rsid w:val="00B52A3C"/>
    <w:rsid w:val="00B66B58"/>
    <w:rsid w:val="00B715C9"/>
    <w:rsid w:val="00B92AD9"/>
    <w:rsid w:val="00C57DC6"/>
    <w:rsid w:val="00C736FB"/>
    <w:rsid w:val="00CF0301"/>
    <w:rsid w:val="00D24B3B"/>
    <w:rsid w:val="00D5768E"/>
    <w:rsid w:val="00DD352D"/>
    <w:rsid w:val="00DF1DE6"/>
    <w:rsid w:val="00E5295E"/>
    <w:rsid w:val="00E65BF2"/>
    <w:rsid w:val="00E9003B"/>
    <w:rsid w:val="00EE0E5D"/>
    <w:rsid w:val="00F934C9"/>
    <w:rsid w:val="00FA0882"/>
    <w:rsid w:val="00FE39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9BFC"/>
  <w15:chartTrackingRefBased/>
  <w15:docId w15:val="{C0019DA8-7E35-47A7-B26B-D7769657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688"/>
    <w:pPr>
      <w:spacing w:after="0" w:line="240" w:lineRule="auto"/>
    </w:pPr>
    <w:rPr>
      <w:rFonts w:ascii="Calibri" w:eastAsia="Calibri" w:hAnsi="Calibri" w:cs="Calibri"/>
      <w:kern w:val="0"/>
      <w:sz w:val="21"/>
      <w:szCs w:val="21"/>
      <w:lang w:eastAsia="en-GB"/>
      <w14:ligatures w14:val="none"/>
    </w:rPr>
  </w:style>
  <w:style w:type="paragraph" w:styleId="Heading1">
    <w:name w:val="heading 1"/>
    <w:basedOn w:val="Normal"/>
    <w:next w:val="Normal"/>
    <w:link w:val="Heading1Char"/>
    <w:uiPriority w:val="9"/>
    <w:qFormat/>
    <w:rsid w:val="00010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F934C9"/>
    <w:pPr>
      <w:keepNext/>
      <w:keepLines/>
      <w:spacing w:before="240" w:after="120"/>
      <w:jc w:val="both"/>
      <w:outlineLvl w:val="1"/>
    </w:pPr>
    <w:rPr>
      <w:rFonts w:asciiTheme="majorBidi" w:eastAsiaTheme="majorEastAsia" w:hAnsiTheme="majorBidi" w:cstheme="majorBidi"/>
      <w:b/>
      <w:bCs/>
      <w:sz w:val="24"/>
      <w:szCs w:val="24"/>
    </w:rPr>
  </w:style>
  <w:style w:type="paragraph" w:styleId="Heading3">
    <w:name w:val="heading 3"/>
    <w:basedOn w:val="Normal"/>
    <w:next w:val="Normal"/>
    <w:link w:val="Heading3Char"/>
    <w:autoRedefine/>
    <w:uiPriority w:val="9"/>
    <w:unhideWhenUsed/>
    <w:qFormat/>
    <w:rsid w:val="00F934C9"/>
    <w:pPr>
      <w:keepNext/>
      <w:keepLines/>
      <w:spacing w:before="180" w:after="80"/>
      <w:jc w:val="both"/>
      <w:outlineLvl w:val="2"/>
    </w:pPr>
    <w:rPr>
      <w:rFonts w:asciiTheme="majorBidi" w:eastAsiaTheme="majorEastAsia" w:hAnsiTheme="majorBidi" w:cstheme="majorBidi"/>
      <w:b/>
      <w:bCs/>
    </w:rPr>
  </w:style>
  <w:style w:type="paragraph" w:styleId="Heading4">
    <w:name w:val="heading 4"/>
    <w:basedOn w:val="Normal"/>
    <w:next w:val="Normal"/>
    <w:link w:val="Heading4Char"/>
    <w:uiPriority w:val="9"/>
    <w:semiHidden/>
    <w:unhideWhenUsed/>
    <w:qFormat/>
    <w:rsid w:val="00010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6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34C9"/>
    <w:rPr>
      <w:rFonts w:asciiTheme="majorBidi" w:eastAsiaTheme="majorEastAsia" w:hAnsiTheme="majorBidi" w:cstheme="majorBidi"/>
      <w:b/>
      <w:bCs/>
      <w:kern w:val="0"/>
      <w:sz w:val="24"/>
      <w:szCs w:val="24"/>
      <w:lang w:eastAsia="en-GB"/>
      <w14:ligatures w14:val="none"/>
    </w:rPr>
  </w:style>
  <w:style w:type="character" w:customStyle="1" w:styleId="Heading3Char">
    <w:name w:val="Heading 3 Char"/>
    <w:basedOn w:val="DefaultParagraphFont"/>
    <w:link w:val="Heading3"/>
    <w:uiPriority w:val="9"/>
    <w:rsid w:val="00F934C9"/>
    <w:rPr>
      <w:rFonts w:asciiTheme="majorBidi" w:eastAsiaTheme="majorEastAsia" w:hAnsiTheme="majorBidi" w:cstheme="majorBidi"/>
      <w:b/>
      <w:bCs/>
      <w:kern w:val="0"/>
      <w:sz w:val="21"/>
      <w:szCs w:val="21"/>
      <w:lang w:eastAsia="en-GB"/>
      <w14:ligatures w14:val="none"/>
    </w:rPr>
  </w:style>
  <w:style w:type="character" w:customStyle="1" w:styleId="Heading4Char">
    <w:name w:val="Heading 4 Char"/>
    <w:basedOn w:val="DefaultParagraphFont"/>
    <w:link w:val="Heading4"/>
    <w:uiPriority w:val="9"/>
    <w:semiHidden/>
    <w:rsid w:val="00010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88"/>
    <w:rPr>
      <w:rFonts w:eastAsiaTheme="majorEastAsia" w:cstheme="majorBidi"/>
      <w:color w:val="272727" w:themeColor="text1" w:themeTint="D8"/>
    </w:rPr>
  </w:style>
  <w:style w:type="paragraph" w:styleId="Title">
    <w:name w:val="Title"/>
    <w:basedOn w:val="Normal"/>
    <w:next w:val="Normal"/>
    <w:link w:val="TitleChar"/>
    <w:uiPriority w:val="10"/>
    <w:qFormat/>
    <w:rsid w:val="000106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88"/>
    <w:pPr>
      <w:spacing w:before="160"/>
      <w:jc w:val="center"/>
    </w:pPr>
    <w:rPr>
      <w:i/>
      <w:iCs/>
      <w:color w:val="404040" w:themeColor="text1" w:themeTint="BF"/>
    </w:rPr>
  </w:style>
  <w:style w:type="character" w:customStyle="1" w:styleId="QuoteChar">
    <w:name w:val="Quote Char"/>
    <w:basedOn w:val="DefaultParagraphFont"/>
    <w:link w:val="Quote"/>
    <w:uiPriority w:val="29"/>
    <w:rsid w:val="00010688"/>
    <w:rPr>
      <w:i/>
      <w:iCs/>
      <w:color w:val="404040" w:themeColor="text1" w:themeTint="BF"/>
    </w:rPr>
  </w:style>
  <w:style w:type="paragraph" w:styleId="ListParagraph">
    <w:name w:val="List Paragraph"/>
    <w:basedOn w:val="Normal"/>
    <w:qFormat/>
    <w:rsid w:val="00010688"/>
    <w:pPr>
      <w:ind w:left="720"/>
      <w:contextualSpacing/>
    </w:pPr>
  </w:style>
  <w:style w:type="character" w:styleId="IntenseEmphasis">
    <w:name w:val="Intense Emphasis"/>
    <w:basedOn w:val="DefaultParagraphFont"/>
    <w:uiPriority w:val="21"/>
    <w:qFormat/>
    <w:rsid w:val="00010688"/>
    <w:rPr>
      <w:i/>
      <w:iCs/>
      <w:color w:val="0F4761" w:themeColor="accent1" w:themeShade="BF"/>
    </w:rPr>
  </w:style>
  <w:style w:type="paragraph" w:styleId="IntenseQuote">
    <w:name w:val="Intense Quote"/>
    <w:basedOn w:val="Normal"/>
    <w:next w:val="Normal"/>
    <w:link w:val="IntenseQuoteChar"/>
    <w:uiPriority w:val="30"/>
    <w:qFormat/>
    <w:rsid w:val="00010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688"/>
    <w:rPr>
      <w:i/>
      <w:iCs/>
      <w:color w:val="0F4761" w:themeColor="accent1" w:themeShade="BF"/>
    </w:rPr>
  </w:style>
  <w:style w:type="character" w:styleId="IntenseReference">
    <w:name w:val="Intense Reference"/>
    <w:basedOn w:val="DefaultParagraphFont"/>
    <w:uiPriority w:val="32"/>
    <w:qFormat/>
    <w:rsid w:val="00010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TotalTime>
  <Pages>8</Pages>
  <Words>2331</Words>
  <Characters>13287</Characters>
  <Application>Microsoft Office Word</Application>
  <DocSecurity>0</DocSecurity>
  <Lines>110</Lines>
  <Paragraphs>31</Paragraphs>
  <ScaleCrop>false</ScaleCrop>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ALRADDADI</dc:creator>
  <cp:keywords/>
  <dc:description/>
  <cp:lastModifiedBy>RAWAN ALRADDADI</cp:lastModifiedBy>
  <cp:revision>28</cp:revision>
  <dcterms:created xsi:type="dcterms:W3CDTF">2026-08-26T11:01:00Z</dcterms:created>
  <dcterms:modified xsi:type="dcterms:W3CDTF">2026-08-28T13:00:00Z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9dfabcf3-8dc7-401b-80d6-8479e6cfe589</vt:lpwstr>
  </property>
</Properties>
</file>