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15-Sep-2022</w:t>
      </w:r>
    </w:p>
    <w:p w14:paraId="4E9BC4E9" w14:textId="77777777" w:rsidR="00D82F92" w:rsidRDefault="002857F2">
      <w:pPr>
        <w:ind w:left="-5" w:right="53" w:hanging="10"/>
      </w:pPr>
      <w:r>
        <w:rPr>
          <w:rFonts w:ascii="Arial" w:eastAsia="Arial" w:hAnsi="Arial" w:cs="Arial"/>
          <w:sz w:val="22"/>
          <w:lang w:val="en-US"/>
        </w:rPr>
        <w:t xml:space="preserve">MUINDE MWIKALI VICTORIA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1445</w:t>
      </w:r>
      <w:r w:rsidR="0078004E">
        <w:rPr>
          <w:rFonts w:ascii="Arial" w:eastAsia="Arial" w:hAnsi="Arial" w:cs="Arial"/>
          <w:sz w:val="22"/>
          <w:lang w:val="en-US"/>
        </w:rPr>
        <w:t xml:space="preserve"> - </w:t>
      </w:r>
      <w:r w:rsidR="00AF015C">
        <w:rPr>
          <w:rFonts w:ascii="Arial" w:eastAsia="Arial" w:hAnsi="Arial" w:cs="Arial"/>
          <w:sz w:val="22"/>
          <w:lang w:val="en-US"/>
        </w:rPr>
        <w:t>90100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MACHAKOS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MUINDE MWIKALI VICTORIA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