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BCD/001J/2024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APP/2022/000034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31-Aug-2022</w:t>
      </w:r>
    </w:p>
    <w:p w14:paraId="4E9BC4E9" w14:textId="77777777" w:rsidR="00D82F92" w:rsidRDefault="002857F2">
      <w:pPr>
        <w:ind w:left="-5" w:right="53" w:hanging="10"/>
      </w:pPr>
      <w:r>
        <w:rPr>
          <w:rFonts w:ascii="Arial" w:eastAsia="Arial" w:hAnsi="Arial" w:cs="Arial"/>
          <w:sz w:val="22"/>
          <w:lang w:val="en-US"/>
        </w:rPr>
        <w:t xml:space="preserve">WANDERI WANJIRU ANN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225 NJABIN</w:t>
      </w:r>
      <w:r w:rsidR="0078004E">
        <w:rPr>
          <w:rFonts w:ascii="Arial" w:eastAsia="Arial" w:hAnsi="Arial" w:cs="Arial"/>
          <w:sz w:val="22"/>
          <w:lang w:val="en-US"/>
        </w:rPr>
        <w:t xml:space="preserve"> - </w:t>
      </w:r>
      <w:r w:rsidR="00AF015C">
        <w:rPr>
          <w:rFonts w:ascii="Arial" w:eastAsia="Arial" w:hAnsi="Arial" w:cs="Arial"/>
          <w:sz w:val="22"/>
          <w:lang w:val="en-US"/>
        </w:rPr>
        <w:t>20319</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NJABIN</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WANDERI WANJIRU ANN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