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DHM/015J/2024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APP/2022/000035</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25-Aug-2022</w:t>
      </w:r>
    </w:p>
    <w:p w14:paraId="4E9BC4E9" w14:textId="77777777" w:rsidR="00D82F92" w:rsidRDefault="002857F2">
      <w:pPr>
        <w:ind w:left="-5" w:right="53" w:hanging="10"/>
      </w:pPr>
      <w:r>
        <w:rPr>
          <w:rFonts w:ascii="Arial" w:eastAsia="Arial" w:hAnsi="Arial" w:cs="Arial"/>
          <w:sz w:val="22"/>
          <w:lang w:val="en-US"/>
        </w:rPr>
        <w:t xml:space="preserve">RAMADHAN SAIDA KEYA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1801</w:t>
      </w:r>
      <w:r w:rsidR="0078004E">
        <w:rPr>
          <w:rFonts w:ascii="Arial" w:eastAsia="Arial" w:hAnsi="Arial" w:cs="Arial"/>
          <w:sz w:val="22"/>
          <w:lang w:val="en-US"/>
        </w:rPr>
        <w:t xml:space="preserve"> - </w:t>
      </w:r>
      <w:r w:rsidR="00AF015C">
        <w:rPr>
          <w:rFonts w:ascii="Arial" w:eastAsia="Arial" w:hAnsi="Arial" w:cs="Arial"/>
          <w:sz w:val="22"/>
          <w:lang w:val="en-US"/>
        </w:rPr>
        <w:t>50200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BUNGOMA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RAMADHAN SAIDA KEYA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