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DACC/014J/2023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APP/JAB/2022/000016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SIRYA REHEMA MERCYLINE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13</w:t>
      </w:r>
      <w:r w:rsidR="0078004E">
        <w:rPr>
          <w:rFonts w:ascii="Arial" w:eastAsia="Arial" w:hAnsi="Arial" w:cs="Arial"/>
          <w:sz w:val="22"/>
          <w:lang w:val="en-US"/>
        </w:rPr>
        <w:t xml:space="preserve"> - </w:t>
      </w:r>
      <w:r w:rsidR="00AF015C">
        <w:rPr>
          <w:rFonts w:ascii="Arial" w:eastAsia="Arial" w:hAnsi="Arial" w:cs="Arial"/>
          <w:sz w:val="22"/>
          <w:lang w:val="en-US"/>
        </w:rPr>
        <w:t>80108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KALOLENI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SIRYA REHEMA MERCYLINE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