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DACC/015J/2023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APP/JAB/2022/000017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MAMBEYA KASSIM SULEIMAN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MATUGA</w:t>
      </w:r>
      <w:r w:rsidR="0078004E">
        <w:rPr>
          <w:rFonts w:ascii="Arial" w:eastAsia="Arial" w:hAnsi="Arial" w:cs="Arial"/>
          <w:sz w:val="22"/>
          <w:lang w:val="en-US"/>
        </w:rPr>
        <w:t xml:space="preserve"> - </w:t>
      </w:r>
      <w:r w:rsidR="00AF015C">
        <w:rPr>
          <w:rFonts w:ascii="Arial" w:eastAsia="Arial" w:hAnsi="Arial" w:cs="Arial"/>
          <w:sz w:val="22"/>
          <w:lang w:val="en-US"/>
        </w:rPr>
        <w:t>80406</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MATUGA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MAMBEYA KASSIM SULEIMAN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