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DACC/036J/2023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APP/JAB/2022/000041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MUSYOKI MUTHOKI CAROLINE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BOX 50</w:t>
      </w:r>
      <w:r w:rsidR="0078004E">
        <w:rPr>
          <w:rFonts w:ascii="Arial" w:eastAsia="Arial" w:hAnsi="Arial" w:cs="Arial"/>
          <w:sz w:val="22"/>
          <w:lang w:val="en-US"/>
        </w:rPr>
        <w:t xml:space="preserve"> - </w:t>
      </w:r>
      <w:r w:rsidR="00AF015C">
        <w:rPr>
          <w:rFonts w:ascii="Arial" w:eastAsia="Arial" w:hAnsi="Arial" w:cs="Arial"/>
          <w:sz w:val="22"/>
          <w:lang w:val="en-US"/>
        </w:rPr>
        <w:t>90133</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TAWA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MUSYOKI MUTHOKI CAROLINE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