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OPERE AWUOR MERCY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395-40100</w:t>
      </w:r>
      <w:r w:rsidR="0078004E">
        <w:rPr>
          <w:rFonts w:ascii="Arial" w:eastAsia="Arial" w:hAnsi="Arial" w:cs="Arial"/>
          <w:sz w:val="22"/>
          <w:lang w:val="en-US"/>
        </w:rPr>
        <w:t xml:space="preserve"> - </w:t>
      </w:r>
      <w:r w:rsidR="00AF015C">
        <w:rPr>
          <w:rFonts w:ascii="Arial" w:eastAsia="Arial" w:hAnsi="Arial" w:cs="Arial"/>
          <w:sz w:val="22"/>
          <w:lang w:val="en-US"/>
        </w:rPr>
        <w:t>6468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OPERE AWUOR MERCY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