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DICT/012J/2023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APP/JAB/2022/000112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IRUNGU WANJIKU VIRGINIAH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9</w:t>
      </w:r>
      <w:r w:rsidR="0078004E">
        <w:rPr>
          <w:rFonts w:ascii="Arial" w:eastAsia="Arial" w:hAnsi="Arial" w:cs="Arial"/>
          <w:sz w:val="22"/>
          <w:lang w:val="en-US"/>
        </w:rPr>
        <w:t xml:space="preserve"> - </w:t>
      </w:r>
      <w:r w:rsidR="00AF015C">
        <w:rPr>
          <w:rFonts w:ascii="Arial" w:eastAsia="Arial" w:hAnsi="Arial" w:cs="Arial"/>
          <w:sz w:val="22"/>
          <w:lang w:val="en-US"/>
        </w:rPr>
        <w:t>10205</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MARAGUA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IRUNGU WANJIKU VIRGINIAH</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