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APP/JAB/2022/000115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NG'ANG'A MUNDIA PAUL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260</w:t>
      </w:r>
      <w:r w:rsidR="0078004E">
        <w:rPr>
          <w:rFonts w:ascii="Arial" w:eastAsia="Arial" w:hAnsi="Arial" w:cs="Arial"/>
          <w:sz w:val="22"/>
          <w:lang w:val="en-US"/>
        </w:rPr>
        <w:t xml:space="preserve"> - </w:t>
      </w:r>
      <w:r w:rsidR="00AF015C">
        <w:rPr>
          <w:rFonts w:ascii="Arial" w:eastAsia="Arial" w:hAnsi="Arial" w:cs="Arial"/>
          <w:sz w:val="22"/>
          <w:lang w:val="en-US"/>
        </w:rPr>
        <w:t>00232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RUIRU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NG'ANG'A MUNDIA PAUL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