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DICT/030J/2023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APP/JAB/2022/000130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MUSEMBI MUENI DORCAS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41</w:t>
      </w:r>
      <w:r w:rsidR="0078004E">
        <w:rPr>
          <w:rFonts w:ascii="Arial" w:eastAsia="Arial" w:hAnsi="Arial" w:cs="Arial"/>
          <w:sz w:val="22"/>
          <w:lang w:val="en-US"/>
        </w:rPr>
        <w:t xml:space="preserve"> - </w:t>
      </w:r>
      <w:r w:rsidR="00AF015C">
        <w:rPr>
          <w:rFonts w:ascii="Arial" w:eastAsia="Arial" w:hAnsi="Arial" w:cs="Arial"/>
          <w:sz w:val="22"/>
          <w:lang w:val="en-US"/>
        </w:rPr>
        <w:t>90137</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KIBWEZI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MUSEMBI MUENI DORCAS</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