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OSODO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846</w:t>
      </w:r>
      <w:r w:rsidR="0078004E">
        <w:rPr>
          <w:rFonts w:ascii="Arial" w:eastAsia="Arial" w:hAnsi="Arial" w:cs="Arial"/>
          <w:sz w:val="22"/>
          <w:lang w:val="en-US"/>
        </w:rPr>
        <w:t xml:space="preserve"> - </w:t>
      </w:r>
      <w:r w:rsidR="00AF015C">
        <w:rPr>
          <w:rFonts w:ascii="Arial" w:eastAsia="Arial" w:hAnsi="Arial" w:cs="Arial"/>
          <w:sz w:val="22"/>
          <w:lang w:val="en-US"/>
        </w:rPr>
        <w:t>50102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MUMIAS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OSODO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