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APP/JAB/2022/000249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CHRIS   OKUTOYI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w:t>
      </w:r>
      <w:r w:rsidR="0078004E">
        <w:rPr>
          <w:rFonts w:ascii="Arial" w:eastAsia="Arial" w:hAnsi="Arial" w:cs="Arial"/>
          <w:sz w:val="22"/>
          <w:lang w:val="en-US"/>
        </w:rPr>
        <w:t xml:space="preserve"> - </w:t>
      </w:r>
      <w:r w:rsidR="00AF015C">
        <w:rPr>
          <w:rFonts w:ascii="Arial" w:eastAsia="Arial" w:hAnsi="Arial" w:cs="Arial"/>
          <w:sz w:val="22"/>
          <w:lang w:val="en-US"/>
        </w:rPr>
        <w:t>50135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KHWISERO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CHRIS   OKUTOYI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