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DHM/012J/2024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APP/JAB/2022/000251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OPERE AWUOR MERCY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395-40100</w:t>
      </w:r>
      <w:r w:rsidR="0078004E">
        <w:rPr>
          <w:rFonts w:ascii="Arial" w:eastAsia="Arial" w:hAnsi="Arial" w:cs="Arial"/>
          <w:sz w:val="22"/>
          <w:lang w:val="en-US"/>
        </w:rPr>
        <w:t xml:space="preserve"> - </w:t>
      </w:r>
      <w:r w:rsidR="00AF015C">
        <w:rPr>
          <w:rFonts w:ascii="Arial" w:eastAsia="Arial" w:hAnsi="Arial" w:cs="Arial"/>
          <w:sz w:val="22"/>
          <w:lang w:val="en-US"/>
        </w:rPr>
        <w:t>6468</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KISUMU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OPERE AWUOR MERCY</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