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BCD/017J/2024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APP/JAB/2022/000304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THIKUYU MUTUMA JUSTIN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w:t>
      </w:r>
      <w:r w:rsidR="0078004E">
        <w:rPr>
          <w:rFonts w:ascii="Arial" w:eastAsia="Arial" w:hAnsi="Arial" w:cs="Arial"/>
          <w:sz w:val="22"/>
          <w:lang w:val="en-US"/>
        </w:rPr>
        <w:t xml:space="preserve"> - </w:t>
      </w:r>
      <w:r w:rsidR="00AF015C">
        <w:rPr>
          <w:rFonts w:ascii="Arial" w:eastAsia="Arial" w:hAnsi="Arial" w:cs="Arial"/>
          <w:sz w:val="22"/>
          <w:lang w:val="en-US"/>
        </w:rPr>
        <w:t>60600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MAUA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THIKUYU MUTUMA JUSTIN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