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BCD/040J/2024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APP/JAB/2022/000327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KIBET   BENARD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73</w:t>
      </w:r>
      <w:r w:rsidR="0078004E">
        <w:rPr>
          <w:rFonts w:ascii="Arial" w:eastAsia="Arial" w:hAnsi="Arial" w:cs="Arial"/>
          <w:sz w:val="22"/>
          <w:lang w:val="en-US"/>
        </w:rPr>
        <w:t xml:space="preserve"> - </w:t>
      </w:r>
      <w:r w:rsidR="00AF015C">
        <w:rPr>
          <w:rFonts w:ascii="Arial" w:eastAsia="Arial" w:hAnsi="Arial" w:cs="Arial"/>
          <w:sz w:val="22"/>
          <w:lang w:val="en-US"/>
        </w:rPr>
        <w:t>2888</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270</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KIBET   BENARD</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