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BCD/069J/2024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APP/JAB/2022/000356</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LAWRENCE   ODONGO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26</w:t>
      </w:r>
      <w:r w:rsidR="0078004E">
        <w:rPr>
          <w:rFonts w:ascii="Arial" w:eastAsia="Arial" w:hAnsi="Arial" w:cs="Arial"/>
          <w:sz w:val="22"/>
          <w:lang w:val="en-US"/>
        </w:rPr>
        <w:t xml:space="preserve"> - </w:t>
      </w:r>
      <w:r w:rsidR="00AF015C">
        <w:rPr>
          <w:rFonts w:ascii="Arial" w:eastAsia="Arial" w:hAnsi="Arial" w:cs="Arial"/>
          <w:sz w:val="22"/>
          <w:lang w:val="en-US"/>
        </w:rPr>
        <w:t>50410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PORT VICTORIA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LAWRENCE   ODONGO</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Social Sciences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