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DICT/003J/2022</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XFER/2023/000007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13-Jan-2023</w:t>
      </w:r>
    </w:p>
    <w:p w14:paraId="4E9BC4E9" w14:textId="77777777" w:rsidR="00D82F92" w:rsidRDefault="002857F2">
      <w:pPr>
        <w:ind w:left="-5" w:right="53" w:hanging="10"/>
      </w:pPr>
      <w:r>
        <w:rPr>
          <w:rFonts w:ascii="Arial" w:eastAsia="Arial" w:hAnsi="Arial" w:cs="Arial"/>
          <w:sz w:val="22"/>
          <w:lang w:val="en-US"/>
        </w:rPr>
        <w:t xml:space="preserve">NYAGA MURITHI BRIAN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1076</w:t>
      </w:r>
      <w:r w:rsidR="0078004E">
        <w:rPr>
          <w:rFonts w:ascii="Arial" w:eastAsia="Arial" w:hAnsi="Arial" w:cs="Arial"/>
          <w:sz w:val="22"/>
          <w:lang w:val="en-US"/>
        </w:rPr>
        <w:t xml:space="preserve"> - </w:t>
      </w:r>
      <w:r w:rsidR="00AF015C">
        <w:rPr>
          <w:rFonts w:ascii="Arial" w:eastAsia="Arial" w:hAnsi="Arial" w:cs="Arial"/>
          <w:sz w:val="22"/>
          <w:lang w:val="en-US"/>
        </w:rPr>
        <w:t>1076</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EMBU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NYAGA MURITHI BRIAN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AND INFORMATION TECHNOLOGY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Sun, 01-01-2023</w:t>
      </w:r>
      <w:r>
        <w:rPr>
          <w:rFonts w:ascii="Arial" w:eastAsia="Arial" w:hAnsi="Arial" w:cs="Arial"/>
          <w:sz w:val="22"/>
        </w:rPr>
        <w:t xml:space="preserve"> and ends </w:t>
      </w:r>
      <w:r w:rsidR="000D5664" w:rsidRPr="00AD426E">
        <w:rPr>
          <w:rFonts w:ascii="Arial" w:eastAsia="Arial" w:hAnsi="Arial" w:cs="Arial"/>
          <w:b/>
          <w:bCs/>
          <w:sz w:val="22"/>
          <w:lang w:val="en-US"/>
        </w:rPr>
        <w:t>Thu, 05-01-2023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