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Specification: EJBCA-Based PKI System</w:t>
      </w:r>
    </w:p>
    <w:p>
      <w:r>
        <w:t>Project Name: SecureCorp PKI Infrastructure</w:t>
      </w:r>
    </w:p>
    <w:p>
      <w:r>
        <w:t>Version: 1.0</w:t>
      </w:r>
    </w:p>
    <w:p>
      <w:r>
        <w:t>Document Date: 2025-07-23</w:t>
      </w:r>
    </w:p>
    <w:p>
      <w:r>
        <w:t>Author: [Your Name or Team]</w:t>
      </w:r>
    </w:p>
    <w:p>
      <w:r>
        <w:t>Stakeholders: Security Team, IT Infrastructure, Development Team</w:t>
      </w:r>
    </w:p>
    <w:p>
      <w:pPr>
        <w:pStyle w:val="Heading1"/>
      </w:pPr>
      <w:r>
        <w:t>1. Purpose</w:t>
      </w:r>
    </w:p>
    <w:p>
      <w:r>
        <w:t>This document defines the functional specifications for the implementation of a Public Key Infrastructure (PKI) using EJBCA. The PKI will provide digital certificate management, enabling secure communication and identity verification for internal and external systems.</w:t>
      </w:r>
    </w:p>
    <w:p>
      <w:pPr>
        <w:pStyle w:val="Heading1"/>
      </w:pPr>
      <w:r>
        <w:t>2. Scope</w:t>
      </w:r>
    </w:p>
    <w:p>
      <w:r>
        <w:t>The system will provide the following key services:</w:t>
        <w:br/>
        <w:t>- Certificate Authority (CA) and Subordinate CA provisioning</w:t>
        <w:br/>
        <w:t>- Certificate enrollment and lifecycle management</w:t>
        <w:br/>
        <w:t>- Revocation through CRL and OCSP</w:t>
        <w:br/>
        <w:t>- End-entity (user/system) management via web UI and REST API</w:t>
        <w:br/>
        <w:t>- Integration with LDAP/Active Directory for user lookup</w:t>
        <w:br/>
        <w:t>- Automation of certificate renewal and revocation</w:t>
        <w:br/>
        <w:t>- Auditing and logging</w:t>
      </w:r>
    </w:p>
    <w:p>
      <w:pPr>
        <w:pStyle w:val="Heading1"/>
      </w:pPr>
      <w:r>
        <w:t>3. Stakeholder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Stakeholder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Security Officer</w:t>
            </w:r>
          </w:p>
        </w:tc>
        <w:tc>
          <w:tcPr>
            <w:tcW w:type="dxa" w:w="4320"/>
          </w:tcPr>
          <w:p>
            <w:r>
              <w:t>Enforce certificate policy and CRL validity</w:t>
            </w:r>
          </w:p>
        </w:tc>
      </w:tr>
      <w:tr>
        <w:tc>
          <w:tcPr>
            <w:tcW w:type="dxa" w:w="4320"/>
          </w:tcPr>
          <w:p>
            <w:r>
              <w:t>DevOps Team</w:t>
            </w:r>
          </w:p>
        </w:tc>
        <w:tc>
          <w:tcPr>
            <w:tcW w:type="dxa" w:w="4320"/>
          </w:tcPr>
          <w:p>
            <w:r>
              <w:t>API integration for automated certificate requests</w:t>
            </w:r>
          </w:p>
        </w:tc>
      </w:tr>
      <w:tr>
        <w:tc>
          <w:tcPr>
            <w:tcW w:type="dxa" w:w="4320"/>
          </w:tcPr>
          <w:p>
            <w:r>
              <w:t>SysAdmin</w:t>
            </w:r>
          </w:p>
        </w:tc>
        <w:tc>
          <w:tcPr>
            <w:tcW w:type="dxa" w:w="4320"/>
          </w:tcPr>
          <w:p>
            <w:r>
              <w:t>Manage users and certificates via EJBCA GUI</w:t>
            </w:r>
          </w:p>
        </w:tc>
      </w:tr>
      <w:tr>
        <w:tc>
          <w:tcPr>
            <w:tcW w:type="dxa" w:w="4320"/>
          </w:tcPr>
          <w:p>
            <w:r>
              <w:t>End Users</w:t>
            </w:r>
          </w:p>
        </w:tc>
        <w:tc>
          <w:tcPr>
            <w:tcW w:type="dxa" w:w="4320"/>
          </w:tcPr>
          <w:p>
            <w:r>
              <w:t>Receive personal or system certificates securely</w:t>
            </w:r>
          </w:p>
        </w:tc>
      </w:tr>
    </w:tbl>
    <w:p>
      <w:pPr>
        <w:pStyle w:val="Heading1"/>
      </w:pPr>
      <w:r>
        <w:t>4. Functional Requirements</w:t>
      </w:r>
    </w:p>
    <w:p>
      <w:r>
        <w:t>4.1 Certificate Authority Setup</w:t>
      </w:r>
    </w:p>
    <w:p>
      <w:r>
        <w:t>- Support creation of a Root CA and at least one Subordinate CA</w:t>
        <w:br/>
        <w:t>- Support ECDSA and RSA key pair algorithms</w:t>
        <w:br/>
        <w:t>- Configure X.509 certificate profiles and issuance policies</w:t>
      </w:r>
    </w:p>
    <w:p>
      <w:r>
        <w:t>4.2 Certificate Lifecycle Management</w:t>
      </w:r>
    </w:p>
    <w:p>
      <w:r>
        <w:t>- Enrollment via Web UI, SCEP, CMP, EST, REST API</w:t>
        <w:br/>
        <w:t>- Server-side key generation</w:t>
        <w:br/>
        <w:t>- Track expiration, renewal</w:t>
        <w:br/>
        <w:t>- Email alerts for expiring certs</w:t>
      </w:r>
    </w:p>
    <w:p>
      <w:r>
        <w:t>4.3 Revocation</w:t>
      </w:r>
    </w:p>
    <w:p>
      <w:r>
        <w:t>- Manual revocation via UI</w:t>
        <w:br/>
        <w:t>- Publish CRLs regularly</w:t>
        <w:br/>
        <w:t>- Real-time OCSP validation</w:t>
      </w:r>
    </w:p>
    <w:p>
      <w:r>
        <w:t>4.4 Authentication and Access Control</w:t>
      </w:r>
    </w:p>
    <w:p>
      <w:r>
        <w:t>- Role-based admin access</w:t>
        <w:br/>
        <w:t>- LDAP/2FA for user auth</w:t>
      </w:r>
    </w:p>
    <w:p>
      <w:r>
        <w:t>4.5 API Access</w:t>
      </w:r>
    </w:p>
    <w:p>
      <w:r>
        <w:t>- Expose endpoints for enrollment, revocation, entity management</w:t>
        <w:br/>
        <w:t>- Require token or mTLS authentication</w:t>
      </w:r>
    </w:p>
    <w:p>
      <w:r>
        <w:t>4.6 Logging and Auditing</w:t>
      </w:r>
    </w:p>
    <w:p>
      <w:r>
        <w:t>- Record issuance, revocation actions</w:t>
        <w:br/>
        <w:t>- Export logs for security audits</w:t>
      </w:r>
    </w:p>
    <w:p>
      <w:pPr>
        <w:pStyle w:val="Heading1"/>
      </w:pPr>
      <w:r>
        <w:t>5. Non-Functional Requirements</w:t>
      </w:r>
    </w:p>
    <w:p>
      <w:r>
        <w:t>- High availability (HAProxy/Kubernetes)</w:t>
        <w:br/>
        <w:t>- Daily DB/keystore backups</w:t>
        <w:br/>
        <w:t>- 100 certs/min performance</w:t>
        <w:br/>
        <w:t>- 10,000+ end-entity scalability</w:t>
        <w:br/>
        <w:t>- NIST, GDPR compliance</w:t>
      </w:r>
    </w:p>
    <w:p>
      <w:pPr>
        <w:pStyle w:val="Heading1"/>
      </w:pPr>
      <w:r>
        <w:t>6. User Interfaces</w:t>
      </w:r>
    </w:p>
    <w:p>
      <w:r>
        <w:t>- Admin Web UI</w:t>
        <w:br/>
        <w:t>- User Portal</w:t>
        <w:br/>
        <w:t>- API for CI/CD automation</w:t>
      </w:r>
    </w:p>
    <w:p>
      <w:pPr>
        <w:pStyle w:val="Heading1"/>
      </w:pPr>
      <w:r>
        <w:t>7. Assumptions and Dependencies</w:t>
      </w:r>
    </w:p>
    <w:p>
      <w:r>
        <w:t>- PostgreSQL or MySQL backend</w:t>
        <w:br/>
        <w:t>- LDAP available</w:t>
        <w:br/>
        <w:t>- Ubuntu 22.04 host</w:t>
        <w:br/>
        <w:t>- HAProxy/NGINX for routing</w:t>
      </w:r>
    </w:p>
    <w:p>
      <w:pPr>
        <w:pStyle w:val="Heading1"/>
      </w:pPr>
      <w:r>
        <w:t>8. Out of Scope</w:t>
      </w:r>
    </w:p>
    <w:p>
      <w:r>
        <w:t>- Code signing certs</w:t>
        <w:br/>
        <w:t>- Smart card automation</w:t>
        <w:br/>
        <w:t>- Governance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