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75D" w:rsidRDefault="00D0375D" w:rsidP="00D0375D">
      <w:pPr>
        <w:pStyle w:val="Heading1"/>
      </w:pPr>
      <w:r>
        <w:t>DNN model of Electricity Price Forecasting</w:t>
      </w:r>
    </w:p>
    <w:p w:rsidR="000A4288" w:rsidRPr="00E66587" w:rsidRDefault="00E66587" w:rsidP="000A4288">
      <w:pPr>
        <w:pStyle w:val="Heading3"/>
      </w:pPr>
      <w:r w:rsidRPr="00E66587">
        <w:t>Capstone Project Proposal</w:t>
      </w:r>
      <w:r w:rsidR="000A4288">
        <w:t xml:space="preserve"> - </w:t>
      </w:r>
      <w:r w:rsidR="000A4288" w:rsidRPr="00E66587">
        <w:rPr>
          <w:lang w:val="en-US"/>
        </w:rPr>
        <w:t>Margaret Toohey</w:t>
      </w:r>
    </w:p>
    <w:p w:rsidR="00E66587" w:rsidRPr="000A4288" w:rsidRDefault="000A4288" w:rsidP="000A4288">
      <w:pPr>
        <w:pStyle w:val="Heading4"/>
        <w:rPr>
          <w:rFonts w:eastAsia="Times New Roman"/>
        </w:rPr>
      </w:pPr>
      <w:r w:rsidRPr="00E66587">
        <w:rPr>
          <w:rFonts w:eastAsia="Times New Roman"/>
          <w:lang w:val="en-US"/>
        </w:rPr>
        <w:t>Udacity Machine Learning Nanodegree</w:t>
      </w:r>
    </w:p>
    <w:p w:rsidR="00E66587" w:rsidRPr="00E66587" w:rsidRDefault="00E66587" w:rsidP="00D0375D">
      <w:pPr>
        <w:pStyle w:val="Heading2"/>
      </w:pPr>
      <w:r w:rsidRPr="00E66587">
        <w:t>Domain Background</w:t>
      </w:r>
    </w:p>
    <w:p w:rsidR="00E66587" w:rsidRPr="00E66587" w:rsidRDefault="00E66587" w:rsidP="00D0375D">
      <w:pPr>
        <w:rPr>
          <w:lang w:eastAsia="en-GB"/>
        </w:rPr>
      </w:pPr>
      <w:r w:rsidRPr="00E66587">
        <w:rPr>
          <w:lang w:val="en-US" w:eastAsia="en-GB"/>
        </w:rPr>
        <w:t>Electricity price forecasting (EPF) is concerned with the prediction of the price of wholesale electricity, for a region or energy market. Like any commodity, accurate price prediction is crucial for energy companies and suppliers to be able to bid into and participate in the energy market. Unlike other commodities, the stability of power systems is bound by a constant balance between production and consumption, and excess electricity on the system cannot be stored. Another unique feature of the electricity market is the high variability in the demand, based on weather (temperature, wind-speed, sunlight), time of the day (on-peak vs. off-peak) and more long term seasonal effects (winter, summer, weekends, holidays).</w:t>
      </w:r>
      <w:sdt>
        <w:sdtPr>
          <w:rPr>
            <w:lang w:val="en-US" w:eastAsia="en-GB"/>
          </w:rPr>
          <w:id w:val="1920367619"/>
          <w:citation/>
        </w:sdtPr>
        <w:sdtContent>
          <w:r w:rsidR="00A06A78">
            <w:rPr>
              <w:lang w:val="en-US" w:eastAsia="en-GB"/>
            </w:rPr>
            <w:fldChar w:fldCharType="begin"/>
          </w:r>
          <w:r w:rsidR="00A06A78">
            <w:rPr>
              <w:lang w:eastAsia="en-GB"/>
            </w:rPr>
            <w:instrText xml:space="preserve"> CITATION Raf14 \l 2057 </w:instrText>
          </w:r>
          <w:r w:rsidR="00A06A78">
            <w:rPr>
              <w:lang w:val="en-US" w:eastAsia="en-GB"/>
            </w:rPr>
            <w:fldChar w:fldCharType="separate"/>
          </w:r>
          <w:r w:rsidR="00437BCD">
            <w:rPr>
              <w:noProof/>
              <w:lang w:eastAsia="en-GB"/>
            </w:rPr>
            <w:t xml:space="preserve"> </w:t>
          </w:r>
          <w:r w:rsidR="00437BCD" w:rsidRPr="00437BCD">
            <w:rPr>
              <w:noProof/>
              <w:lang w:eastAsia="en-GB"/>
            </w:rPr>
            <w:t>[1]</w:t>
          </w:r>
          <w:r w:rsidR="00A06A78">
            <w:rPr>
              <w:lang w:val="en-US" w:eastAsia="en-GB"/>
            </w:rPr>
            <w:fldChar w:fldCharType="end"/>
          </w:r>
        </w:sdtContent>
      </w:sdt>
      <w:r w:rsidRPr="00E66587">
        <w:rPr>
          <w:lang w:val="en-US" w:eastAsia="en-GB"/>
        </w:rPr>
        <w:t xml:space="preserve"> The variability caused by these factors leads to a market unlike other commodities markets, exhibiting both seasonal trends and unanticipated price spikes or drops.</w:t>
      </w:r>
    </w:p>
    <w:p w:rsidR="00E66587" w:rsidRPr="00D0375D" w:rsidRDefault="00E66587" w:rsidP="00D0375D">
      <w:pPr>
        <w:rPr>
          <w:lang w:val="en-US" w:eastAsia="en-GB"/>
        </w:rPr>
      </w:pPr>
      <w:r w:rsidRPr="00E66587">
        <w:rPr>
          <w:lang w:val="en-US" w:eastAsia="en-GB"/>
        </w:rPr>
        <w:t>Another major factor in the EPF is the amount of Renewable Energy Sources (RES) that are available to the market. RES (e.g. Wind, solar and hydro etc. electricity sources) have an impact on the price of electricity, and generally the generation of RES leads to a decrease in the wholesale price of electricity, since the RES marginal costs are close to zero. The drawback, however, is that the amount of RES available to the power system is not constant, and is variable over a number of factors, such as weather.</w:t>
      </w:r>
      <w:sdt>
        <w:sdtPr>
          <w:rPr>
            <w:lang w:val="en-US" w:eastAsia="en-GB"/>
          </w:rPr>
          <w:id w:val="1679700393"/>
          <w:citation/>
        </w:sdtPr>
        <w:sdtContent>
          <w:r w:rsidR="00A06A78">
            <w:rPr>
              <w:lang w:val="en-US" w:eastAsia="en-GB"/>
            </w:rPr>
            <w:fldChar w:fldCharType="begin"/>
          </w:r>
          <w:r w:rsidR="00A06A78">
            <w:rPr>
              <w:lang w:eastAsia="en-GB"/>
            </w:rPr>
            <w:instrText xml:space="preserve"> CITATION Lui19 \l 2057 </w:instrText>
          </w:r>
          <w:r w:rsidR="00A06A78">
            <w:rPr>
              <w:lang w:val="en-US" w:eastAsia="en-GB"/>
            </w:rPr>
            <w:fldChar w:fldCharType="separate"/>
          </w:r>
          <w:r w:rsidR="00437BCD">
            <w:rPr>
              <w:noProof/>
              <w:lang w:eastAsia="en-GB"/>
            </w:rPr>
            <w:t xml:space="preserve"> </w:t>
          </w:r>
          <w:r w:rsidR="00437BCD" w:rsidRPr="00437BCD">
            <w:rPr>
              <w:noProof/>
              <w:lang w:eastAsia="en-GB"/>
            </w:rPr>
            <w:t>[2]</w:t>
          </w:r>
          <w:r w:rsidR="00A06A78">
            <w:rPr>
              <w:lang w:val="en-US" w:eastAsia="en-GB"/>
            </w:rPr>
            <w:fldChar w:fldCharType="end"/>
          </w:r>
        </w:sdtContent>
      </w:sdt>
    </w:p>
    <w:p w:rsidR="00E66587" w:rsidRDefault="00A06A78" w:rsidP="00D0375D">
      <w:pPr>
        <w:rPr>
          <w:lang w:val="en-US" w:eastAsia="en-GB"/>
        </w:rPr>
      </w:pPr>
      <w:r>
        <w:rPr>
          <w:lang w:val="en-US" w:eastAsia="en-GB"/>
        </w:rPr>
        <w:t>This is where</w:t>
      </w:r>
      <w:r w:rsidR="00E66587" w:rsidRPr="00E66587">
        <w:rPr>
          <w:lang w:val="en-US" w:eastAsia="en-GB"/>
        </w:rPr>
        <w:t xml:space="preserve"> EPF </w:t>
      </w:r>
      <w:r>
        <w:rPr>
          <w:lang w:val="en-US" w:eastAsia="en-GB"/>
        </w:rPr>
        <w:t xml:space="preserve">becomes a societal </w:t>
      </w:r>
      <w:r w:rsidR="00D0375D">
        <w:rPr>
          <w:lang w:val="en-US" w:eastAsia="en-GB"/>
        </w:rPr>
        <w:t>problem, and where my personal interest</w:t>
      </w:r>
      <w:r>
        <w:rPr>
          <w:lang w:val="en-US" w:eastAsia="en-GB"/>
        </w:rPr>
        <w:t xml:space="preserve"> </w:t>
      </w:r>
      <w:r w:rsidR="00E66587" w:rsidRPr="00E66587">
        <w:rPr>
          <w:lang w:val="en-US" w:eastAsia="en-GB"/>
        </w:rPr>
        <w:t xml:space="preserve">comes from – accurate </w:t>
      </w:r>
      <w:r w:rsidR="00D0375D">
        <w:rPr>
          <w:lang w:val="en-US" w:eastAsia="en-GB"/>
        </w:rPr>
        <w:t xml:space="preserve">electricity </w:t>
      </w:r>
      <w:r w:rsidR="00E66587" w:rsidRPr="00E66587">
        <w:rPr>
          <w:lang w:val="en-US" w:eastAsia="en-GB"/>
        </w:rPr>
        <w:t>price prediction may lead to more RES projects participating in the market, leading to cleaner and mor</w:t>
      </w:r>
      <w:r w:rsidR="00D0375D">
        <w:rPr>
          <w:lang w:val="en-US" w:eastAsia="en-GB"/>
        </w:rPr>
        <w:t>e sustainable energy production, and ultimately lower the cost of energy for the consumer.</w:t>
      </w:r>
    </w:p>
    <w:p w:rsidR="00E66587" w:rsidRDefault="00E66587" w:rsidP="00D0375D">
      <w:r>
        <w:t>Traditionally, statistical methods have been used for EPF, however in recent years, Machine Learning (ML) methods have become more popular. Time series and regression models have been used with good effect, but due to the complexity of the markets, predictions from these models does not give accurate long term EPF. Due to the complexity and the large feature space of the markets, Deep Neural Networks may be the key to accurate medium to long term EPF.</w:t>
      </w:r>
      <w:r w:rsidR="00D0375D">
        <w:t xml:space="preserve"> This is the basis of my project proposal.</w:t>
      </w:r>
    </w:p>
    <w:p w:rsidR="00D0375D" w:rsidRPr="00D0375D" w:rsidRDefault="00D0375D" w:rsidP="00D0375D"/>
    <w:p w:rsidR="00E66587" w:rsidRPr="00D0375D" w:rsidRDefault="00E66587" w:rsidP="00D0375D">
      <w:pPr>
        <w:pStyle w:val="Heading2"/>
      </w:pPr>
      <w:r w:rsidRPr="00D0375D">
        <w:t>Problem Statement</w:t>
      </w:r>
    </w:p>
    <w:p w:rsidR="00E66587" w:rsidRDefault="00E66587" w:rsidP="00D0375D">
      <w:r>
        <w:t>The goal of this project is to create a</w:t>
      </w:r>
      <w:r w:rsidR="00D0375D">
        <w:t xml:space="preserve"> DNN</w:t>
      </w:r>
      <w:r>
        <w:t xml:space="preserve"> model, based on historical price data and other factors, which can accurately predict electricity prices for a given market, which could be used by energy companies for</w:t>
      </w:r>
      <w:r w:rsidR="00D0375D">
        <w:t xml:space="preserve"> day-ahead price forecasting and hence</w:t>
      </w:r>
      <w:r>
        <w:t xml:space="preserve"> successful bidding into an energy market.</w:t>
      </w:r>
    </w:p>
    <w:p w:rsidR="00C50791" w:rsidRDefault="00C50791" w:rsidP="00C50791">
      <w:pPr>
        <w:pStyle w:val="Heading2"/>
      </w:pPr>
    </w:p>
    <w:p w:rsidR="00C50791" w:rsidRDefault="00E66587" w:rsidP="00C50791">
      <w:pPr>
        <w:pStyle w:val="Heading2"/>
      </w:pPr>
      <w:r w:rsidRPr="00E66587">
        <w:lastRenderedPageBreak/>
        <w:t>Datasets and Inputs</w:t>
      </w:r>
    </w:p>
    <w:p w:rsidR="00E66587" w:rsidRPr="00C50791" w:rsidRDefault="00E66587" w:rsidP="00C50791">
      <w:r w:rsidRPr="001A53E8">
        <w:rPr>
          <w:shd w:val="clear" w:color="auto" w:fill="FFFFFF"/>
        </w:rPr>
        <w:t xml:space="preserve">The dataset I propose to use to train, tune and test my forecasting model is historical price data from the Scandinavian electricity market, NordPool. As mentioned above, electricity prices are effected by exogenous variables*, such as the RES generation and the demand on the power system. As such, two additional time series will be used in the dataset; the day-ahead load forecast and the day-ahead wind generation. In order to correctly model the various time variability such as daily (on-peak vs off-peak), weekly (weekday vs weekend) and seasonal (winter vs summer, holidays, etc) changes, 6 years of data, from </w:t>
      </w:r>
      <w:r w:rsidRPr="001A53E8">
        <w:t>01.01.2013 to 24.12.2018</w:t>
      </w:r>
      <w:r w:rsidRPr="001A53E8">
        <w:rPr>
          <w:shd w:val="clear" w:color="auto" w:fill="FFFFFF"/>
        </w:rPr>
        <w:t>, in hourly increments will be used. The model will be split into 3 sections; the first section (containing two years of data) will be used for training. The next section (containing 2 years of data) will be used to tune the hyperparameters. The final two year section will be used to test the accuracy of the model. This data is freely available from NordPool.</w:t>
      </w:r>
      <w:sdt>
        <w:sdtPr>
          <w:rPr>
            <w:shd w:val="clear" w:color="auto" w:fill="FFFFFF"/>
          </w:rPr>
          <w:id w:val="1712299332"/>
          <w:citation/>
        </w:sdtPr>
        <w:sdtEndPr/>
        <w:sdtContent>
          <w:r w:rsidRPr="001A53E8">
            <w:rPr>
              <w:shd w:val="clear" w:color="auto" w:fill="FFFFFF"/>
            </w:rPr>
            <w:fldChar w:fldCharType="begin"/>
          </w:r>
          <w:r w:rsidRPr="001A53E8">
            <w:rPr>
              <w:shd w:val="clear" w:color="auto" w:fill="FFFFFF"/>
            </w:rPr>
            <w:instrText xml:space="preserve"> CITATION His20 \l 2057 </w:instrText>
          </w:r>
          <w:r w:rsidRPr="001A53E8">
            <w:rPr>
              <w:shd w:val="clear" w:color="auto" w:fill="FFFFFF"/>
            </w:rPr>
            <w:fldChar w:fldCharType="separate"/>
          </w:r>
          <w:r w:rsidR="00437BCD">
            <w:rPr>
              <w:noProof/>
              <w:shd w:val="clear" w:color="auto" w:fill="FFFFFF"/>
            </w:rPr>
            <w:t xml:space="preserve"> </w:t>
          </w:r>
          <w:r w:rsidR="00437BCD" w:rsidRPr="00437BCD">
            <w:rPr>
              <w:noProof/>
              <w:shd w:val="clear" w:color="auto" w:fill="FFFFFF"/>
            </w:rPr>
            <w:t>[3]</w:t>
          </w:r>
          <w:r w:rsidRPr="001A53E8">
            <w:rPr>
              <w:shd w:val="clear" w:color="auto" w:fill="FFFFFF"/>
            </w:rPr>
            <w:fldChar w:fldCharType="end"/>
          </w:r>
        </w:sdtContent>
      </w:sdt>
    </w:p>
    <w:p w:rsidR="00760003" w:rsidRDefault="00760003" w:rsidP="001A53E8">
      <w:pPr>
        <w:rPr>
          <w:shd w:val="clear" w:color="auto" w:fill="FFFFFF"/>
        </w:rPr>
      </w:pPr>
      <w:r>
        <w:rPr>
          <w:shd w:val="clear" w:color="auto" w:fill="FFFFFF"/>
        </w:rPr>
        <w:t>The input features from the NordPool data includes the following:</w:t>
      </w:r>
    </w:p>
    <w:p w:rsidR="00760003" w:rsidRPr="00760003" w:rsidRDefault="00760003" w:rsidP="00760003">
      <w:pPr>
        <w:pStyle w:val="ListParagraph"/>
        <w:numPr>
          <w:ilvl w:val="0"/>
          <w:numId w:val="3"/>
        </w:numPr>
        <w:rPr>
          <w:shd w:val="clear" w:color="auto" w:fill="FFFFFF"/>
        </w:rPr>
      </w:pPr>
      <w:r>
        <w:rPr>
          <w:shd w:val="clear" w:color="auto" w:fill="FFFFFF"/>
        </w:rPr>
        <w:t xml:space="preserve">Historical day-ahead prices of the previous three days and one week ago (i.e.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d</m:t>
            </m:r>
            <m:r>
              <w:rPr>
                <w:rFonts w:ascii="Cambria Math" w:eastAsiaTheme="minorEastAsia" w:hAnsi="Cambria Math"/>
                <w:vertAlign w:val="subscript"/>
              </w:rPr>
              <m:t>-1</m:t>
            </m:r>
          </m:sub>
        </m:sSub>
      </m:oMath>
      <w:r>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d</m:t>
            </m:r>
            <m:r>
              <w:rPr>
                <w:rFonts w:ascii="Cambria Math" w:eastAsiaTheme="minorEastAsia" w:hAnsi="Cambria Math"/>
                <w:vertAlign w:val="subscript"/>
              </w:rPr>
              <m:t>-2</m:t>
            </m:r>
          </m:sub>
        </m:sSub>
      </m:oMath>
      <w:r>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d</m:t>
            </m:r>
            <m:r>
              <w:rPr>
                <w:rFonts w:ascii="Cambria Math" w:eastAsiaTheme="minorEastAsia" w:hAnsi="Cambria Math"/>
                <w:vertAlign w:val="subscript"/>
              </w:rPr>
              <m:t>-3</m:t>
            </m:r>
          </m:sub>
        </m:sSub>
      </m:oMath>
      <w:r>
        <w:rPr>
          <w:rFonts w:eastAsiaTheme="minorEastAsia"/>
          <w:vertAlign w:val="subscript"/>
        </w:rPr>
        <w:t xml:space="preserv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d</m:t>
            </m:r>
            <m:r>
              <w:rPr>
                <w:rFonts w:ascii="Cambria Math" w:eastAsiaTheme="minorEastAsia" w:hAnsi="Cambria Math"/>
                <w:vertAlign w:val="subscript"/>
              </w:rPr>
              <m:t>-7</m:t>
            </m:r>
          </m:sub>
        </m:sSub>
      </m:oMath>
      <w:r w:rsidR="00C50791">
        <w:rPr>
          <w:rFonts w:eastAsiaTheme="minorEastAsia"/>
        </w:rPr>
        <w:t>)</w:t>
      </w:r>
    </w:p>
    <w:p w:rsidR="00760003" w:rsidRDefault="00760003" w:rsidP="00760003">
      <w:pPr>
        <w:pStyle w:val="ListParagraph"/>
        <w:numPr>
          <w:ilvl w:val="0"/>
          <w:numId w:val="3"/>
        </w:numPr>
        <w:rPr>
          <w:shd w:val="clear" w:color="auto" w:fill="FFFFFF"/>
        </w:rPr>
      </w:pPr>
      <w:r>
        <w:rPr>
          <w:shd w:val="clear" w:color="auto" w:fill="FFFFFF"/>
        </w:rPr>
        <w:t>The day ahead forecasts of the load and the wind generation</w:t>
      </w:r>
    </w:p>
    <w:p w:rsidR="00F526B6" w:rsidRDefault="00F526B6" w:rsidP="00760003">
      <w:pPr>
        <w:pStyle w:val="ListParagraph"/>
        <w:numPr>
          <w:ilvl w:val="0"/>
          <w:numId w:val="3"/>
        </w:numPr>
        <w:rPr>
          <w:shd w:val="clear" w:color="auto" w:fill="FFFFFF"/>
        </w:rPr>
      </w:pPr>
      <w:r>
        <w:rPr>
          <w:shd w:val="clear" w:color="auto" w:fill="FFFFFF"/>
        </w:rPr>
        <w:t xml:space="preserve">Historical day-ahead forecasts of the </w:t>
      </w:r>
      <w:r>
        <w:rPr>
          <w:shd w:val="clear" w:color="auto" w:fill="FFFFFF"/>
        </w:rPr>
        <w:t>load and the wind generation</w:t>
      </w:r>
      <w:r>
        <w:rPr>
          <w:shd w:val="clear" w:color="auto" w:fill="FFFFFF"/>
        </w:rPr>
        <w:t xml:space="preserve"> from the previous day and one week ago</w:t>
      </w:r>
    </w:p>
    <w:p w:rsidR="00F526B6" w:rsidRDefault="00F526B6" w:rsidP="00F526B6">
      <w:pPr>
        <w:pStyle w:val="ListParagraph"/>
        <w:numPr>
          <w:ilvl w:val="0"/>
          <w:numId w:val="3"/>
        </w:numPr>
        <w:rPr>
          <w:shd w:val="clear" w:color="auto" w:fill="FFFFFF"/>
        </w:rPr>
      </w:pPr>
      <w:r>
        <w:rPr>
          <w:shd w:val="clear" w:color="auto" w:fill="FFFFFF"/>
        </w:rPr>
        <w:t>A dummy variable to represent the day of the week.</w:t>
      </w:r>
    </w:p>
    <w:p w:rsidR="00F526B6" w:rsidRPr="00F526B6" w:rsidRDefault="00F526B6" w:rsidP="00F526B6">
      <w:pPr>
        <w:rPr>
          <w:shd w:val="clear" w:color="auto" w:fill="FFFFFF"/>
        </w:rPr>
      </w:pPr>
      <w:r>
        <w:rPr>
          <w:shd w:val="clear" w:color="auto" w:fill="FFFFFF"/>
        </w:rPr>
        <w:t>This results in a total of 241 input features for the model.</w:t>
      </w:r>
    </w:p>
    <w:p w:rsidR="00D0375D" w:rsidRPr="001A53E8" w:rsidRDefault="00D0375D" w:rsidP="001A53E8">
      <w:pPr>
        <w:rPr>
          <w:shd w:val="clear" w:color="auto" w:fill="FFFFFF"/>
        </w:rPr>
      </w:pPr>
      <w:r w:rsidRPr="001A53E8">
        <w:rPr>
          <w:shd w:val="clear" w:color="auto" w:fill="FFFFFF"/>
        </w:rPr>
        <w:t>*Exogenous variables are those whose value is determined outside of the model, and are imposed on the model. For example, in a simple supply and demand model, a change in consumer taste will lead to an exogenous change in demand, which will impose a change in price and quantity transacted.</w:t>
      </w:r>
      <w:sdt>
        <w:sdtPr>
          <w:rPr>
            <w:shd w:val="clear" w:color="auto" w:fill="FFFFFF"/>
          </w:rPr>
          <w:id w:val="1490061645"/>
          <w:citation/>
        </w:sdtPr>
        <w:sdtContent>
          <w:r w:rsidRPr="001A53E8">
            <w:rPr>
              <w:shd w:val="clear" w:color="auto" w:fill="FFFFFF"/>
            </w:rPr>
            <w:fldChar w:fldCharType="begin"/>
          </w:r>
          <w:r w:rsidRPr="001A53E8">
            <w:rPr>
              <w:shd w:val="clear" w:color="auto" w:fill="FFFFFF"/>
            </w:rPr>
            <w:instrText xml:space="preserve"> CITATION NGe97 \l 2057 </w:instrText>
          </w:r>
          <w:r w:rsidRPr="001A53E8">
            <w:rPr>
              <w:shd w:val="clear" w:color="auto" w:fill="FFFFFF"/>
            </w:rPr>
            <w:fldChar w:fldCharType="separate"/>
          </w:r>
          <w:r w:rsidR="00437BCD">
            <w:rPr>
              <w:noProof/>
              <w:shd w:val="clear" w:color="auto" w:fill="FFFFFF"/>
            </w:rPr>
            <w:t xml:space="preserve"> </w:t>
          </w:r>
          <w:r w:rsidR="00437BCD" w:rsidRPr="00437BCD">
            <w:rPr>
              <w:noProof/>
              <w:shd w:val="clear" w:color="auto" w:fill="FFFFFF"/>
            </w:rPr>
            <w:t>[4]</w:t>
          </w:r>
          <w:r w:rsidRPr="001A53E8">
            <w:rPr>
              <w:shd w:val="clear" w:color="auto" w:fill="FFFFFF"/>
            </w:rPr>
            <w:fldChar w:fldCharType="end"/>
          </w:r>
        </w:sdtContent>
      </w:sdt>
    </w:p>
    <w:p w:rsidR="00E66587" w:rsidRPr="00E66587" w:rsidRDefault="00E66587" w:rsidP="00E66587">
      <w:pPr>
        <w:shd w:val="clear" w:color="auto" w:fill="FFFFFF"/>
        <w:spacing w:before="200" w:after="0" w:line="240" w:lineRule="auto"/>
        <w:jc w:val="left"/>
        <w:outlineLvl w:val="1"/>
        <w:rPr>
          <w:rFonts w:ascii="Times New Roman" w:eastAsia="Times New Roman" w:hAnsi="Times New Roman" w:cs="Times New Roman"/>
          <w:b/>
          <w:bCs/>
          <w:color w:val="4F81BD"/>
          <w:sz w:val="26"/>
          <w:szCs w:val="26"/>
          <w:lang w:eastAsia="en-GB"/>
        </w:rPr>
      </w:pPr>
    </w:p>
    <w:p w:rsidR="00E66587" w:rsidRDefault="00E66587" w:rsidP="009C68D1">
      <w:pPr>
        <w:pStyle w:val="Heading2"/>
      </w:pPr>
      <w:r w:rsidRPr="00E66587">
        <w:t>Solution Statement</w:t>
      </w:r>
    </w:p>
    <w:p w:rsidR="00E66587" w:rsidRDefault="00E66587" w:rsidP="009C68D1">
      <w:r>
        <w:rPr>
          <w:shd w:val="clear" w:color="auto" w:fill="FFFFFF"/>
        </w:rPr>
        <w:t xml:space="preserve">I propose to solve the EPF problem described above </w:t>
      </w:r>
      <w:r>
        <w:t>by:</w:t>
      </w:r>
    </w:p>
    <w:p w:rsidR="00E66587" w:rsidRDefault="00E66587" w:rsidP="009C68D1">
      <w:pPr>
        <w:pStyle w:val="ListParagraph"/>
        <w:numPr>
          <w:ilvl w:val="0"/>
          <w:numId w:val="2"/>
        </w:numPr>
      </w:pPr>
      <w:r>
        <w:t>Download and pre-process the historical price data from an energy market (I will use data from the Scandinavian market, NordPool)</w:t>
      </w:r>
    </w:p>
    <w:p w:rsidR="00E66587" w:rsidRDefault="00E66587" w:rsidP="009C68D1">
      <w:pPr>
        <w:pStyle w:val="ListParagraph"/>
        <w:numPr>
          <w:ilvl w:val="0"/>
          <w:numId w:val="2"/>
        </w:numPr>
      </w:pPr>
      <w:r>
        <w:t>Train a DNN to predict the wholesale electricity price using the historical price data.</w:t>
      </w:r>
    </w:p>
    <w:p w:rsidR="00E66587" w:rsidRDefault="00E66587" w:rsidP="009C68D1">
      <w:pPr>
        <w:pStyle w:val="ListParagraph"/>
        <w:numPr>
          <w:ilvl w:val="0"/>
          <w:numId w:val="2"/>
        </w:numPr>
      </w:pPr>
      <w:r>
        <w:t>Tune the hyperparameters</w:t>
      </w:r>
      <w:r w:rsidR="009C68D1">
        <w:t xml:space="preserve"> and optimize the features</w:t>
      </w:r>
      <w:r>
        <w:t xml:space="preserve"> of the model using a validation dataset from the same </w:t>
      </w:r>
      <w:r w:rsidR="009C68D1">
        <w:t>market but a different time period</w:t>
      </w:r>
      <w:r>
        <w:t>.</w:t>
      </w:r>
    </w:p>
    <w:p w:rsidR="00E66587" w:rsidRDefault="00E66587" w:rsidP="009C68D1">
      <w:pPr>
        <w:pStyle w:val="ListParagraph"/>
        <w:numPr>
          <w:ilvl w:val="0"/>
          <w:numId w:val="2"/>
        </w:numPr>
      </w:pPr>
      <w:r>
        <w:t>Test the accuracy of the model using a test dataset, ensuring data that has never been seen by the model before is used for testing. The Mean Absolute Percentage Error (MAPE) and the Mean Average Error (MAE) metrics will be used to determine the accuracy of the model.</w:t>
      </w:r>
    </w:p>
    <w:p w:rsidR="00E66587" w:rsidRDefault="00E66587" w:rsidP="009C68D1">
      <w:pPr>
        <w:pStyle w:val="ListParagraph"/>
        <w:numPr>
          <w:ilvl w:val="0"/>
          <w:numId w:val="2"/>
        </w:numPr>
      </w:pPr>
      <w:r>
        <w:t xml:space="preserve">The final step of the project will be to compare the accuracy of my model with a State of the Art industry standard, from this EPF toolbox. </w:t>
      </w:r>
    </w:p>
    <w:p w:rsidR="00E66587" w:rsidRPr="00E66587" w:rsidRDefault="00E66587" w:rsidP="00E66587">
      <w:pPr>
        <w:shd w:val="clear" w:color="auto" w:fill="FFFFFF"/>
        <w:spacing w:before="200" w:after="0" w:line="240" w:lineRule="auto"/>
        <w:jc w:val="left"/>
        <w:outlineLvl w:val="1"/>
        <w:rPr>
          <w:rFonts w:ascii="Times New Roman" w:eastAsia="Times New Roman" w:hAnsi="Times New Roman" w:cs="Times New Roman"/>
          <w:b/>
          <w:bCs/>
          <w:color w:val="4F81BD"/>
          <w:sz w:val="26"/>
          <w:szCs w:val="26"/>
          <w:lang w:eastAsia="en-GB"/>
        </w:rPr>
      </w:pPr>
    </w:p>
    <w:p w:rsidR="00947681" w:rsidRDefault="00947681" w:rsidP="009C68D1">
      <w:pPr>
        <w:pStyle w:val="Heading2"/>
      </w:pPr>
    </w:p>
    <w:p w:rsidR="00E66587" w:rsidRDefault="00E66587" w:rsidP="009C68D1">
      <w:pPr>
        <w:pStyle w:val="Heading2"/>
      </w:pPr>
      <w:bookmarkStart w:id="0" w:name="_GoBack"/>
      <w:bookmarkEnd w:id="0"/>
      <w:r w:rsidRPr="00E66587">
        <w:lastRenderedPageBreak/>
        <w:t>Benchmark Model</w:t>
      </w:r>
    </w:p>
    <w:p w:rsidR="009C68D1" w:rsidRPr="00E66587" w:rsidRDefault="009C68D1" w:rsidP="009C68D1">
      <w:r>
        <w:t xml:space="preserve">The model I will use to benchmark mine will be an open-source DNN model created specifically for the purpose of benchmarking EPF models, with the aim of standardising the way ML algorithm performance is measured in the context of EPF. </w:t>
      </w:r>
      <w:sdt>
        <w:sdtPr>
          <w:id w:val="1245844290"/>
          <w:citation/>
        </w:sdtPr>
        <w:sdtContent>
          <w:r>
            <w:fldChar w:fldCharType="begin"/>
          </w:r>
          <w:r>
            <w:instrText xml:space="preserve"> CITATION Jes20 \l 2057 </w:instrText>
          </w:r>
          <w:r>
            <w:fldChar w:fldCharType="separate"/>
          </w:r>
          <w:r w:rsidR="00437BCD" w:rsidRPr="00437BCD">
            <w:rPr>
              <w:noProof/>
            </w:rPr>
            <w:t>[5]</w:t>
          </w:r>
          <w:r>
            <w:fldChar w:fldCharType="end"/>
          </w:r>
        </w:sdtContent>
      </w:sdt>
      <w:r>
        <w:t xml:space="preserve"> The benchmark model is provided by the authors as an open source python library</w:t>
      </w:r>
      <w:r w:rsidR="00837412">
        <w:t>,</w:t>
      </w:r>
      <w:sdt>
        <w:sdtPr>
          <w:id w:val="1168134296"/>
          <w:citation/>
        </w:sdtPr>
        <w:sdtContent>
          <w:r>
            <w:fldChar w:fldCharType="begin"/>
          </w:r>
          <w:r>
            <w:instrText xml:space="preserve"> CITATION EPF20 \l 2057 </w:instrText>
          </w:r>
          <w:r>
            <w:fldChar w:fldCharType="separate"/>
          </w:r>
          <w:r w:rsidR="00437BCD">
            <w:rPr>
              <w:noProof/>
            </w:rPr>
            <w:t xml:space="preserve"> </w:t>
          </w:r>
          <w:r w:rsidR="00437BCD" w:rsidRPr="00437BCD">
            <w:rPr>
              <w:noProof/>
            </w:rPr>
            <w:t>[6]</w:t>
          </w:r>
          <w:r>
            <w:fldChar w:fldCharType="end"/>
          </w:r>
        </w:sdtContent>
      </w:sdt>
      <w:r>
        <w:t xml:space="preserve"> specifically designed to provide a common research platform for EPF researchers.</w:t>
      </w:r>
    </w:p>
    <w:p w:rsidR="00E66587" w:rsidRDefault="00E66587" w:rsidP="00837412">
      <w:pPr>
        <w:pStyle w:val="Heading2"/>
      </w:pPr>
      <w:r w:rsidRPr="00E66587">
        <w:t>Evaluation Metrics</w:t>
      </w:r>
    </w:p>
    <w:p w:rsidR="00837412" w:rsidRDefault="00837412" w:rsidP="00837412">
      <w:r>
        <w:t>I will use the Mean Average Percentage Error (MAPE) and the relative Mean Absolute Error (rMAE) and the Root Mean Squared Error (RMSE) to calculate the accuracy of my model. MAPE, MAE and RMSE are commonly used to quantify the error of forecasting models</w:t>
      </w:r>
      <w:sdt>
        <w:sdtPr>
          <w:id w:val="354237677"/>
          <w:citation/>
        </w:sdtPr>
        <w:sdtContent>
          <w:r>
            <w:fldChar w:fldCharType="begin"/>
          </w:r>
          <w:r>
            <w:instrText xml:space="preserve"> CITATION Shu19 \l 2057 </w:instrText>
          </w:r>
          <w:r>
            <w:fldChar w:fldCharType="separate"/>
          </w:r>
          <w:r w:rsidR="00437BCD">
            <w:rPr>
              <w:noProof/>
            </w:rPr>
            <w:t xml:space="preserve"> </w:t>
          </w:r>
          <w:r w:rsidR="00437BCD" w:rsidRPr="00437BCD">
            <w:rPr>
              <w:noProof/>
            </w:rPr>
            <w:t>[7]</w:t>
          </w:r>
          <w:r>
            <w:fldChar w:fldCharType="end"/>
          </w:r>
        </w:sdtContent>
      </w:sdt>
      <w:r>
        <w:t>.</w:t>
      </w:r>
    </w:p>
    <w:p w:rsidR="007371F0" w:rsidRDefault="007371F0" w:rsidP="005E33EB">
      <w:pPr>
        <w:jc w:val="center"/>
        <w:rPr>
          <w:rFonts w:eastAsiaTheme="minorEastAsia"/>
        </w:rPr>
      </w:pPr>
      <w:r>
        <w:rPr>
          <w:noProof/>
          <w:lang w:eastAsia="en-GB"/>
        </w:rPr>
        <w:drawing>
          <wp:inline distT="0" distB="0" distL="0" distR="0" wp14:anchorId="05D90C15" wp14:editId="43BDCD92">
            <wp:extent cx="1889760" cy="3779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32159" cy="386432"/>
                    </a:xfrm>
                    <a:prstGeom prst="rect">
                      <a:avLst/>
                    </a:prstGeom>
                  </pic:spPr>
                </pic:pic>
              </a:graphicData>
            </a:graphic>
          </wp:inline>
        </w:drawing>
      </w:r>
    </w:p>
    <w:p w:rsidR="007371F0" w:rsidRDefault="007371F0" w:rsidP="005E33EB">
      <w:pPr>
        <w:jc w:val="center"/>
        <w:rPr>
          <w:rFonts w:eastAsiaTheme="minorEastAsia"/>
        </w:rPr>
      </w:pPr>
      <w:r>
        <w:rPr>
          <w:noProof/>
          <w:lang w:eastAsia="en-GB"/>
        </w:rPr>
        <w:drawing>
          <wp:inline distT="0" distB="0" distL="0" distR="0" wp14:anchorId="3BE13D3E" wp14:editId="0E0EE710">
            <wp:extent cx="2339340" cy="88086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9591" cy="899785"/>
                    </a:xfrm>
                    <a:prstGeom prst="rect">
                      <a:avLst/>
                    </a:prstGeom>
                  </pic:spPr>
                </pic:pic>
              </a:graphicData>
            </a:graphic>
          </wp:inline>
        </w:drawing>
      </w:r>
    </w:p>
    <w:p w:rsidR="00837412" w:rsidRDefault="007371F0" w:rsidP="005E33EB">
      <w:pPr>
        <w:jc w:val="center"/>
        <w:rPr>
          <w:rFonts w:eastAsiaTheme="minorEastAsia"/>
        </w:rPr>
      </w:pPr>
      <w:r>
        <w:rPr>
          <w:noProof/>
          <w:lang w:eastAsia="en-GB"/>
        </w:rPr>
        <w:drawing>
          <wp:inline distT="0" distB="0" distL="0" distR="0" wp14:anchorId="7F45D3CE" wp14:editId="38E11832">
            <wp:extent cx="2164080" cy="47522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3331" cy="483839"/>
                    </a:xfrm>
                    <a:prstGeom prst="rect">
                      <a:avLst/>
                    </a:prstGeom>
                  </pic:spPr>
                </pic:pic>
              </a:graphicData>
            </a:graphic>
          </wp:inline>
        </w:drawing>
      </w:r>
      <w:r w:rsidR="00881C79">
        <w:rPr>
          <w:rFonts w:eastAsiaTheme="minorEastAsia"/>
        </w:rPr>
        <w:br w:type="textWrapping" w:clear="all"/>
      </w:r>
    </w:p>
    <w:p w:rsidR="00881C79" w:rsidRPr="005E33EB" w:rsidRDefault="00881C79" w:rsidP="005E33EB">
      <w:pPr>
        <w:jc w:val="left"/>
        <w:rPr>
          <w:rFonts w:eastAsiaTheme="minorEastAsia"/>
        </w:rPr>
      </w:pPr>
      <w:r>
        <w:rPr>
          <w:rFonts w:eastAsiaTheme="minorEastAsia"/>
        </w:rPr>
        <w:t xml:space="preserve">Where </w:t>
      </w:r>
      <m:oMath>
        <m:sSub>
          <m:sSubPr>
            <m:ctrlPr>
              <w:rPr>
                <w:rFonts w:ascii="Cambria Math" w:eastAsiaTheme="minorEastAsia" w:hAnsi="Cambria Math"/>
                <w:i/>
                <w:vertAlign w:val="subscript"/>
              </w:rPr>
            </m:ctrlPr>
          </m:sSubPr>
          <m:e>
            <m:r>
              <w:rPr>
                <w:rFonts w:ascii="Cambria Math" w:eastAsiaTheme="minorEastAsia" w:hAnsi="Cambria Math"/>
                <w:vertAlign w:val="subscript"/>
              </w:rPr>
              <m:t>p</m:t>
            </m:r>
          </m:e>
          <m:sub>
            <m:r>
              <w:rPr>
                <w:rFonts w:ascii="Cambria Math" w:eastAsiaTheme="minorEastAsia" w:hAnsi="Cambria Math"/>
                <w:vertAlign w:val="subscript"/>
              </w:rPr>
              <m:t>d,h</m:t>
            </m:r>
          </m:sub>
        </m:sSub>
      </m:oMath>
      <w:r>
        <w:rPr>
          <w:rFonts w:eastAsiaTheme="minorEastAsia"/>
        </w:rPr>
        <w:t xml:space="preserve">and </w:t>
      </w:r>
      <m:oMath>
        <m:sSub>
          <m:sSubPr>
            <m:ctrlPr>
              <w:rPr>
                <w:rFonts w:ascii="Cambria Math" w:eastAsiaTheme="minorEastAsia" w:hAnsi="Cambria Math"/>
                <w:i/>
                <w:vertAlign w:val="subscript"/>
              </w:rPr>
            </m:ctrlPr>
          </m:sSubPr>
          <m:e>
            <m:acc>
              <m:accPr>
                <m:ctrlPr>
                  <w:rPr>
                    <w:rFonts w:ascii="Cambria Math" w:eastAsiaTheme="minorEastAsia" w:hAnsi="Cambria Math"/>
                    <w:i/>
                    <w:vertAlign w:val="subscript"/>
                  </w:rPr>
                </m:ctrlPr>
              </m:accPr>
              <m:e>
                <m:r>
                  <w:rPr>
                    <w:rFonts w:ascii="Cambria Math" w:eastAsiaTheme="minorEastAsia" w:hAnsi="Cambria Math"/>
                    <w:vertAlign w:val="subscript"/>
                  </w:rPr>
                  <m:t>p</m:t>
                </m:r>
              </m:e>
            </m:acc>
          </m:e>
          <m:sub>
            <m:r>
              <w:rPr>
                <w:rFonts w:ascii="Cambria Math" w:eastAsiaTheme="minorEastAsia" w:hAnsi="Cambria Math"/>
                <w:vertAlign w:val="subscript"/>
              </w:rPr>
              <m:t>d, h</m:t>
            </m:r>
          </m:sub>
        </m:sSub>
      </m:oMath>
      <w:r>
        <w:rPr>
          <w:rFonts w:eastAsiaTheme="minorEastAsia"/>
        </w:rPr>
        <w:t>are the real price and the forecasted price</w:t>
      </w:r>
      <w:r w:rsidR="005E33EB">
        <w:rPr>
          <w:rFonts w:eastAsiaTheme="minorEastAsia"/>
        </w:rPr>
        <w:t>, respectively,</w:t>
      </w:r>
      <w:r>
        <w:rPr>
          <w:rFonts w:eastAsiaTheme="minorEastAsia"/>
        </w:rPr>
        <w:t xml:space="preserve"> on day </w:t>
      </w:r>
      <w:r w:rsidRPr="00881C79">
        <w:rPr>
          <w:rFonts w:eastAsiaTheme="minorEastAsia"/>
          <w:i/>
        </w:rPr>
        <w:t>d</w:t>
      </w:r>
      <w:r>
        <w:rPr>
          <w:rFonts w:eastAsiaTheme="minorEastAsia"/>
        </w:rPr>
        <w:t xml:space="preserve"> and hour h, and </w:t>
      </w:r>
      <w:r w:rsidRPr="00881C79">
        <w:rPr>
          <w:rFonts w:eastAsiaTheme="minorEastAsia"/>
          <w:i/>
        </w:rPr>
        <w:t>N</w:t>
      </w:r>
      <w:r w:rsidRPr="00881C79">
        <w:rPr>
          <w:rFonts w:eastAsiaTheme="minorEastAsia"/>
          <w:i/>
          <w:vertAlign w:val="subscript"/>
        </w:rPr>
        <w:t>d</w:t>
      </w:r>
      <w:r>
        <w:rPr>
          <w:rFonts w:eastAsiaTheme="minorEastAsia"/>
          <w:vertAlign w:val="subscript"/>
        </w:rPr>
        <w:t xml:space="preserve"> </w:t>
      </w:r>
      <w:r>
        <w:rPr>
          <w:rFonts w:eastAsiaTheme="minorEastAsia"/>
        </w:rPr>
        <w:t>is the number of days in the dataset.</w:t>
      </w:r>
      <w:r w:rsidR="007371F0">
        <w:rPr>
          <w:rFonts w:eastAsiaTheme="minorEastAsia"/>
        </w:rPr>
        <w:t xml:space="preserve"> </w:t>
      </w:r>
    </w:p>
    <w:p w:rsidR="00E66587" w:rsidRDefault="00E66587" w:rsidP="005E33EB">
      <w:pPr>
        <w:pStyle w:val="Heading2"/>
      </w:pPr>
      <w:r w:rsidRPr="00E66587">
        <w:t>Project Design</w:t>
      </w:r>
    </w:p>
    <w:p w:rsidR="006A6B9A" w:rsidRPr="00437BCD" w:rsidRDefault="00760003" w:rsidP="00437BCD">
      <w:pPr>
        <w:rPr>
          <w:shd w:val="clear" w:color="auto" w:fill="FFFFFF"/>
        </w:rPr>
      </w:pPr>
      <w:r w:rsidRPr="00437BCD">
        <w:rPr>
          <w:shd w:val="clear" w:color="auto" w:fill="FFFFFF"/>
        </w:rPr>
        <w:t>The feature space of these data sets is quite large</w:t>
      </w:r>
      <w:r w:rsidR="00F526B6" w:rsidRPr="00437BCD">
        <w:rPr>
          <w:shd w:val="clear" w:color="auto" w:fill="FFFFFF"/>
        </w:rPr>
        <w:t xml:space="preserve">, as mentioned above, so I propose using NN as they can deal with feature correlation themselves. DNNs have shown good results for EPF in the literature, so I propose using this method for my prediction model. </w:t>
      </w:r>
    </w:p>
    <w:p w:rsidR="006A6B9A" w:rsidRPr="00437BCD" w:rsidRDefault="006A6B9A" w:rsidP="00437BCD">
      <w:pPr>
        <w:rPr>
          <w:shd w:val="clear" w:color="auto" w:fill="FFFFFF"/>
        </w:rPr>
      </w:pPr>
      <w:r w:rsidRPr="00437BCD">
        <w:rPr>
          <w:shd w:val="clear" w:color="auto" w:fill="FFFFFF"/>
        </w:rPr>
        <w:t xml:space="preserve">The main components needed for this solution are </w:t>
      </w:r>
      <w:r w:rsidR="00437BCD" w:rsidRPr="00437BCD">
        <w:rPr>
          <w:shd w:val="clear" w:color="auto" w:fill="FFFFFF"/>
        </w:rPr>
        <w:t xml:space="preserve">data processing, </w:t>
      </w:r>
      <w:r w:rsidRPr="00437BCD">
        <w:rPr>
          <w:shd w:val="clear" w:color="auto" w:fill="FFFFFF"/>
        </w:rPr>
        <w:t xml:space="preserve">a training function, a model </w:t>
      </w:r>
      <w:r w:rsidR="00437BCD" w:rsidRPr="00437BCD">
        <w:rPr>
          <w:shd w:val="clear" w:color="auto" w:fill="FFFFFF"/>
        </w:rPr>
        <w:t>that can be trained and then deployed via</w:t>
      </w:r>
      <w:r w:rsidRPr="00437BCD">
        <w:rPr>
          <w:shd w:val="clear" w:color="auto" w:fill="FFFFFF"/>
        </w:rPr>
        <w:t xml:space="preserve"> a predict method, that can be used to </w:t>
      </w:r>
      <w:r w:rsidR="00437BCD" w:rsidRPr="00437BCD">
        <w:rPr>
          <w:shd w:val="clear" w:color="auto" w:fill="FFFFFF"/>
        </w:rPr>
        <w:t xml:space="preserve">pass in </w:t>
      </w:r>
      <w:r w:rsidRPr="00437BCD">
        <w:rPr>
          <w:shd w:val="clear" w:color="auto" w:fill="FFFFFF"/>
        </w:rPr>
        <w:t xml:space="preserve">test </w:t>
      </w:r>
      <w:r w:rsidR="00437BCD" w:rsidRPr="00437BCD">
        <w:rPr>
          <w:shd w:val="clear" w:color="auto" w:fill="FFFFFF"/>
        </w:rPr>
        <w:t xml:space="preserve">data to </w:t>
      </w:r>
      <w:r w:rsidRPr="00437BCD">
        <w:rPr>
          <w:shd w:val="clear" w:color="auto" w:fill="FFFFFF"/>
        </w:rPr>
        <w:t>the trained model.</w:t>
      </w:r>
    </w:p>
    <w:p w:rsidR="00437BCD" w:rsidRPr="00437BCD" w:rsidRDefault="00437BCD" w:rsidP="00437BCD">
      <w:pPr>
        <w:rPr>
          <w:shd w:val="clear" w:color="auto" w:fill="FFFFFF"/>
        </w:rPr>
      </w:pPr>
      <w:r w:rsidRPr="00437BCD">
        <w:rPr>
          <w:shd w:val="clear" w:color="auto" w:fill="FFFFFF"/>
        </w:rPr>
        <w:t>The first steps will be to make sure the data is consistent, delete any empty rows or columns from the sets, and the combine each of the different forecasts (dah ahead price, load and wind generation for all time frames) into one</w:t>
      </w:r>
      <w:r>
        <w:rPr>
          <w:shd w:val="clear" w:color="auto" w:fill="FFFFFF"/>
        </w:rPr>
        <w:t xml:space="preserve"> pandas D</w:t>
      </w:r>
      <w:r w:rsidRPr="00437BCD">
        <w:rPr>
          <w:shd w:val="clear" w:color="auto" w:fill="FFFFFF"/>
        </w:rPr>
        <w:t>ataframe. The training, validation and test datasets must be split here (the last 2 years of data will be used for testing) and the target values (the actual price) will be separated from the train and validation test sets. Once this is complete, the data will be loaded to S3.</w:t>
      </w:r>
    </w:p>
    <w:p w:rsidR="00760003" w:rsidRPr="00437BCD" w:rsidRDefault="00437BCD" w:rsidP="00437BCD">
      <w:pPr>
        <w:rPr>
          <w:shd w:val="clear" w:color="auto" w:fill="FFFFFF"/>
        </w:rPr>
      </w:pPr>
      <w:r w:rsidRPr="00437BCD">
        <w:rPr>
          <w:shd w:val="clear" w:color="auto" w:fill="FFFFFF"/>
        </w:rPr>
        <w:t xml:space="preserve">Next the model must be defined. </w:t>
      </w:r>
      <w:r w:rsidR="00F526B6" w:rsidRPr="00437BCD">
        <w:rPr>
          <w:shd w:val="clear" w:color="auto" w:fill="FFFFFF"/>
        </w:rPr>
        <w:t>The basic steps for an NN</w:t>
      </w:r>
      <w:r w:rsidR="006A6B9A" w:rsidRPr="00437BCD">
        <w:rPr>
          <w:shd w:val="clear" w:color="auto" w:fill="FFFFFF"/>
        </w:rPr>
        <w:t xml:space="preserve"> model</w:t>
      </w:r>
      <w:r w:rsidR="00F526B6" w:rsidRPr="00437BCD">
        <w:rPr>
          <w:shd w:val="clear" w:color="auto" w:fill="FFFFFF"/>
        </w:rPr>
        <w:t xml:space="preserve"> are:</w:t>
      </w:r>
    </w:p>
    <w:p w:rsidR="00F526B6" w:rsidRPr="000A4288" w:rsidRDefault="00F526B6" w:rsidP="000A4288">
      <w:pPr>
        <w:pStyle w:val="ListParagraph"/>
        <w:numPr>
          <w:ilvl w:val="0"/>
          <w:numId w:val="5"/>
        </w:numPr>
        <w:rPr>
          <w:shd w:val="clear" w:color="auto" w:fill="FFFFFF"/>
        </w:rPr>
      </w:pPr>
      <w:r w:rsidRPr="000A4288">
        <w:rPr>
          <w:shd w:val="clear" w:color="auto" w:fill="FFFFFF"/>
        </w:rPr>
        <w:lastRenderedPageBreak/>
        <w:t>Define the network, based on the</w:t>
      </w:r>
      <w:r w:rsidR="006A6B9A" w:rsidRPr="000A4288">
        <w:rPr>
          <w:shd w:val="clear" w:color="auto" w:fill="FFFFFF"/>
        </w:rPr>
        <w:t xml:space="preserve"> chosen parameters, e.g.</w:t>
      </w:r>
      <w:r w:rsidRPr="000A4288">
        <w:rPr>
          <w:shd w:val="clear" w:color="auto" w:fill="FFFFFF"/>
        </w:rPr>
        <w:t xml:space="preserve"> number of input features, hidden layers</w:t>
      </w:r>
      <w:r w:rsidR="006A6B9A" w:rsidRPr="000A4288">
        <w:rPr>
          <w:shd w:val="clear" w:color="auto" w:fill="FFFFFF"/>
        </w:rPr>
        <w:t xml:space="preserve"> and the output dimension, etc.</w:t>
      </w:r>
    </w:p>
    <w:p w:rsidR="006A6B9A" w:rsidRPr="000A4288" w:rsidRDefault="006A6B9A" w:rsidP="000A4288">
      <w:pPr>
        <w:pStyle w:val="ListParagraph"/>
        <w:numPr>
          <w:ilvl w:val="0"/>
          <w:numId w:val="5"/>
        </w:numPr>
        <w:rPr>
          <w:shd w:val="clear" w:color="auto" w:fill="FFFFFF"/>
        </w:rPr>
      </w:pPr>
      <w:r w:rsidRPr="000A4288">
        <w:rPr>
          <w:shd w:val="clear" w:color="auto" w:fill="FFFFFF"/>
        </w:rPr>
        <w:t>Apply the linear transformations, and apply dropout if necessary.</w:t>
      </w:r>
    </w:p>
    <w:p w:rsidR="006A6B9A" w:rsidRPr="000A4288" w:rsidRDefault="006A6B9A" w:rsidP="000A4288">
      <w:pPr>
        <w:pStyle w:val="ListParagraph"/>
        <w:numPr>
          <w:ilvl w:val="0"/>
          <w:numId w:val="5"/>
        </w:numPr>
        <w:rPr>
          <w:shd w:val="clear" w:color="auto" w:fill="FFFFFF"/>
        </w:rPr>
      </w:pPr>
      <w:r w:rsidRPr="000A4288">
        <w:rPr>
          <w:shd w:val="clear" w:color="auto" w:fill="FFFFFF"/>
        </w:rPr>
        <w:t>Define the feed forward behaviour of the network, output of the layers, activation function etc.</w:t>
      </w:r>
    </w:p>
    <w:p w:rsidR="00437BCD" w:rsidRPr="00437BCD" w:rsidRDefault="006A6B9A" w:rsidP="00437BCD">
      <w:pPr>
        <w:rPr>
          <w:shd w:val="clear" w:color="auto" w:fill="FFFFFF"/>
        </w:rPr>
      </w:pPr>
      <w:r w:rsidRPr="00437BCD">
        <w:rPr>
          <w:shd w:val="clear" w:color="auto" w:fill="FFFFFF"/>
        </w:rPr>
        <w:t xml:space="preserve">This model will be called during training, and the training data will be passed in, along with an error or loss function (i.e. the method by which we define how our model is performing, compared to the target value). The next step during training is to perform backpropagation of the error. </w:t>
      </w:r>
    </w:p>
    <w:p w:rsidR="00437BCD" w:rsidRPr="00437BCD" w:rsidRDefault="006A6B9A" w:rsidP="00437BCD">
      <w:pPr>
        <w:rPr>
          <w:shd w:val="clear" w:color="auto" w:fill="FFFFFF"/>
        </w:rPr>
      </w:pPr>
      <w:r w:rsidRPr="00437BCD">
        <w:rPr>
          <w:shd w:val="clear" w:color="auto" w:fill="FFFFFF"/>
        </w:rPr>
        <w:t xml:space="preserve">Once we have a training method, </w:t>
      </w:r>
      <w:r w:rsidR="00437BCD" w:rsidRPr="00437BCD">
        <w:rPr>
          <w:shd w:val="clear" w:color="auto" w:fill="FFFFFF"/>
        </w:rPr>
        <w:t xml:space="preserve">an estimator object can be created. The estimator will be trained and then a validation dataset will be used for hyperparameter tuning. </w:t>
      </w:r>
    </w:p>
    <w:p w:rsidR="006A6B9A" w:rsidRPr="00437BCD" w:rsidRDefault="00437BCD" w:rsidP="00437BCD">
      <w:pPr>
        <w:rPr>
          <w:shd w:val="clear" w:color="auto" w:fill="FFFFFF"/>
        </w:rPr>
      </w:pPr>
      <w:r w:rsidRPr="00437BCD">
        <w:rPr>
          <w:shd w:val="clear" w:color="auto" w:fill="FFFFFF"/>
        </w:rPr>
        <w:t>Then the model will be deployed to an endpoint in order to create a predictor. Finally the model will be evaluated using the test data and the accuracy metrics described above.</w:t>
      </w:r>
    </w:p>
    <w:sdt>
      <w:sdtPr>
        <w:id w:val="-1713106338"/>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rsidR="00D0375D" w:rsidRDefault="00D0375D">
          <w:pPr>
            <w:pStyle w:val="Heading1"/>
          </w:pPr>
          <w:r>
            <w:t>References</w:t>
          </w:r>
        </w:p>
        <w:sdt>
          <w:sdtPr>
            <w:id w:val="-573587230"/>
            <w:bibliography/>
          </w:sdtPr>
          <w:sdtContent>
            <w:p w:rsidR="00437BCD" w:rsidRDefault="00D0375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437BCD">
                <w:trPr>
                  <w:divId w:val="1764498225"/>
                  <w:tblCellSpacing w:w="15" w:type="dxa"/>
                </w:trPr>
                <w:tc>
                  <w:tcPr>
                    <w:tcW w:w="50" w:type="pct"/>
                    <w:hideMark/>
                  </w:tcPr>
                  <w:p w:rsidR="00437BCD" w:rsidRDefault="00437BCD">
                    <w:pPr>
                      <w:pStyle w:val="Bibliography"/>
                      <w:rPr>
                        <w:noProof/>
                        <w:sz w:val="24"/>
                        <w:szCs w:val="24"/>
                      </w:rPr>
                    </w:pPr>
                    <w:r>
                      <w:rPr>
                        <w:noProof/>
                      </w:rPr>
                      <w:t xml:space="preserve">[1] </w:t>
                    </w:r>
                  </w:p>
                </w:tc>
                <w:tc>
                  <w:tcPr>
                    <w:tcW w:w="0" w:type="auto"/>
                    <w:hideMark/>
                  </w:tcPr>
                  <w:p w:rsidR="00437BCD" w:rsidRDefault="00437BCD">
                    <w:pPr>
                      <w:pStyle w:val="Bibliography"/>
                      <w:rPr>
                        <w:noProof/>
                      </w:rPr>
                    </w:pPr>
                    <w:r>
                      <w:rPr>
                        <w:noProof/>
                      </w:rPr>
                      <w:t xml:space="preserve">R. Weron, “Electricity price forecasting: A review of the state-of-the-art with a look into the future,,” </w:t>
                    </w:r>
                    <w:r>
                      <w:rPr>
                        <w:i/>
                        <w:iCs/>
                        <w:noProof/>
                      </w:rPr>
                      <w:t xml:space="preserve">International Journal of Forecasting, </w:t>
                    </w:r>
                    <w:r>
                      <w:rPr>
                        <w:noProof/>
                      </w:rPr>
                      <w:t xml:space="preserve">vol. 30, no. 4, pp. 1030-1081, 2014. </w:t>
                    </w:r>
                  </w:p>
                </w:tc>
              </w:tr>
              <w:tr w:rsidR="00437BCD">
                <w:trPr>
                  <w:divId w:val="1764498225"/>
                  <w:tblCellSpacing w:w="15" w:type="dxa"/>
                </w:trPr>
                <w:tc>
                  <w:tcPr>
                    <w:tcW w:w="50" w:type="pct"/>
                    <w:hideMark/>
                  </w:tcPr>
                  <w:p w:rsidR="00437BCD" w:rsidRDefault="00437BCD">
                    <w:pPr>
                      <w:pStyle w:val="Bibliography"/>
                      <w:rPr>
                        <w:noProof/>
                      </w:rPr>
                    </w:pPr>
                    <w:r>
                      <w:rPr>
                        <w:noProof/>
                      </w:rPr>
                      <w:t xml:space="preserve">[2] </w:t>
                    </w:r>
                  </w:p>
                </w:tc>
                <w:tc>
                  <w:tcPr>
                    <w:tcW w:w="0" w:type="auto"/>
                    <w:hideMark/>
                  </w:tcPr>
                  <w:p w:rsidR="00437BCD" w:rsidRDefault="00437BCD">
                    <w:pPr>
                      <w:pStyle w:val="Bibliography"/>
                      <w:rPr>
                        <w:noProof/>
                      </w:rPr>
                    </w:pPr>
                    <w:r>
                      <w:rPr>
                        <w:noProof/>
                      </w:rPr>
                      <w:t xml:space="preserve">F. N. Luigi Grossi, “Robust forecasting of electricity prices: Simulations, models and the impact of renewable sources,,” </w:t>
                    </w:r>
                    <w:r>
                      <w:rPr>
                        <w:i/>
                        <w:iCs/>
                        <w:noProof/>
                      </w:rPr>
                      <w:t xml:space="preserve">Technological Forecasting and Social Change, </w:t>
                    </w:r>
                    <w:r>
                      <w:rPr>
                        <w:noProof/>
                      </w:rPr>
                      <w:t xml:space="preserve">pp. 305-318, 2019. </w:t>
                    </w:r>
                  </w:p>
                </w:tc>
              </w:tr>
              <w:tr w:rsidR="00437BCD">
                <w:trPr>
                  <w:divId w:val="1764498225"/>
                  <w:tblCellSpacing w:w="15" w:type="dxa"/>
                </w:trPr>
                <w:tc>
                  <w:tcPr>
                    <w:tcW w:w="50" w:type="pct"/>
                    <w:hideMark/>
                  </w:tcPr>
                  <w:p w:rsidR="00437BCD" w:rsidRDefault="00437BCD">
                    <w:pPr>
                      <w:pStyle w:val="Bibliography"/>
                      <w:rPr>
                        <w:noProof/>
                      </w:rPr>
                    </w:pPr>
                    <w:r>
                      <w:rPr>
                        <w:noProof/>
                      </w:rPr>
                      <w:t xml:space="preserve">[3] </w:t>
                    </w:r>
                  </w:p>
                </w:tc>
                <w:tc>
                  <w:tcPr>
                    <w:tcW w:w="0" w:type="auto"/>
                    <w:hideMark/>
                  </w:tcPr>
                  <w:p w:rsidR="00437BCD" w:rsidRDefault="00437BCD">
                    <w:pPr>
                      <w:pStyle w:val="Bibliography"/>
                      <w:rPr>
                        <w:noProof/>
                      </w:rPr>
                    </w:pPr>
                    <w:r>
                      <w:rPr>
                        <w:noProof/>
                      </w:rPr>
                      <w:t>“Historical Market Data,” 2020. [Online]. Available: https://www.nordpoolgroup.com/historical-market-data/. [Accessed 18 11 2020].</w:t>
                    </w:r>
                  </w:p>
                </w:tc>
              </w:tr>
              <w:tr w:rsidR="00437BCD">
                <w:trPr>
                  <w:divId w:val="1764498225"/>
                  <w:tblCellSpacing w:w="15" w:type="dxa"/>
                </w:trPr>
                <w:tc>
                  <w:tcPr>
                    <w:tcW w:w="50" w:type="pct"/>
                    <w:hideMark/>
                  </w:tcPr>
                  <w:p w:rsidR="00437BCD" w:rsidRDefault="00437BCD">
                    <w:pPr>
                      <w:pStyle w:val="Bibliography"/>
                      <w:rPr>
                        <w:noProof/>
                      </w:rPr>
                    </w:pPr>
                    <w:r>
                      <w:rPr>
                        <w:noProof/>
                      </w:rPr>
                      <w:t xml:space="preserve">[4] </w:t>
                    </w:r>
                  </w:p>
                </w:tc>
                <w:tc>
                  <w:tcPr>
                    <w:tcW w:w="0" w:type="auto"/>
                    <w:hideMark/>
                  </w:tcPr>
                  <w:p w:rsidR="00437BCD" w:rsidRDefault="00437BCD">
                    <w:pPr>
                      <w:pStyle w:val="Bibliography"/>
                      <w:rPr>
                        <w:noProof/>
                      </w:rPr>
                    </w:pPr>
                    <w:r>
                      <w:rPr>
                        <w:noProof/>
                      </w:rPr>
                      <w:t xml:space="preserve">N. G. Mankiw, Macroeconomics, third edition., Worth, 1997. </w:t>
                    </w:r>
                  </w:p>
                </w:tc>
              </w:tr>
              <w:tr w:rsidR="00437BCD">
                <w:trPr>
                  <w:divId w:val="1764498225"/>
                  <w:tblCellSpacing w:w="15" w:type="dxa"/>
                </w:trPr>
                <w:tc>
                  <w:tcPr>
                    <w:tcW w:w="50" w:type="pct"/>
                    <w:hideMark/>
                  </w:tcPr>
                  <w:p w:rsidR="00437BCD" w:rsidRDefault="00437BCD">
                    <w:pPr>
                      <w:pStyle w:val="Bibliography"/>
                      <w:rPr>
                        <w:noProof/>
                      </w:rPr>
                    </w:pPr>
                    <w:r>
                      <w:rPr>
                        <w:noProof/>
                      </w:rPr>
                      <w:t xml:space="preserve">[5] </w:t>
                    </w:r>
                  </w:p>
                </w:tc>
                <w:tc>
                  <w:tcPr>
                    <w:tcW w:w="0" w:type="auto"/>
                    <w:hideMark/>
                  </w:tcPr>
                  <w:p w:rsidR="00437BCD" w:rsidRDefault="00437BCD">
                    <w:pPr>
                      <w:pStyle w:val="Bibliography"/>
                      <w:rPr>
                        <w:noProof/>
                      </w:rPr>
                    </w:pPr>
                    <w:r>
                      <w:rPr>
                        <w:noProof/>
                      </w:rPr>
                      <w:t xml:space="preserve">G. M. D. S. R. W. Jesus Lagoa, “Forecasting day-ahead electricity prices: A review of state-of-the-art algorithms, best practices and an open-access benchmark,” </w:t>
                    </w:r>
                    <w:r>
                      <w:rPr>
                        <w:i/>
                        <w:iCs/>
                        <w:noProof/>
                      </w:rPr>
                      <w:t xml:space="preserve">Renewable and Sustainable Energy Reviews, </w:t>
                    </w:r>
                    <w:r>
                      <w:rPr>
                        <w:noProof/>
                      </w:rPr>
                      <w:t xml:space="preserve">2020. </w:t>
                    </w:r>
                  </w:p>
                </w:tc>
              </w:tr>
              <w:tr w:rsidR="00437BCD">
                <w:trPr>
                  <w:divId w:val="1764498225"/>
                  <w:tblCellSpacing w:w="15" w:type="dxa"/>
                </w:trPr>
                <w:tc>
                  <w:tcPr>
                    <w:tcW w:w="50" w:type="pct"/>
                    <w:hideMark/>
                  </w:tcPr>
                  <w:p w:rsidR="00437BCD" w:rsidRDefault="00437BCD">
                    <w:pPr>
                      <w:pStyle w:val="Bibliography"/>
                      <w:rPr>
                        <w:noProof/>
                      </w:rPr>
                    </w:pPr>
                    <w:r>
                      <w:rPr>
                        <w:noProof/>
                      </w:rPr>
                      <w:t xml:space="preserve">[6] </w:t>
                    </w:r>
                  </w:p>
                </w:tc>
                <w:tc>
                  <w:tcPr>
                    <w:tcW w:w="0" w:type="auto"/>
                    <w:hideMark/>
                  </w:tcPr>
                  <w:p w:rsidR="00437BCD" w:rsidRDefault="00437BCD">
                    <w:pPr>
                      <w:pStyle w:val="Bibliography"/>
                      <w:rPr>
                        <w:noProof/>
                      </w:rPr>
                    </w:pPr>
                    <w:r>
                      <w:rPr>
                        <w:noProof/>
                      </w:rPr>
                      <w:t>“EPF Toolbox,” Github, 20 08 2020. [Online]. Available: https://github.com/jeslago/epftoolbox. [Accessed 18 11 2020].</w:t>
                    </w:r>
                  </w:p>
                </w:tc>
              </w:tr>
              <w:tr w:rsidR="00437BCD">
                <w:trPr>
                  <w:divId w:val="1764498225"/>
                  <w:tblCellSpacing w:w="15" w:type="dxa"/>
                </w:trPr>
                <w:tc>
                  <w:tcPr>
                    <w:tcW w:w="50" w:type="pct"/>
                    <w:hideMark/>
                  </w:tcPr>
                  <w:p w:rsidR="00437BCD" w:rsidRDefault="00437BCD">
                    <w:pPr>
                      <w:pStyle w:val="Bibliography"/>
                      <w:rPr>
                        <w:noProof/>
                      </w:rPr>
                    </w:pPr>
                    <w:r>
                      <w:rPr>
                        <w:noProof/>
                      </w:rPr>
                      <w:t xml:space="preserve">[7] </w:t>
                    </w:r>
                  </w:p>
                </w:tc>
                <w:tc>
                  <w:tcPr>
                    <w:tcW w:w="0" w:type="auto"/>
                    <w:hideMark/>
                  </w:tcPr>
                  <w:p w:rsidR="00437BCD" w:rsidRDefault="00437BCD">
                    <w:pPr>
                      <w:pStyle w:val="Bibliography"/>
                      <w:rPr>
                        <w:noProof/>
                      </w:rPr>
                    </w:pPr>
                    <w:r>
                      <w:rPr>
                        <w:noProof/>
                      </w:rPr>
                      <w:t xml:space="preserve">Y. W. Shuman Luo, “A two-stage supervised learning approach for electricity price forecasting by leveraging different data sources,,” </w:t>
                    </w:r>
                    <w:r>
                      <w:rPr>
                        <w:i/>
                        <w:iCs/>
                        <w:noProof/>
                      </w:rPr>
                      <w:t xml:space="preserve">Applied Energy, </w:t>
                    </w:r>
                    <w:r>
                      <w:rPr>
                        <w:noProof/>
                      </w:rPr>
                      <w:t xml:space="preserve">vol. 42, pp. 1497-1512, 2019. </w:t>
                    </w:r>
                  </w:p>
                </w:tc>
              </w:tr>
            </w:tbl>
            <w:p w:rsidR="00437BCD" w:rsidRDefault="00437BCD">
              <w:pPr>
                <w:divId w:val="1764498225"/>
                <w:rPr>
                  <w:rFonts w:eastAsia="Times New Roman"/>
                  <w:noProof/>
                </w:rPr>
              </w:pPr>
            </w:p>
            <w:p w:rsidR="00D0375D" w:rsidRDefault="00D0375D">
              <w:r>
                <w:rPr>
                  <w:b/>
                  <w:bCs/>
                  <w:noProof/>
                </w:rPr>
                <w:fldChar w:fldCharType="end"/>
              </w:r>
            </w:p>
          </w:sdtContent>
        </w:sdt>
      </w:sdtContent>
    </w:sdt>
    <w:p w:rsidR="00D0375D" w:rsidRDefault="00D0375D" w:rsidP="00AA4266"/>
    <w:sectPr w:rsidR="00D037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95A9C"/>
    <w:multiLevelType w:val="hybridMultilevel"/>
    <w:tmpl w:val="AB92A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47261E"/>
    <w:multiLevelType w:val="hybridMultilevel"/>
    <w:tmpl w:val="1D302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0832D1"/>
    <w:multiLevelType w:val="hybridMultilevel"/>
    <w:tmpl w:val="AB3C9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8C33F7"/>
    <w:multiLevelType w:val="hybridMultilevel"/>
    <w:tmpl w:val="7930C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616AAF"/>
    <w:multiLevelType w:val="hybridMultilevel"/>
    <w:tmpl w:val="EE98B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1E0"/>
    <w:rsid w:val="000451E0"/>
    <w:rsid w:val="000A4288"/>
    <w:rsid w:val="001A53E8"/>
    <w:rsid w:val="0031798E"/>
    <w:rsid w:val="003D4D0F"/>
    <w:rsid w:val="00437BCD"/>
    <w:rsid w:val="005E33EB"/>
    <w:rsid w:val="005F419F"/>
    <w:rsid w:val="006A6B9A"/>
    <w:rsid w:val="00702A11"/>
    <w:rsid w:val="007371F0"/>
    <w:rsid w:val="00760003"/>
    <w:rsid w:val="00837412"/>
    <w:rsid w:val="00881C79"/>
    <w:rsid w:val="00947681"/>
    <w:rsid w:val="009C68D1"/>
    <w:rsid w:val="009D3454"/>
    <w:rsid w:val="00A06A78"/>
    <w:rsid w:val="00AA4266"/>
    <w:rsid w:val="00B12FDD"/>
    <w:rsid w:val="00C50791"/>
    <w:rsid w:val="00C91042"/>
    <w:rsid w:val="00D0375D"/>
    <w:rsid w:val="00E66587"/>
    <w:rsid w:val="00F52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C6EF5-596B-4BFF-BAF4-0120F2BAF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2FDD"/>
    <w:pPr>
      <w:jc w:val="both"/>
    </w:pPr>
  </w:style>
  <w:style w:type="paragraph" w:styleId="Heading1">
    <w:name w:val="heading 1"/>
    <w:basedOn w:val="Normal"/>
    <w:link w:val="Heading1Char"/>
    <w:uiPriority w:val="9"/>
    <w:qFormat/>
    <w:rsid w:val="00E66587"/>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E66587"/>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66587"/>
    <w:pPr>
      <w:spacing w:before="100" w:beforeAutospacing="1" w:after="100" w:afterAutospacing="1" w:line="240" w:lineRule="auto"/>
      <w:jc w:val="left"/>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unhideWhenUsed/>
    <w:qFormat/>
    <w:rsid w:val="00D0375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19F"/>
    <w:pPr>
      <w:ind w:left="720"/>
      <w:contextualSpacing/>
    </w:pPr>
  </w:style>
  <w:style w:type="character" w:customStyle="1" w:styleId="Heading1Char">
    <w:name w:val="Heading 1 Char"/>
    <w:basedOn w:val="DefaultParagraphFont"/>
    <w:link w:val="Heading1"/>
    <w:uiPriority w:val="9"/>
    <w:rsid w:val="00E6658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6658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66587"/>
    <w:rPr>
      <w:rFonts w:ascii="Times New Roman" w:eastAsia="Times New Roman" w:hAnsi="Times New Roman" w:cs="Times New Roman"/>
      <w:b/>
      <w:bCs/>
      <w:sz w:val="27"/>
      <w:szCs w:val="27"/>
      <w:lang w:eastAsia="en-GB"/>
    </w:rPr>
  </w:style>
  <w:style w:type="paragraph" w:styleId="Bibliography">
    <w:name w:val="Bibliography"/>
    <w:basedOn w:val="Normal"/>
    <w:next w:val="Normal"/>
    <w:uiPriority w:val="37"/>
    <w:unhideWhenUsed/>
    <w:rsid w:val="00D0375D"/>
  </w:style>
  <w:style w:type="character" w:customStyle="1" w:styleId="Heading4Char">
    <w:name w:val="Heading 4 Char"/>
    <w:basedOn w:val="DefaultParagraphFont"/>
    <w:link w:val="Heading4"/>
    <w:uiPriority w:val="9"/>
    <w:rsid w:val="00D0375D"/>
    <w:rPr>
      <w:rFonts w:asciiTheme="majorHAnsi" w:eastAsiaTheme="majorEastAsia" w:hAnsiTheme="majorHAnsi" w:cstheme="majorBidi"/>
      <w:i/>
      <w:iCs/>
      <w:color w:val="2E74B5" w:themeColor="accent1" w:themeShade="BF"/>
    </w:rPr>
  </w:style>
  <w:style w:type="character" w:styleId="PlaceholderText">
    <w:name w:val="Placeholder Text"/>
    <w:basedOn w:val="DefaultParagraphFont"/>
    <w:uiPriority w:val="99"/>
    <w:semiHidden/>
    <w:rsid w:val="00881C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0780">
      <w:bodyDiv w:val="1"/>
      <w:marLeft w:val="0"/>
      <w:marRight w:val="0"/>
      <w:marTop w:val="0"/>
      <w:marBottom w:val="0"/>
      <w:divBdr>
        <w:top w:val="none" w:sz="0" w:space="0" w:color="auto"/>
        <w:left w:val="none" w:sz="0" w:space="0" w:color="auto"/>
        <w:bottom w:val="none" w:sz="0" w:space="0" w:color="auto"/>
        <w:right w:val="none" w:sz="0" w:space="0" w:color="auto"/>
      </w:divBdr>
    </w:div>
    <w:div w:id="69543329">
      <w:bodyDiv w:val="1"/>
      <w:marLeft w:val="0"/>
      <w:marRight w:val="0"/>
      <w:marTop w:val="0"/>
      <w:marBottom w:val="0"/>
      <w:divBdr>
        <w:top w:val="none" w:sz="0" w:space="0" w:color="auto"/>
        <w:left w:val="none" w:sz="0" w:space="0" w:color="auto"/>
        <w:bottom w:val="none" w:sz="0" w:space="0" w:color="auto"/>
        <w:right w:val="none" w:sz="0" w:space="0" w:color="auto"/>
      </w:divBdr>
    </w:div>
    <w:div w:id="131101873">
      <w:bodyDiv w:val="1"/>
      <w:marLeft w:val="0"/>
      <w:marRight w:val="0"/>
      <w:marTop w:val="0"/>
      <w:marBottom w:val="0"/>
      <w:divBdr>
        <w:top w:val="none" w:sz="0" w:space="0" w:color="auto"/>
        <w:left w:val="none" w:sz="0" w:space="0" w:color="auto"/>
        <w:bottom w:val="none" w:sz="0" w:space="0" w:color="auto"/>
        <w:right w:val="none" w:sz="0" w:space="0" w:color="auto"/>
      </w:divBdr>
    </w:div>
    <w:div w:id="159082022">
      <w:bodyDiv w:val="1"/>
      <w:marLeft w:val="0"/>
      <w:marRight w:val="0"/>
      <w:marTop w:val="0"/>
      <w:marBottom w:val="0"/>
      <w:divBdr>
        <w:top w:val="none" w:sz="0" w:space="0" w:color="auto"/>
        <w:left w:val="none" w:sz="0" w:space="0" w:color="auto"/>
        <w:bottom w:val="none" w:sz="0" w:space="0" w:color="auto"/>
        <w:right w:val="none" w:sz="0" w:space="0" w:color="auto"/>
      </w:divBdr>
    </w:div>
    <w:div w:id="195971185">
      <w:bodyDiv w:val="1"/>
      <w:marLeft w:val="0"/>
      <w:marRight w:val="0"/>
      <w:marTop w:val="0"/>
      <w:marBottom w:val="0"/>
      <w:divBdr>
        <w:top w:val="none" w:sz="0" w:space="0" w:color="auto"/>
        <w:left w:val="none" w:sz="0" w:space="0" w:color="auto"/>
        <w:bottom w:val="none" w:sz="0" w:space="0" w:color="auto"/>
        <w:right w:val="none" w:sz="0" w:space="0" w:color="auto"/>
      </w:divBdr>
    </w:div>
    <w:div w:id="237794029">
      <w:bodyDiv w:val="1"/>
      <w:marLeft w:val="0"/>
      <w:marRight w:val="0"/>
      <w:marTop w:val="0"/>
      <w:marBottom w:val="0"/>
      <w:divBdr>
        <w:top w:val="none" w:sz="0" w:space="0" w:color="auto"/>
        <w:left w:val="none" w:sz="0" w:space="0" w:color="auto"/>
        <w:bottom w:val="none" w:sz="0" w:space="0" w:color="auto"/>
        <w:right w:val="none" w:sz="0" w:space="0" w:color="auto"/>
      </w:divBdr>
    </w:div>
    <w:div w:id="244456201">
      <w:bodyDiv w:val="1"/>
      <w:marLeft w:val="0"/>
      <w:marRight w:val="0"/>
      <w:marTop w:val="0"/>
      <w:marBottom w:val="0"/>
      <w:divBdr>
        <w:top w:val="none" w:sz="0" w:space="0" w:color="auto"/>
        <w:left w:val="none" w:sz="0" w:space="0" w:color="auto"/>
        <w:bottom w:val="none" w:sz="0" w:space="0" w:color="auto"/>
        <w:right w:val="none" w:sz="0" w:space="0" w:color="auto"/>
      </w:divBdr>
    </w:div>
    <w:div w:id="260839861">
      <w:bodyDiv w:val="1"/>
      <w:marLeft w:val="0"/>
      <w:marRight w:val="0"/>
      <w:marTop w:val="0"/>
      <w:marBottom w:val="0"/>
      <w:divBdr>
        <w:top w:val="none" w:sz="0" w:space="0" w:color="auto"/>
        <w:left w:val="none" w:sz="0" w:space="0" w:color="auto"/>
        <w:bottom w:val="none" w:sz="0" w:space="0" w:color="auto"/>
        <w:right w:val="none" w:sz="0" w:space="0" w:color="auto"/>
      </w:divBdr>
    </w:div>
    <w:div w:id="277294883">
      <w:bodyDiv w:val="1"/>
      <w:marLeft w:val="0"/>
      <w:marRight w:val="0"/>
      <w:marTop w:val="0"/>
      <w:marBottom w:val="0"/>
      <w:divBdr>
        <w:top w:val="none" w:sz="0" w:space="0" w:color="auto"/>
        <w:left w:val="none" w:sz="0" w:space="0" w:color="auto"/>
        <w:bottom w:val="none" w:sz="0" w:space="0" w:color="auto"/>
        <w:right w:val="none" w:sz="0" w:space="0" w:color="auto"/>
      </w:divBdr>
    </w:div>
    <w:div w:id="297077827">
      <w:bodyDiv w:val="1"/>
      <w:marLeft w:val="0"/>
      <w:marRight w:val="0"/>
      <w:marTop w:val="0"/>
      <w:marBottom w:val="0"/>
      <w:divBdr>
        <w:top w:val="none" w:sz="0" w:space="0" w:color="auto"/>
        <w:left w:val="none" w:sz="0" w:space="0" w:color="auto"/>
        <w:bottom w:val="none" w:sz="0" w:space="0" w:color="auto"/>
        <w:right w:val="none" w:sz="0" w:space="0" w:color="auto"/>
      </w:divBdr>
    </w:div>
    <w:div w:id="313097928">
      <w:bodyDiv w:val="1"/>
      <w:marLeft w:val="0"/>
      <w:marRight w:val="0"/>
      <w:marTop w:val="0"/>
      <w:marBottom w:val="0"/>
      <w:divBdr>
        <w:top w:val="none" w:sz="0" w:space="0" w:color="auto"/>
        <w:left w:val="none" w:sz="0" w:space="0" w:color="auto"/>
        <w:bottom w:val="none" w:sz="0" w:space="0" w:color="auto"/>
        <w:right w:val="none" w:sz="0" w:space="0" w:color="auto"/>
      </w:divBdr>
    </w:div>
    <w:div w:id="328874844">
      <w:bodyDiv w:val="1"/>
      <w:marLeft w:val="0"/>
      <w:marRight w:val="0"/>
      <w:marTop w:val="0"/>
      <w:marBottom w:val="0"/>
      <w:divBdr>
        <w:top w:val="none" w:sz="0" w:space="0" w:color="auto"/>
        <w:left w:val="none" w:sz="0" w:space="0" w:color="auto"/>
        <w:bottom w:val="none" w:sz="0" w:space="0" w:color="auto"/>
        <w:right w:val="none" w:sz="0" w:space="0" w:color="auto"/>
      </w:divBdr>
    </w:div>
    <w:div w:id="365260258">
      <w:bodyDiv w:val="1"/>
      <w:marLeft w:val="0"/>
      <w:marRight w:val="0"/>
      <w:marTop w:val="0"/>
      <w:marBottom w:val="0"/>
      <w:divBdr>
        <w:top w:val="none" w:sz="0" w:space="0" w:color="auto"/>
        <w:left w:val="none" w:sz="0" w:space="0" w:color="auto"/>
        <w:bottom w:val="none" w:sz="0" w:space="0" w:color="auto"/>
        <w:right w:val="none" w:sz="0" w:space="0" w:color="auto"/>
      </w:divBdr>
    </w:div>
    <w:div w:id="382796000">
      <w:bodyDiv w:val="1"/>
      <w:marLeft w:val="0"/>
      <w:marRight w:val="0"/>
      <w:marTop w:val="0"/>
      <w:marBottom w:val="0"/>
      <w:divBdr>
        <w:top w:val="none" w:sz="0" w:space="0" w:color="auto"/>
        <w:left w:val="none" w:sz="0" w:space="0" w:color="auto"/>
        <w:bottom w:val="none" w:sz="0" w:space="0" w:color="auto"/>
        <w:right w:val="none" w:sz="0" w:space="0" w:color="auto"/>
      </w:divBdr>
    </w:div>
    <w:div w:id="405078348">
      <w:bodyDiv w:val="1"/>
      <w:marLeft w:val="0"/>
      <w:marRight w:val="0"/>
      <w:marTop w:val="0"/>
      <w:marBottom w:val="0"/>
      <w:divBdr>
        <w:top w:val="none" w:sz="0" w:space="0" w:color="auto"/>
        <w:left w:val="none" w:sz="0" w:space="0" w:color="auto"/>
        <w:bottom w:val="none" w:sz="0" w:space="0" w:color="auto"/>
        <w:right w:val="none" w:sz="0" w:space="0" w:color="auto"/>
      </w:divBdr>
    </w:div>
    <w:div w:id="418719276">
      <w:bodyDiv w:val="1"/>
      <w:marLeft w:val="0"/>
      <w:marRight w:val="0"/>
      <w:marTop w:val="0"/>
      <w:marBottom w:val="0"/>
      <w:divBdr>
        <w:top w:val="none" w:sz="0" w:space="0" w:color="auto"/>
        <w:left w:val="none" w:sz="0" w:space="0" w:color="auto"/>
        <w:bottom w:val="none" w:sz="0" w:space="0" w:color="auto"/>
        <w:right w:val="none" w:sz="0" w:space="0" w:color="auto"/>
      </w:divBdr>
    </w:div>
    <w:div w:id="501166985">
      <w:bodyDiv w:val="1"/>
      <w:marLeft w:val="0"/>
      <w:marRight w:val="0"/>
      <w:marTop w:val="0"/>
      <w:marBottom w:val="0"/>
      <w:divBdr>
        <w:top w:val="none" w:sz="0" w:space="0" w:color="auto"/>
        <w:left w:val="none" w:sz="0" w:space="0" w:color="auto"/>
        <w:bottom w:val="none" w:sz="0" w:space="0" w:color="auto"/>
        <w:right w:val="none" w:sz="0" w:space="0" w:color="auto"/>
      </w:divBdr>
    </w:div>
    <w:div w:id="588780531">
      <w:bodyDiv w:val="1"/>
      <w:marLeft w:val="0"/>
      <w:marRight w:val="0"/>
      <w:marTop w:val="0"/>
      <w:marBottom w:val="0"/>
      <w:divBdr>
        <w:top w:val="none" w:sz="0" w:space="0" w:color="auto"/>
        <w:left w:val="none" w:sz="0" w:space="0" w:color="auto"/>
        <w:bottom w:val="none" w:sz="0" w:space="0" w:color="auto"/>
        <w:right w:val="none" w:sz="0" w:space="0" w:color="auto"/>
      </w:divBdr>
    </w:div>
    <w:div w:id="603612768">
      <w:bodyDiv w:val="1"/>
      <w:marLeft w:val="0"/>
      <w:marRight w:val="0"/>
      <w:marTop w:val="0"/>
      <w:marBottom w:val="0"/>
      <w:divBdr>
        <w:top w:val="none" w:sz="0" w:space="0" w:color="auto"/>
        <w:left w:val="none" w:sz="0" w:space="0" w:color="auto"/>
        <w:bottom w:val="none" w:sz="0" w:space="0" w:color="auto"/>
        <w:right w:val="none" w:sz="0" w:space="0" w:color="auto"/>
      </w:divBdr>
    </w:div>
    <w:div w:id="646133485">
      <w:bodyDiv w:val="1"/>
      <w:marLeft w:val="0"/>
      <w:marRight w:val="0"/>
      <w:marTop w:val="0"/>
      <w:marBottom w:val="0"/>
      <w:divBdr>
        <w:top w:val="none" w:sz="0" w:space="0" w:color="auto"/>
        <w:left w:val="none" w:sz="0" w:space="0" w:color="auto"/>
        <w:bottom w:val="none" w:sz="0" w:space="0" w:color="auto"/>
        <w:right w:val="none" w:sz="0" w:space="0" w:color="auto"/>
      </w:divBdr>
    </w:div>
    <w:div w:id="702095025">
      <w:bodyDiv w:val="1"/>
      <w:marLeft w:val="0"/>
      <w:marRight w:val="0"/>
      <w:marTop w:val="0"/>
      <w:marBottom w:val="0"/>
      <w:divBdr>
        <w:top w:val="none" w:sz="0" w:space="0" w:color="auto"/>
        <w:left w:val="none" w:sz="0" w:space="0" w:color="auto"/>
        <w:bottom w:val="none" w:sz="0" w:space="0" w:color="auto"/>
        <w:right w:val="none" w:sz="0" w:space="0" w:color="auto"/>
      </w:divBdr>
    </w:div>
    <w:div w:id="811866167">
      <w:bodyDiv w:val="1"/>
      <w:marLeft w:val="0"/>
      <w:marRight w:val="0"/>
      <w:marTop w:val="0"/>
      <w:marBottom w:val="0"/>
      <w:divBdr>
        <w:top w:val="none" w:sz="0" w:space="0" w:color="auto"/>
        <w:left w:val="none" w:sz="0" w:space="0" w:color="auto"/>
        <w:bottom w:val="none" w:sz="0" w:space="0" w:color="auto"/>
        <w:right w:val="none" w:sz="0" w:space="0" w:color="auto"/>
      </w:divBdr>
    </w:div>
    <w:div w:id="853616356">
      <w:bodyDiv w:val="1"/>
      <w:marLeft w:val="0"/>
      <w:marRight w:val="0"/>
      <w:marTop w:val="0"/>
      <w:marBottom w:val="0"/>
      <w:divBdr>
        <w:top w:val="none" w:sz="0" w:space="0" w:color="auto"/>
        <w:left w:val="none" w:sz="0" w:space="0" w:color="auto"/>
        <w:bottom w:val="none" w:sz="0" w:space="0" w:color="auto"/>
        <w:right w:val="none" w:sz="0" w:space="0" w:color="auto"/>
      </w:divBdr>
    </w:div>
    <w:div w:id="904801729">
      <w:bodyDiv w:val="1"/>
      <w:marLeft w:val="0"/>
      <w:marRight w:val="0"/>
      <w:marTop w:val="0"/>
      <w:marBottom w:val="0"/>
      <w:divBdr>
        <w:top w:val="none" w:sz="0" w:space="0" w:color="auto"/>
        <w:left w:val="none" w:sz="0" w:space="0" w:color="auto"/>
        <w:bottom w:val="none" w:sz="0" w:space="0" w:color="auto"/>
        <w:right w:val="none" w:sz="0" w:space="0" w:color="auto"/>
      </w:divBdr>
    </w:div>
    <w:div w:id="924455558">
      <w:bodyDiv w:val="1"/>
      <w:marLeft w:val="0"/>
      <w:marRight w:val="0"/>
      <w:marTop w:val="0"/>
      <w:marBottom w:val="0"/>
      <w:divBdr>
        <w:top w:val="none" w:sz="0" w:space="0" w:color="auto"/>
        <w:left w:val="none" w:sz="0" w:space="0" w:color="auto"/>
        <w:bottom w:val="none" w:sz="0" w:space="0" w:color="auto"/>
        <w:right w:val="none" w:sz="0" w:space="0" w:color="auto"/>
      </w:divBdr>
    </w:div>
    <w:div w:id="1024359404">
      <w:bodyDiv w:val="1"/>
      <w:marLeft w:val="0"/>
      <w:marRight w:val="0"/>
      <w:marTop w:val="0"/>
      <w:marBottom w:val="0"/>
      <w:divBdr>
        <w:top w:val="none" w:sz="0" w:space="0" w:color="auto"/>
        <w:left w:val="none" w:sz="0" w:space="0" w:color="auto"/>
        <w:bottom w:val="none" w:sz="0" w:space="0" w:color="auto"/>
        <w:right w:val="none" w:sz="0" w:space="0" w:color="auto"/>
      </w:divBdr>
    </w:div>
    <w:div w:id="1130825936">
      <w:bodyDiv w:val="1"/>
      <w:marLeft w:val="0"/>
      <w:marRight w:val="0"/>
      <w:marTop w:val="0"/>
      <w:marBottom w:val="0"/>
      <w:divBdr>
        <w:top w:val="none" w:sz="0" w:space="0" w:color="auto"/>
        <w:left w:val="none" w:sz="0" w:space="0" w:color="auto"/>
        <w:bottom w:val="none" w:sz="0" w:space="0" w:color="auto"/>
        <w:right w:val="none" w:sz="0" w:space="0" w:color="auto"/>
      </w:divBdr>
    </w:div>
    <w:div w:id="1169565421">
      <w:bodyDiv w:val="1"/>
      <w:marLeft w:val="0"/>
      <w:marRight w:val="0"/>
      <w:marTop w:val="0"/>
      <w:marBottom w:val="0"/>
      <w:divBdr>
        <w:top w:val="none" w:sz="0" w:space="0" w:color="auto"/>
        <w:left w:val="none" w:sz="0" w:space="0" w:color="auto"/>
        <w:bottom w:val="none" w:sz="0" w:space="0" w:color="auto"/>
        <w:right w:val="none" w:sz="0" w:space="0" w:color="auto"/>
      </w:divBdr>
    </w:div>
    <w:div w:id="1225335074">
      <w:bodyDiv w:val="1"/>
      <w:marLeft w:val="0"/>
      <w:marRight w:val="0"/>
      <w:marTop w:val="0"/>
      <w:marBottom w:val="0"/>
      <w:divBdr>
        <w:top w:val="none" w:sz="0" w:space="0" w:color="auto"/>
        <w:left w:val="none" w:sz="0" w:space="0" w:color="auto"/>
        <w:bottom w:val="none" w:sz="0" w:space="0" w:color="auto"/>
        <w:right w:val="none" w:sz="0" w:space="0" w:color="auto"/>
      </w:divBdr>
    </w:div>
    <w:div w:id="1277056553">
      <w:bodyDiv w:val="1"/>
      <w:marLeft w:val="0"/>
      <w:marRight w:val="0"/>
      <w:marTop w:val="0"/>
      <w:marBottom w:val="0"/>
      <w:divBdr>
        <w:top w:val="none" w:sz="0" w:space="0" w:color="auto"/>
        <w:left w:val="none" w:sz="0" w:space="0" w:color="auto"/>
        <w:bottom w:val="none" w:sz="0" w:space="0" w:color="auto"/>
        <w:right w:val="none" w:sz="0" w:space="0" w:color="auto"/>
      </w:divBdr>
    </w:div>
    <w:div w:id="1338923919">
      <w:bodyDiv w:val="1"/>
      <w:marLeft w:val="0"/>
      <w:marRight w:val="0"/>
      <w:marTop w:val="0"/>
      <w:marBottom w:val="0"/>
      <w:divBdr>
        <w:top w:val="none" w:sz="0" w:space="0" w:color="auto"/>
        <w:left w:val="none" w:sz="0" w:space="0" w:color="auto"/>
        <w:bottom w:val="none" w:sz="0" w:space="0" w:color="auto"/>
        <w:right w:val="none" w:sz="0" w:space="0" w:color="auto"/>
      </w:divBdr>
    </w:div>
    <w:div w:id="1368218351">
      <w:bodyDiv w:val="1"/>
      <w:marLeft w:val="0"/>
      <w:marRight w:val="0"/>
      <w:marTop w:val="0"/>
      <w:marBottom w:val="0"/>
      <w:divBdr>
        <w:top w:val="none" w:sz="0" w:space="0" w:color="auto"/>
        <w:left w:val="none" w:sz="0" w:space="0" w:color="auto"/>
        <w:bottom w:val="none" w:sz="0" w:space="0" w:color="auto"/>
        <w:right w:val="none" w:sz="0" w:space="0" w:color="auto"/>
      </w:divBdr>
    </w:div>
    <w:div w:id="1499998729">
      <w:bodyDiv w:val="1"/>
      <w:marLeft w:val="0"/>
      <w:marRight w:val="0"/>
      <w:marTop w:val="0"/>
      <w:marBottom w:val="0"/>
      <w:divBdr>
        <w:top w:val="none" w:sz="0" w:space="0" w:color="auto"/>
        <w:left w:val="none" w:sz="0" w:space="0" w:color="auto"/>
        <w:bottom w:val="none" w:sz="0" w:space="0" w:color="auto"/>
        <w:right w:val="none" w:sz="0" w:space="0" w:color="auto"/>
      </w:divBdr>
    </w:div>
    <w:div w:id="1577012641">
      <w:bodyDiv w:val="1"/>
      <w:marLeft w:val="0"/>
      <w:marRight w:val="0"/>
      <w:marTop w:val="0"/>
      <w:marBottom w:val="0"/>
      <w:divBdr>
        <w:top w:val="none" w:sz="0" w:space="0" w:color="auto"/>
        <w:left w:val="none" w:sz="0" w:space="0" w:color="auto"/>
        <w:bottom w:val="none" w:sz="0" w:space="0" w:color="auto"/>
        <w:right w:val="none" w:sz="0" w:space="0" w:color="auto"/>
      </w:divBdr>
    </w:div>
    <w:div w:id="1588151064">
      <w:bodyDiv w:val="1"/>
      <w:marLeft w:val="0"/>
      <w:marRight w:val="0"/>
      <w:marTop w:val="0"/>
      <w:marBottom w:val="0"/>
      <w:divBdr>
        <w:top w:val="none" w:sz="0" w:space="0" w:color="auto"/>
        <w:left w:val="none" w:sz="0" w:space="0" w:color="auto"/>
        <w:bottom w:val="none" w:sz="0" w:space="0" w:color="auto"/>
        <w:right w:val="none" w:sz="0" w:space="0" w:color="auto"/>
      </w:divBdr>
    </w:div>
    <w:div w:id="1693339858">
      <w:bodyDiv w:val="1"/>
      <w:marLeft w:val="0"/>
      <w:marRight w:val="0"/>
      <w:marTop w:val="0"/>
      <w:marBottom w:val="0"/>
      <w:divBdr>
        <w:top w:val="none" w:sz="0" w:space="0" w:color="auto"/>
        <w:left w:val="none" w:sz="0" w:space="0" w:color="auto"/>
        <w:bottom w:val="none" w:sz="0" w:space="0" w:color="auto"/>
        <w:right w:val="none" w:sz="0" w:space="0" w:color="auto"/>
      </w:divBdr>
    </w:div>
    <w:div w:id="1725136690">
      <w:bodyDiv w:val="1"/>
      <w:marLeft w:val="0"/>
      <w:marRight w:val="0"/>
      <w:marTop w:val="0"/>
      <w:marBottom w:val="0"/>
      <w:divBdr>
        <w:top w:val="none" w:sz="0" w:space="0" w:color="auto"/>
        <w:left w:val="none" w:sz="0" w:space="0" w:color="auto"/>
        <w:bottom w:val="none" w:sz="0" w:space="0" w:color="auto"/>
        <w:right w:val="none" w:sz="0" w:space="0" w:color="auto"/>
      </w:divBdr>
    </w:div>
    <w:div w:id="1756198109">
      <w:bodyDiv w:val="1"/>
      <w:marLeft w:val="0"/>
      <w:marRight w:val="0"/>
      <w:marTop w:val="0"/>
      <w:marBottom w:val="0"/>
      <w:divBdr>
        <w:top w:val="none" w:sz="0" w:space="0" w:color="auto"/>
        <w:left w:val="none" w:sz="0" w:space="0" w:color="auto"/>
        <w:bottom w:val="none" w:sz="0" w:space="0" w:color="auto"/>
        <w:right w:val="none" w:sz="0" w:space="0" w:color="auto"/>
      </w:divBdr>
    </w:div>
    <w:div w:id="1764498225">
      <w:bodyDiv w:val="1"/>
      <w:marLeft w:val="0"/>
      <w:marRight w:val="0"/>
      <w:marTop w:val="0"/>
      <w:marBottom w:val="0"/>
      <w:divBdr>
        <w:top w:val="none" w:sz="0" w:space="0" w:color="auto"/>
        <w:left w:val="none" w:sz="0" w:space="0" w:color="auto"/>
        <w:bottom w:val="none" w:sz="0" w:space="0" w:color="auto"/>
        <w:right w:val="none" w:sz="0" w:space="0" w:color="auto"/>
      </w:divBdr>
    </w:div>
    <w:div w:id="1795977783">
      <w:bodyDiv w:val="1"/>
      <w:marLeft w:val="0"/>
      <w:marRight w:val="0"/>
      <w:marTop w:val="0"/>
      <w:marBottom w:val="0"/>
      <w:divBdr>
        <w:top w:val="none" w:sz="0" w:space="0" w:color="auto"/>
        <w:left w:val="none" w:sz="0" w:space="0" w:color="auto"/>
        <w:bottom w:val="none" w:sz="0" w:space="0" w:color="auto"/>
        <w:right w:val="none" w:sz="0" w:space="0" w:color="auto"/>
      </w:divBdr>
    </w:div>
    <w:div w:id="1799765396">
      <w:bodyDiv w:val="1"/>
      <w:marLeft w:val="0"/>
      <w:marRight w:val="0"/>
      <w:marTop w:val="0"/>
      <w:marBottom w:val="0"/>
      <w:divBdr>
        <w:top w:val="none" w:sz="0" w:space="0" w:color="auto"/>
        <w:left w:val="none" w:sz="0" w:space="0" w:color="auto"/>
        <w:bottom w:val="none" w:sz="0" w:space="0" w:color="auto"/>
        <w:right w:val="none" w:sz="0" w:space="0" w:color="auto"/>
      </w:divBdr>
    </w:div>
    <w:div w:id="1822112376">
      <w:bodyDiv w:val="1"/>
      <w:marLeft w:val="0"/>
      <w:marRight w:val="0"/>
      <w:marTop w:val="0"/>
      <w:marBottom w:val="0"/>
      <w:divBdr>
        <w:top w:val="none" w:sz="0" w:space="0" w:color="auto"/>
        <w:left w:val="none" w:sz="0" w:space="0" w:color="auto"/>
        <w:bottom w:val="none" w:sz="0" w:space="0" w:color="auto"/>
        <w:right w:val="none" w:sz="0" w:space="0" w:color="auto"/>
      </w:divBdr>
    </w:div>
    <w:div w:id="1838691730">
      <w:bodyDiv w:val="1"/>
      <w:marLeft w:val="0"/>
      <w:marRight w:val="0"/>
      <w:marTop w:val="0"/>
      <w:marBottom w:val="0"/>
      <w:divBdr>
        <w:top w:val="none" w:sz="0" w:space="0" w:color="auto"/>
        <w:left w:val="none" w:sz="0" w:space="0" w:color="auto"/>
        <w:bottom w:val="none" w:sz="0" w:space="0" w:color="auto"/>
        <w:right w:val="none" w:sz="0" w:space="0" w:color="auto"/>
      </w:divBdr>
    </w:div>
    <w:div w:id="1856378751">
      <w:bodyDiv w:val="1"/>
      <w:marLeft w:val="0"/>
      <w:marRight w:val="0"/>
      <w:marTop w:val="0"/>
      <w:marBottom w:val="0"/>
      <w:divBdr>
        <w:top w:val="none" w:sz="0" w:space="0" w:color="auto"/>
        <w:left w:val="none" w:sz="0" w:space="0" w:color="auto"/>
        <w:bottom w:val="none" w:sz="0" w:space="0" w:color="auto"/>
        <w:right w:val="none" w:sz="0" w:space="0" w:color="auto"/>
      </w:divBdr>
    </w:div>
    <w:div w:id="1938903547">
      <w:bodyDiv w:val="1"/>
      <w:marLeft w:val="0"/>
      <w:marRight w:val="0"/>
      <w:marTop w:val="0"/>
      <w:marBottom w:val="0"/>
      <w:divBdr>
        <w:top w:val="none" w:sz="0" w:space="0" w:color="auto"/>
        <w:left w:val="none" w:sz="0" w:space="0" w:color="auto"/>
        <w:bottom w:val="none" w:sz="0" w:space="0" w:color="auto"/>
        <w:right w:val="none" w:sz="0" w:space="0" w:color="auto"/>
      </w:divBdr>
    </w:div>
    <w:div w:id="1983807364">
      <w:bodyDiv w:val="1"/>
      <w:marLeft w:val="0"/>
      <w:marRight w:val="0"/>
      <w:marTop w:val="0"/>
      <w:marBottom w:val="0"/>
      <w:divBdr>
        <w:top w:val="none" w:sz="0" w:space="0" w:color="auto"/>
        <w:left w:val="none" w:sz="0" w:space="0" w:color="auto"/>
        <w:bottom w:val="none" w:sz="0" w:space="0" w:color="auto"/>
        <w:right w:val="none" w:sz="0" w:space="0" w:color="auto"/>
      </w:divBdr>
    </w:div>
    <w:div w:id="2017267295">
      <w:bodyDiv w:val="1"/>
      <w:marLeft w:val="0"/>
      <w:marRight w:val="0"/>
      <w:marTop w:val="0"/>
      <w:marBottom w:val="0"/>
      <w:divBdr>
        <w:top w:val="none" w:sz="0" w:space="0" w:color="auto"/>
        <w:left w:val="none" w:sz="0" w:space="0" w:color="auto"/>
        <w:bottom w:val="none" w:sz="0" w:space="0" w:color="auto"/>
        <w:right w:val="none" w:sz="0" w:space="0" w:color="auto"/>
      </w:divBdr>
    </w:div>
    <w:div w:id="203457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5B"/>
    <w:rsid w:val="00D63B41"/>
    <w:rsid w:val="00DE3D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E3D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NGe97</b:Tag>
    <b:SourceType>Book</b:SourceType>
    <b:Guid>{2A1D6FFF-6AFC-4DE5-8049-D20E4927ACAE}</b:Guid>
    <b:Title>Macroeconomics, third edition.</b:Title>
    <b:Year>1997</b:Year>
    <b:Author>
      <b:Author>
        <b:NameList>
          <b:Person>
            <b:Last>Mankiw</b:Last>
            <b:First>N.</b:First>
            <b:Middle>Gergory</b:Middle>
          </b:Person>
        </b:NameList>
      </b:Author>
    </b:Author>
    <b:Publisher> Worth</b:Publisher>
    <b:RefOrder>4</b:RefOrder>
  </b:Source>
  <b:Source>
    <b:Tag>His20</b:Tag>
    <b:SourceType>InternetSite</b:SourceType>
    <b:Guid>{A0444086-841B-4FAF-9691-A5B9D59ABE03}</b:Guid>
    <b:Title>Historical Market Data</b:Title>
    <b:Year>2020</b:Year>
    <b:YearAccessed>2020</b:YearAccessed>
    <b:MonthAccessed>11</b:MonthAccessed>
    <b:DayAccessed>18</b:DayAccessed>
    <b:URL>https://www.nordpoolgroup.com/historical-market-data/</b:URL>
    <b:RefOrder>3</b:RefOrder>
  </b:Source>
  <b:Source>
    <b:Tag>Raf14</b:Tag>
    <b:SourceType>JournalArticle</b:SourceType>
    <b:Guid>{C66F019F-BCCF-4833-BB8B-8764A571DA58}</b:Guid>
    <b:Title>Electricity price forecasting: A review of the state-of-the-art with a look into the future,</b:Title>
    <b:Year>2014</b:Year>
    <b:Author>
      <b:Author>
        <b:NameList>
          <b:Person>
            <b:Last>Weron</b:Last>
            <b:First>Rafał</b:First>
          </b:Person>
        </b:NameList>
      </b:Author>
    </b:Author>
    <b:JournalName>International Journal of Forecasting</b:JournalName>
    <b:Pages>1030-1081</b:Pages>
    <b:Volume>30</b:Volume>
    <b:Issue>4</b:Issue>
    <b:RefOrder>1</b:RefOrder>
  </b:Source>
  <b:Source>
    <b:Tag>Lui19</b:Tag>
    <b:SourceType>JournalArticle</b:SourceType>
    <b:Guid>{FD938955-6901-4F62-8AE3-56053EEB52B9}</b:Guid>
    <b:Author>
      <b:Author>
        <b:NameList>
          <b:Person>
            <b:Last>Luigi Grossi</b:Last>
            <b:First>Fany</b:First>
            <b:Middle>Nan</b:Middle>
          </b:Person>
        </b:NameList>
      </b:Author>
    </b:Author>
    <b:Title>Robust forecasting of electricity prices: Simulations, models and the impact of renewable sources,</b:Title>
    <b:JournalName>Technological Forecasting and Social Change</b:JournalName>
    <b:Year>2019</b:Year>
    <b:Pages>305-318</b:Pages>
    <b:RefOrder>2</b:RefOrder>
  </b:Source>
  <b:Source>
    <b:Tag>Jes20</b:Tag>
    <b:SourceType>JournalArticle</b:SourceType>
    <b:Guid>{7F6518EA-7018-4AC9-B299-B580A32A4434}</b:Guid>
    <b:Author>
      <b:Author>
        <b:NameList>
          <b:Person>
            <b:Last>Jesus Lagoa</b:Last>
            <b:First>Grzegorz</b:First>
            <b:Middle>Marcjasz, De Schutter, Rafal Weron</b:Middle>
          </b:Person>
        </b:NameList>
      </b:Author>
    </b:Author>
    <b:Title>Forecasting day-ahead electricity prices: A review of state-of-the-art algorithms, best practices and an open-access benchmark</b:Title>
    <b:JournalName>Renewable and Sustainable Energy Reviews</b:JournalName>
    <b:Year>2020</b:Year>
    <b:RefOrder>5</b:RefOrder>
  </b:Source>
  <b:Source>
    <b:Tag>EPF20</b:Tag>
    <b:SourceType>InternetSite</b:SourceType>
    <b:Guid>{6F875E27-3E80-4679-AD7D-069FAAB8CD60}</b:Guid>
    <b:Title>EPF Toolbox</b:Title>
    <b:Year>2020</b:Year>
    <b:ProductionCompany>Github</b:ProductionCompany>
    <b:Month>08</b:Month>
    <b:Day>20</b:Day>
    <b:YearAccessed>2020</b:YearAccessed>
    <b:MonthAccessed>11</b:MonthAccessed>
    <b:DayAccessed>18</b:DayAccessed>
    <b:URL>https://github.com/jeslago/epftoolbox</b:URL>
    <b:RefOrder>6</b:RefOrder>
  </b:Source>
  <b:Source>
    <b:Tag>Shu19</b:Tag>
    <b:SourceType>JournalArticle</b:SourceType>
    <b:Guid>{E57A77B5-449A-4803-AABE-7AD9A2356EDE}</b:Guid>
    <b:Author>
      <b:Author>
        <b:NameList>
          <b:Person>
            <b:Last>Shuman Luo</b:Last>
            <b:First>Yang</b:First>
            <b:Middle>Weng</b:Middle>
          </b:Person>
        </b:NameList>
      </b:Author>
    </b:Author>
    <b:Title>A two-stage supervised learning approach for electricity price forecasting by leveraging different data sources,</b:Title>
    <b:Year>2019</b:Year>
    <b:JournalName>Applied Energy</b:JournalName>
    <b:Pages>1497-1512</b:Pages>
    <b:Volume>42</b:Volume>
    <b:RefOrder>7</b:RefOrder>
  </b:Source>
</b:Sources>
</file>

<file path=customXml/itemProps1.xml><?xml version="1.0" encoding="utf-8"?>
<ds:datastoreItem xmlns:ds="http://schemas.openxmlformats.org/officeDocument/2006/customXml" ds:itemID="{606671B7-A26A-492D-865B-393EF072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4</Pages>
  <Words>1421</Words>
  <Characters>8101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Jaguar Land Rover</Company>
  <LinksUpToDate>false</LinksUpToDate>
  <CharactersWithSpaces>9503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Toohey</dc:creator>
  <cp:keywords/>
  <dc:description/>
  <cp:lastModifiedBy>Toohey, Margaret (M.)</cp:lastModifiedBy>
  <cp:revision>6</cp:revision>
  <cp:lastPrinted>2020-11-18T21:37:00Z</cp:lastPrinted>
  <dcterms:created xsi:type="dcterms:W3CDTF">2020-11-18T05:07:00Z</dcterms:created>
  <dcterms:modified xsi:type="dcterms:W3CDTF">2020-11-18T21:38:00Z</dcterms:modified>
</cp:coreProperties>
</file>