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97EAC" w:rsidRPr="00053FF2" w:rsidRDefault="002A03D0" w:rsidP="00053FF2">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0;text-align:left;margin-left:-29pt;margin-top:-16.85pt;width:544.6pt;height:250.6pt;z-index:251657216;mso-position-horizontal-relative:margin;mso-position-vertical-relative:margin">
            <v:imagedata r:id="rId13" o:title="logo3"/>
            <w10:wrap type="square" anchorx="margin" anchory="margin"/>
          </v:shape>
        </w:pict>
      </w:r>
    </w:p>
    <w:p w:rsidR="00597EAC" w:rsidRPr="00053FF2" w:rsidRDefault="00597EAC" w:rsidP="00053FF2">
      <w:pPr>
        <w:jc w:val="both"/>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CC058D" w:rsidRPr="002A03D0" w:rsidRDefault="008F304E" w:rsidP="002A03D0">
      <w:pPr>
        <w:rPr>
          <w:rFonts w:cs="Times New Roman"/>
          <w:b/>
          <w:bCs/>
          <w:color w:val="16303D"/>
          <w:sz w:val="40"/>
          <w:szCs w:val="40"/>
        </w:rPr>
      </w:pPr>
      <w:r w:rsidRPr="002A03D0">
        <w:rPr>
          <w:rFonts w:cs="Times New Roman"/>
          <w:b/>
          <w:bCs/>
          <w:color w:val="16303D"/>
          <w:sz w:val="40"/>
          <w:szCs w:val="40"/>
        </w:rPr>
        <w:t>MFundPlus Software Functional Specification Document</w:t>
      </w:r>
    </w:p>
    <w:p w:rsidR="00361FFE" w:rsidRPr="002A03D0" w:rsidRDefault="00D030AA" w:rsidP="00053FF2">
      <w:pPr>
        <w:jc w:val="both"/>
        <w:rPr>
          <w:rFonts w:cs="Times New Roman"/>
          <w:b/>
          <w:bCs/>
          <w:color w:val="16303D"/>
          <w:sz w:val="32"/>
          <w:szCs w:val="32"/>
        </w:rPr>
      </w:pPr>
      <w:r w:rsidRPr="002A03D0">
        <w:rPr>
          <w:rFonts w:cs="Times New Roman"/>
          <w:b/>
          <w:bCs/>
          <w:color w:val="16303D"/>
          <w:sz w:val="32"/>
          <w:szCs w:val="32"/>
        </w:rPr>
        <w:t>FSD06- End of Day Process</w:t>
      </w:r>
      <w:r w:rsidR="00361FFE" w:rsidRPr="002A03D0">
        <w:rPr>
          <w:rFonts w:cs="Times New Roman"/>
          <w:b/>
          <w:bCs/>
          <w:color w:val="16303D"/>
          <w:sz w:val="32"/>
          <w:szCs w:val="32"/>
        </w:rPr>
        <w:t xml:space="preserve"> </w:t>
      </w:r>
    </w:p>
    <w:p w:rsidR="00597EAC" w:rsidRPr="002A03D0" w:rsidRDefault="002A03D0" w:rsidP="00053FF2">
      <w:pPr>
        <w:jc w:val="both"/>
        <w:rPr>
          <w:rFonts w:cs="Times New Roman"/>
          <w:b/>
          <w:bCs/>
          <w:color w:val="16303D"/>
          <w:sz w:val="32"/>
          <w:szCs w:val="32"/>
        </w:rPr>
      </w:pPr>
      <w:r w:rsidRPr="009023CB">
        <w:rPr>
          <w:rFonts w:cs="Times New Roman"/>
          <w:b/>
          <w:bCs/>
          <w:color w:val="16303D"/>
          <w:sz w:val="32"/>
          <w:szCs w:val="32"/>
          <w:highlight w:val="yellow"/>
        </w:rPr>
        <w:t>CHOICE</w:t>
      </w:r>
      <w:r w:rsidR="00597EAC" w:rsidRPr="009023CB">
        <w:rPr>
          <w:rFonts w:cs="Times New Roman"/>
          <w:b/>
          <w:bCs/>
          <w:color w:val="16303D"/>
          <w:sz w:val="32"/>
          <w:szCs w:val="32"/>
          <w:highlight w:val="yellow"/>
        </w:rPr>
        <w:t xml:space="preserve"> </w:t>
      </w:r>
      <w:r w:rsidRPr="009023CB">
        <w:rPr>
          <w:rFonts w:cs="Times New Roman"/>
          <w:b/>
          <w:bCs/>
          <w:color w:val="16303D"/>
          <w:sz w:val="32"/>
          <w:szCs w:val="32"/>
          <w:highlight w:val="yellow"/>
        </w:rPr>
        <w:t>Asset Management</w:t>
      </w:r>
    </w:p>
    <w:p w:rsidR="00597EAC" w:rsidRPr="00053FF2" w:rsidRDefault="00597EAC" w:rsidP="00053FF2">
      <w:pPr>
        <w:jc w:val="both"/>
      </w:pPr>
    </w:p>
    <w:p w:rsidR="002A03D0" w:rsidRPr="004E3197" w:rsidRDefault="002A03D0" w:rsidP="002A03D0">
      <w:pPr>
        <w:jc w:val="both"/>
        <w:rPr>
          <w:b/>
          <w:bCs/>
          <w:color w:val="16303D"/>
          <w:sz w:val="32"/>
          <w:szCs w:val="32"/>
        </w:rPr>
      </w:pPr>
      <w:bookmarkStart w:id="0" w:name="_Hlk200731624"/>
      <w:r>
        <w:rPr>
          <w:sz w:val="28"/>
          <w:szCs w:val="28"/>
        </w:rPr>
        <w:t>13</w:t>
      </w:r>
      <w:r w:rsidRPr="009D0235">
        <w:rPr>
          <w:color w:val="16303D"/>
          <w:sz w:val="28"/>
          <w:szCs w:val="28"/>
        </w:rPr>
        <w:t>-0</w:t>
      </w:r>
      <w:r>
        <w:rPr>
          <w:color w:val="16303D"/>
          <w:sz w:val="28"/>
          <w:szCs w:val="28"/>
        </w:rPr>
        <w:t>6</w:t>
      </w:r>
      <w:r w:rsidRPr="009D0235">
        <w:rPr>
          <w:color w:val="16303D"/>
          <w:sz w:val="28"/>
          <w:szCs w:val="28"/>
        </w:rPr>
        <w:t>-2025</w:t>
      </w:r>
    </w:p>
    <w:bookmarkEnd w:id="0"/>
    <w:p w:rsidR="00597EAC" w:rsidRPr="00053FF2" w:rsidRDefault="00597EAC"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597EAC" w:rsidRPr="00053FF2" w:rsidRDefault="00597EAC" w:rsidP="00053FF2">
      <w:pPr>
        <w:jc w:val="both"/>
      </w:pPr>
    </w:p>
    <w:p w:rsidR="002A03D0" w:rsidRPr="009E34AA" w:rsidRDefault="002A03D0" w:rsidP="002A03D0">
      <w:pPr>
        <w:pStyle w:val="Heading1"/>
        <w:rPr>
          <w:color w:val="16303D"/>
        </w:rPr>
      </w:pPr>
      <w:bookmarkStart w:id="1" w:name="_Toc511922265"/>
      <w:bookmarkStart w:id="2" w:name="_Toc200723263"/>
      <w:bookmarkStart w:id="3" w:name="_Hlk200731667"/>
      <w:r w:rsidRPr="009E34AA">
        <w:rPr>
          <w:color w:val="16303D"/>
        </w:rPr>
        <w:t>Disclaimer</w:t>
      </w:r>
      <w:bookmarkEnd w:id="2"/>
    </w:p>
    <w:bookmarkEnd w:id="3"/>
    <w:p w:rsidR="002A03D0" w:rsidRDefault="002A03D0" w:rsidP="00053FF2">
      <w:pPr>
        <w:jc w:val="both"/>
      </w:pPr>
    </w:p>
    <w:p w:rsidR="00597EAC" w:rsidRPr="00053FF2" w:rsidRDefault="00597EAC" w:rsidP="00053FF2">
      <w:pPr>
        <w:jc w:val="both"/>
      </w:pPr>
      <w:r w:rsidRPr="00053FF2">
        <w:t xml:space="preserve">The material contained in this Document represents proprietary, confidential information pertaining to Azentio Software Private Limited’s products, services and methods.  By accepting this document, the reader hereby agrees that the information in this Document shall not be disclosed outside of </w:t>
      </w:r>
      <w:r w:rsidR="002A03D0">
        <w:t>CHOICE Asset Management</w:t>
      </w:r>
      <w:r w:rsidRPr="00053FF2">
        <w:t>, and shall not be duplicated, used, or disclosed for any purpose other than to evaluate this Document.</w:t>
      </w:r>
      <w:bookmarkEnd w:id="1"/>
      <w:r w:rsidRPr="00053FF2">
        <w:t> </w:t>
      </w:r>
    </w:p>
    <w:p w:rsidR="00597EAC" w:rsidRPr="00053FF2" w:rsidRDefault="00597EAC" w:rsidP="00053FF2">
      <w:pPr>
        <w:jc w:val="both"/>
      </w:pPr>
    </w:p>
    <w:p w:rsidR="00597EAC" w:rsidRPr="00053FF2" w:rsidRDefault="00597EAC" w:rsidP="00053FF2">
      <w:pPr>
        <w:jc w:val="both"/>
      </w:pPr>
    </w:p>
    <w:p w:rsidR="00597EAC" w:rsidRPr="002A03D0" w:rsidRDefault="00597EAC" w:rsidP="002A03D0">
      <w:pPr>
        <w:pStyle w:val="Heading1"/>
        <w:rPr>
          <w:rFonts w:cs="Times New Roman"/>
          <w:color w:val="16303D"/>
        </w:rPr>
      </w:pPr>
      <w:bookmarkStart w:id="4" w:name="_Toc21415"/>
      <w:bookmarkStart w:id="5" w:name="_Toc162100211"/>
      <w:r w:rsidRPr="002A03D0">
        <w:rPr>
          <w:rFonts w:cs="Times New Roman"/>
          <w:color w:val="16303D"/>
        </w:rPr>
        <w:t>Version History</w:t>
      </w:r>
      <w:bookmarkEnd w:id="4"/>
      <w:bookmarkEnd w:id="5"/>
    </w:p>
    <w:p w:rsidR="00597EAC" w:rsidRPr="00053FF2" w:rsidRDefault="00597EAC" w:rsidP="00053FF2">
      <w:pPr>
        <w:jc w:val="both"/>
      </w:pPr>
    </w:p>
    <w:tbl>
      <w:tblPr>
        <w:tblW w:w="10031"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56"/>
        <w:gridCol w:w="2395"/>
        <w:gridCol w:w="2030"/>
        <w:gridCol w:w="3250"/>
      </w:tblGrid>
      <w:tr w:rsidR="002A03D0" w:rsidTr="006C3729">
        <w:trPr>
          <w:trHeight w:val="328"/>
        </w:trPr>
        <w:tc>
          <w:tcPr>
            <w:tcW w:w="2356" w:type="dxa"/>
            <w:shd w:val="clear" w:color="auto" w:fill="2ED88E"/>
          </w:tcPr>
          <w:p w:rsidR="002A03D0" w:rsidRPr="009E34AA" w:rsidRDefault="002A03D0" w:rsidP="006C3729">
            <w:pPr>
              <w:rPr>
                <w:color w:val="16303D"/>
              </w:rPr>
            </w:pPr>
            <w:bookmarkStart w:id="6" w:name="_Hlk200731702"/>
            <w:r w:rsidRPr="009E34AA">
              <w:rPr>
                <w:color w:val="16303D"/>
              </w:rPr>
              <w:t xml:space="preserve">Version No. </w:t>
            </w:r>
          </w:p>
        </w:tc>
        <w:tc>
          <w:tcPr>
            <w:tcW w:w="2395" w:type="dxa"/>
            <w:shd w:val="clear" w:color="auto" w:fill="2ED88E"/>
          </w:tcPr>
          <w:p w:rsidR="002A03D0" w:rsidRPr="009E34AA" w:rsidRDefault="002A03D0" w:rsidP="006C3729">
            <w:pPr>
              <w:rPr>
                <w:color w:val="16303D"/>
              </w:rPr>
            </w:pPr>
            <w:r w:rsidRPr="009E34AA">
              <w:rPr>
                <w:color w:val="16303D"/>
              </w:rPr>
              <w:t>Release Date</w:t>
            </w:r>
          </w:p>
        </w:tc>
        <w:tc>
          <w:tcPr>
            <w:tcW w:w="2030" w:type="dxa"/>
            <w:shd w:val="clear" w:color="auto" w:fill="2ED88E"/>
          </w:tcPr>
          <w:p w:rsidR="002A03D0" w:rsidRPr="009E34AA" w:rsidRDefault="002A03D0" w:rsidP="006C3729">
            <w:pPr>
              <w:rPr>
                <w:color w:val="16303D"/>
              </w:rPr>
            </w:pPr>
            <w:r w:rsidRPr="009E34AA">
              <w:rPr>
                <w:color w:val="16303D"/>
              </w:rPr>
              <w:t>Prepared by</w:t>
            </w:r>
          </w:p>
        </w:tc>
        <w:tc>
          <w:tcPr>
            <w:tcW w:w="3250" w:type="dxa"/>
            <w:shd w:val="clear" w:color="auto" w:fill="2ED88E"/>
          </w:tcPr>
          <w:p w:rsidR="002A03D0" w:rsidRPr="009E34AA" w:rsidRDefault="002A03D0" w:rsidP="006C3729">
            <w:pPr>
              <w:rPr>
                <w:color w:val="16303D"/>
              </w:rPr>
            </w:pPr>
            <w:r w:rsidRPr="009E34AA">
              <w:rPr>
                <w:color w:val="16303D"/>
              </w:rPr>
              <w:t>Remarks</w:t>
            </w:r>
          </w:p>
        </w:tc>
      </w:tr>
      <w:tr w:rsidR="002A03D0" w:rsidTr="006C3729">
        <w:trPr>
          <w:trHeight w:val="351"/>
        </w:trPr>
        <w:tc>
          <w:tcPr>
            <w:tcW w:w="2356" w:type="dxa"/>
          </w:tcPr>
          <w:p w:rsidR="002A03D0" w:rsidRDefault="002A03D0" w:rsidP="006C3729">
            <w:r>
              <w:t>1.0</w:t>
            </w:r>
          </w:p>
        </w:tc>
        <w:tc>
          <w:tcPr>
            <w:tcW w:w="2395" w:type="dxa"/>
          </w:tcPr>
          <w:p w:rsidR="002A03D0" w:rsidRDefault="002A03D0" w:rsidP="006C3729">
            <w:r>
              <w:t>13-Jun-2025</w:t>
            </w:r>
          </w:p>
        </w:tc>
        <w:tc>
          <w:tcPr>
            <w:tcW w:w="2030" w:type="dxa"/>
          </w:tcPr>
          <w:p w:rsidR="002A03D0" w:rsidRDefault="002A03D0" w:rsidP="006C3729">
            <w:r>
              <w:t>Anson Xavior</w:t>
            </w:r>
          </w:p>
        </w:tc>
        <w:tc>
          <w:tcPr>
            <w:tcW w:w="3250" w:type="dxa"/>
          </w:tcPr>
          <w:p w:rsidR="002A03D0" w:rsidRDefault="002A03D0" w:rsidP="006C3729">
            <w:r>
              <w:t>Initial Version</w:t>
            </w:r>
          </w:p>
        </w:tc>
      </w:tr>
      <w:bookmarkEnd w:id="6"/>
    </w:tbl>
    <w:p w:rsidR="00597EAC" w:rsidRPr="00053FF2" w:rsidRDefault="00597EAC" w:rsidP="00053FF2">
      <w:pPr>
        <w:jc w:val="both"/>
      </w:pPr>
    </w:p>
    <w:p w:rsidR="00597EAC" w:rsidRPr="00053FF2" w:rsidRDefault="00597EAC" w:rsidP="00053FF2">
      <w:pPr>
        <w:jc w:val="both"/>
      </w:pPr>
    </w:p>
    <w:p w:rsidR="00597EAC" w:rsidRPr="00053FF2" w:rsidRDefault="002A03D0" w:rsidP="00053FF2">
      <w:pPr>
        <w:pStyle w:val="Heading1"/>
        <w:jc w:val="both"/>
      </w:pPr>
      <w:r>
        <w:rPr>
          <w:noProof/>
        </w:rPr>
        <w:pict>
          <v:shape id="_x0000_s2078" type="#_x0000_t75" style="position:absolute;left:0;text-align:left;margin-left:-26.5pt;margin-top:459pt;width:539.8pt;height:181.85pt;z-index:251658240;mso-position-horizontal-relative:margin;mso-position-vertical-relative:margin">
            <v:imagedata r:id="rId14" o:title="Logo 5"/>
            <w10:wrap type="square" anchorx="margin" anchory="margin"/>
          </v:shape>
        </w:pict>
      </w:r>
      <w:r w:rsidR="00597EAC" w:rsidRPr="00053FF2">
        <w:br w:type="page"/>
      </w:r>
    </w:p>
    <w:p w:rsidR="00597EAC" w:rsidRPr="002A03D0" w:rsidRDefault="00597EAC" w:rsidP="002A03D0">
      <w:pPr>
        <w:pStyle w:val="TOCHeading"/>
        <w:rPr>
          <w:rFonts w:cs="Times New Roman"/>
        </w:rPr>
      </w:pPr>
      <w:bookmarkStart w:id="7" w:name="_Toc4637"/>
      <w:bookmarkStart w:id="8" w:name="_Toc10486"/>
      <w:bookmarkStart w:id="9" w:name="_Toc162100212"/>
      <w:r w:rsidRPr="002A03D0">
        <w:rPr>
          <w:rFonts w:cs="Times New Roman"/>
        </w:rPr>
        <w:t>Contents</w:t>
      </w:r>
      <w:bookmarkEnd w:id="7"/>
      <w:bookmarkEnd w:id="8"/>
      <w:bookmarkEnd w:id="9"/>
    </w:p>
    <w:p w:rsidR="006B7DE6" w:rsidRPr="00251559" w:rsidRDefault="00597EAC">
      <w:pPr>
        <w:pStyle w:val="TOC1"/>
        <w:tabs>
          <w:tab w:val="right" w:leader="dot" w:pos="9620"/>
        </w:tabs>
        <w:rPr>
          <w:rFonts w:ascii="Aptos" w:eastAsia="Times New Roman" w:hAnsi="Aptos" w:cs="Times New Roman"/>
          <w:noProof/>
          <w:color w:val="auto"/>
          <w:kern w:val="2"/>
          <w:sz w:val="24"/>
          <w:szCs w:val="24"/>
          <w:lang w:val="en-IN" w:eastAsia="en-IN"/>
        </w:rPr>
      </w:pPr>
      <w:r w:rsidRPr="00053FF2">
        <w:fldChar w:fldCharType="begin"/>
      </w:r>
      <w:r w:rsidRPr="00053FF2">
        <w:instrText xml:space="preserve"> TOC \o "1-3" \h \z \u </w:instrText>
      </w:r>
      <w:r w:rsidRPr="00053FF2">
        <w:fldChar w:fldCharType="separate"/>
      </w:r>
      <w:hyperlink w:anchor="_Toc162100211" w:history="1">
        <w:r w:rsidR="006B7DE6" w:rsidRPr="004916A1">
          <w:rPr>
            <w:rStyle w:val="Hyperlink"/>
            <w:noProof/>
          </w:rPr>
          <w:t>Version History</w:t>
        </w:r>
        <w:r w:rsidR="006B7DE6">
          <w:rPr>
            <w:noProof/>
            <w:webHidden/>
          </w:rPr>
          <w:tab/>
        </w:r>
        <w:r w:rsidR="006B7DE6">
          <w:rPr>
            <w:noProof/>
            <w:webHidden/>
          </w:rPr>
          <w:fldChar w:fldCharType="begin"/>
        </w:r>
        <w:r w:rsidR="006B7DE6">
          <w:rPr>
            <w:noProof/>
            <w:webHidden/>
          </w:rPr>
          <w:instrText xml:space="preserve"> PAGEREF _Toc162100211 \h </w:instrText>
        </w:r>
        <w:r w:rsidR="006B7DE6">
          <w:rPr>
            <w:noProof/>
            <w:webHidden/>
          </w:rPr>
        </w:r>
        <w:r w:rsidR="006B7DE6">
          <w:rPr>
            <w:noProof/>
            <w:webHidden/>
          </w:rPr>
          <w:fldChar w:fldCharType="separate"/>
        </w:r>
        <w:r w:rsidR="006B7DE6">
          <w:rPr>
            <w:noProof/>
            <w:webHidden/>
          </w:rPr>
          <w:t>2</w:t>
        </w:r>
        <w:r w:rsidR="006B7DE6">
          <w:rPr>
            <w:noProof/>
            <w:webHidden/>
          </w:rPr>
          <w:fldChar w:fldCharType="end"/>
        </w:r>
      </w:hyperlink>
    </w:p>
    <w:p w:rsidR="006B7DE6" w:rsidRPr="00251559" w:rsidRDefault="006B7DE6">
      <w:pPr>
        <w:pStyle w:val="TOC1"/>
        <w:tabs>
          <w:tab w:val="right" w:leader="dot" w:pos="9620"/>
        </w:tabs>
        <w:rPr>
          <w:rFonts w:ascii="Aptos" w:eastAsia="Times New Roman" w:hAnsi="Aptos" w:cs="Times New Roman"/>
          <w:noProof/>
          <w:color w:val="auto"/>
          <w:kern w:val="2"/>
          <w:sz w:val="24"/>
          <w:szCs w:val="24"/>
          <w:lang w:val="en-IN" w:eastAsia="en-IN"/>
        </w:rPr>
      </w:pPr>
      <w:hyperlink w:anchor="_Toc162100212" w:history="1">
        <w:r w:rsidRPr="004916A1">
          <w:rPr>
            <w:rStyle w:val="Hyperlink"/>
            <w:noProof/>
          </w:rPr>
          <w:t>Contents</w:t>
        </w:r>
        <w:r>
          <w:rPr>
            <w:noProof/>
            <w:webHidden/>
          </w:rPr>
          <w:tab/>
        </w:r>
        <w:r>
          <w:rPr>
            <w:noProof/>
            <w:webHidden/>
          </w:rPr>
          <w:fldChar w:fldCharType="begin"/>
        </w:r>
        <w:r>
          <w:rPr>
            <w:noProof/>
            <w:webHidden/>
          </w:rPr>
          <w:instrText xml:space="preserve"> PAGEREF _Toc162100212 \h </w:instrText>
        </w:r>
        <w:r>
          <w:rPr>
            <w:noProof/>
            <w:webHidden/>
          </w:rPr>
        </w:r>
        <w:r>
          <w:rPr>
            <w:noProof/>
            <w:webHidden/>
          </w:rPr>
          <w:fldChar w:fldCharType="separate"/>
        </w:r>
        <w:r>
          <w:rPr>
            <w:noProof/>
            <w:webHidden/>
          </w:rPr>
          <w:t>3</w:t>
        </w:r>
        <w:r>
          <w:rPr>
            <w:noProof/>
            <w:webHidden/>
          </w:rPr>
          <w:fldChar w:fldCharType="end"/>
        </w:r>
      </w:hyperlink>
    </w:p>
    <w:p w:rsidR="006B7DE6" w:rsidRPr="00251559" w:rsidRDefault="006B7DE6">
      <w:pPr>
        <w:pStyle w:val="TOC1"/>
        <w:tabs>
          <w:tab w:val="left" w:pos="660"/>
          <w:tab w:val="right" w:leader="dot" w:pos="9620"/>
        </w:tabs>
        <w:rPr>
          <w:rFonts w:ascii="Aptos" w:eastAsia="Times New Roman" w:hAnsi="Aptos" w:cs="Times New Roman"/>
          <w:noProof/>
          <w:color w:val="auto"/>
          <w:kern w:val="2"/>
          <w:sz w:val="24"/>
          <w:szCs w:val="24"/>
          <w:lang w:val="en-IN" w:eastAsia="en-IN"/>
        </w:rPr>
      </w:pPr>
      <w:hyperlink w:anchor="_Toc162100213" w:history="1">
        <w:r w:rsidRPr="004916A1">
          <w:rPr>
            <w:rStyle w:val="Hyperlink"/>
            <w:noProof/>
          </w:rPr>
          <w:t>1.0</w:t>
        </w:r>
        <w:r w:rsidRPr="00251559">
          <w:rPr>
            <w:rFonts w:ascii="Aptos" w:eastAsia="Times New Roman" w:hAnsi="Aptos" w:cs="Times New Roman"/>
            <w:noProof/>
            <w:color w:val="auto"/>
            <w:kern w:val="2"/>
            <w:sz w:val="24"/>
            <w:szCs w:val="24"/>
            <w:lang w:val="en-IN" w:eastAsia="en-IN"/>
          </w:rPr>
          <w:tab/>
        </w:r>
        <w:r w:rsidRPr="004916A1">
          <w:rPr>
            <w:rStyle w:val="Hyperlink"/>
            <w:noProof/>
          </w:rPr>
          <w:t>End of Day Process</w:t>
        </w:r>
        <w:r>
          <w:rPr>
            <w:noProof/>
            <w:webHidden/>
          </w:rPr>
          <w:tab/>
        </w:r>
        <w:r>
          <w:rPr>
            <w:noProof/>
            <w:webHidden/>
          </w:rPr>
          <w:fldChar w:fldCharType="begin"/>
        </w:r>
        <w:r>
          <w:rPr>
            <w:noProof/>
            <w:webHidden/>
          </w:rPr>
          <w:instrText xml:space="preserve"> PAGEREF _Toc162100213 \h </w:instrText>
        </w:r>
        <w:r>
          <w:rPr>
            <w:noProof/>
            <w:webHidden/>
          </w:rPr>
        </w:r>
        <w:r>
          <w:rPr>
            <w:noProof/>
            <w:webHidden/>
          </w:rPr>
          <w:fldChar w:fldCharType="separate"/>
        </w:r>
        <w:r>
          <w:rPr>
            <w:noProof/>
            <w:webHidden/>
          </w:rPr>
          <w:t>4</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14" w:history="1">
        <w:r w:rsidRPr="004916A1">
          <w:rPr>
            <w:rStyle w:val="Hyperlink"/>
            <w:noProof/>
          </w:rPr>
          <w:t>1.1.</w:t>
        </w:r>
        <w:r w:rsidRPr="00251559">
          <w:rPr>
            <w:rFonts w:ascii="Aptos" w:eastAsia="Times New Roman" w:hAnsi="Aptos" w:cs="Times New Roman"/>
            <w:noProof/>
            <w:color w:val="auto"/>
            <w:kern w:val="2"/>
            <w:sz w:val="24"/>
            <w:szCs w:val="24"/>
            <w:lang w:val="en-IN" w:eastAsia="en-IN"/>
          </w:rPr>
          <w:tab/>
        </w:r>
        <w:r w:rsidRPr="004916A1">
          <w:rPr>
            <w:rStyle w:val="Hyperlink"/>
            <w:noProof/>
          </w:rPr>
          <w:t>Valuation Price uploads</w:t>
        </w:r>
        <w:r>
          <w:rPr>
            <w:noProof/>
            <w:webHidden/>
          </w:rPr>
          <w:tab/>
        </w:r>
        <w:r>
          <w:rPr>
            <w:noProof/>
            <w:webHidden/>
          </w:rPr>
          <w:fldChar w:fldCharType="begin"/>
        </w:r>
        <w:r>
          <w:rPr>
            <w:noProof/>
            <w:webHidden/>
          </w:rPr>
          <w:instrText xml:space="preserve"> PAGEREF _Toc162100214 \h </w:instrText>
        </w:r>
        <w:r>
          <w:rPr>
            <w:noProof/>
            <w:webHidden/>
          </w:rPr>
        </w:r>
        <w:r>
          <w:rPr>
            <w:noProof/>
            <w:webHidden/>
          </w:rPr>
          <w:fldChar w:fldCharType="separate"/>
        </w:r>
        <w:r>
          <w:rPr>
            <w:noProof/>
            <w:webHidden/>
          </w:rPr>
          <w:t>4</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15" w:history="1">
        <w:r w:rsidRPr="004916A1">
          <w:rPr>
            <w:rStyle w:val="Hyperlink"/>
            <w:noProof/>
          </w:rPr>
          <w:t>1.2.</w:t>
        </w:r>
        <w:r w:rsidRPr="00251559">
          <w:rPr>
            <w:rFonts w:ascii="Aptos" w:eastAsia="Times New Roman" w:hAnsi="Aptos" w:cs="Times New Roman"/>
            <w:noProof/>
            <w:color w:val="auto"/>
            <w:kern w:val="2"/>
            <w:sz w:val="24"/>
            <w:szCs w:val="24"/>
            <w:lang w:val="en-IN" w:eastAsia="en-IN"/>
          </w:rPr>
          <w:tab/>
        </w:r>
        <w:r w:rsidRPr="004916A1">
          <w:rPr>
            <w:rStyle w:val="Hyperlink"/>
            <w:noProof/>
          </w:rPr>
          <w:t>Market Price Exception Report Generation</w:t>
        </w:r>
        <w:r>
          <w:rPr>
            <w:noProof/>
            <w:webHidden/>
          </w:rPr>
          <w:tab/>
        </w:r>
        <w:r>
          <w:rPr>
            <w:noProof/>
            <w:webHidden/>
          </w:rPr>
          <w:fldChar w:fldCharType="begin"/>
        </w:r>
        <w:r>
          <w:rPr>
            <w:noProof/>
            <w:webHidden/>
          </w:rPr>
          <w:instrText xml:space="preserve"> PAGEREF _Toc162100215 \h </w:instrText>
        </w:r>
        <w:r>
          <w:rPr>
            <w:noProof/>
            <w:webHidden/>
          </w:rPr>
        </w:r>
        <w:r>
          <w:rPr>
            <w:noProof/>
            <w:webHidden/>
          </w:rPr>
          <w:fldChar w:fldCharType="separate"/>
        </w:r>
        <w:r>
          <w:rPr>
            <w:noProof/>
            <w:webHidden/>
          </w:rPr>
          <w:t>4</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16" w:history="1">
        <w:r w:rsidRPr="004916A1">
          <w:rPr>
            <w:rStyle w:val="Hyperlink"/>
            <w:noProof/>
          </w:rPr>
          <w:t>1.3.</w:t>
        </w:r>
        <w:r w:rsidRPr="00251559">
          <w:rPr>
            <w:rFonts w:ascii="Aptos" w:eastAsia="Times New Roman" w:hAnsi="Aptos" w:cs="Times New Roman"/>
            <w:noProof/>
            <w:color w:val="auto"/>
            <w:kern w:val="2"/>
            <w:sz w:val="24"/>
            <w:szCs w:val="24"/>
            <w:lang w:val="en-IN" w:eastAsia="en-IN"/>
          </w:rPr>
          <w:tab/>
        </w:r>
        <w:r w:rsidRPr="004916A1">
          <w:rPr>
            <w:rStyle w:val="Hyperlink"/>
            <w:noProof/>
          </w:rPr>
          <w:t>Commencement of End of Day and Pre EOD-Checks</w:t>
        </w:r>
        <w:r>
          <w:rPr>
            <w:noProof/>
            <w:webHidden/>
          </w:rPr>
          <w:tab/>
        </w:r>
        <w:r>
          <w:rPr>
            <w:noProof/>
            <w:webHidden/>
          </w:rPr>
          <w:fldChar w:fldCharType="begin"/>
        </w:r>
        <w:r>
          <w:rPr>
            <w:noProof/>
            <w:webHidden/>
          </w:rPr>
          <w:instrText xml:space="preserve"> PAGEREF _Toc162100216 \h </w:instrText>
        </w:r>
        <w:r>
          <w:rPr>
            <w:noProof/>
            <w:webHidden/>
          </w:rPr>
        </w:r>
        <w:r>
          <w:rPr>
            <w:noProof/>
            <w:webHidden/>
          </w:rPr>
          <w:fldChar w:fldCharType="separate"/>
        </w:r>
        <w:r>
          <w:rPr>
            <w:noProof/>
            <w:webHidden/>
          </w:rPr>
          <w:t>4</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17" w:history="1">
        <w:r w:rsidRPr="004916A1">
          <w:rPr>
            <w:rStyle w:val="Hyperlink"/>
            <w:noProof/>
          </w:rPr>
          <w:t>1.4.</w:t>
        </w:r>
        <w:r w:rsidRPr="00251559">
          <w:rPr>
            <w:rFonts w:ascii="Aptos" w:eastAsia="Times New Roman" w:hAnsi="Aptos" w:cs="Times New Roman"/>
            <w:noProof/>
            <w:color w:val="auto"/>
            <w:kern w:val="2"/>
            <w:sz w:val="24"/>
            <w:szCs w:val="24"/>
            <w:lang w:val="en-IN" w:eastAsia="en-IN"/>
          </w:rPr>
          <w:tab/>
        </w:r>
        <w:r w:rsidRPr="004916A1">
          <w:rPr>
            <w:rStyle w:val="Hyperlink"/>
            <w:noProof/>
          </w:rPr>
          <w:t>AUM and Holding Files Upload from FA</w:t>
        </w:r>
        <w:r>
          <w:rPr>
            <w:noProof/>
            <w:webHidden/>
          </w:rPr>
          <w:tab/>
        </w:r>
        <w:r>
          <w:rPr>
            <w:noProof/>
            <w:webHidden/>
          </w:rPr>
          <w:fldChar w:fldCharType="begin"/>
        </w:r>
        <w:r>
          <w:rPr>
            <w:noProof/>
            <w:webHidden/>
          </w:rPr>
          <w:instrText xml:space="preserve"> PAGEREF _Toc162100217 \h </w:instrText>
        </w:r>
        <w:r>
          <w:rPr>
            <w:noProof/>
            <w:webHidden/>
          </w:rPr>
        </w:r>
        <w:r>
          <w:rPr>
            <w:noProof/>
            <w:webHidden/>
          </w:rPr>
          <w:fldChar w:fldCharType="separate"/>
        </w:r>
        <w:r>
          <w:rPr>
            <w:noProof/>
            <w:webHidden/>
          </w:rPr>
          <w:t>4</w:t>
        </w:r>
        <w:r>
          <w:rPr>
            <w:noProof/>
            <w:webHidden/>
          </w:rPr>
          <w:fldChar w:fldCharType="end"/>
        </w:r>
      </w:hyperlink>
    </w:p>
    <w:p w:rsidR="006B7DE6" w:rsidRPr="00251559" w:rsidRDefault="006B7DE6">
      <w:pPr>
        <w:pStyle w:val="TOC2"/>
        <w:tabs>
          <w:tab w:val="right" w:leader="dot" w:pos="9620"/>
        </w:tabs>
        <w:rPr>
          <w:rFonts w:ascii="Aptos" w:eastAsia="Times New Roman" w:hAnsi="Aptos" w:cs="Times New Roman"/>
          <w:noProof/>
          <w:color w:val="auto"/>
          <w:kern w:val="2"/>
          <w:sz w:val="24"/>
          <w:szCs w:val="24"/>
          <w:lang w:val="en-IN" w:eastAsia="en-IN"/>
        </w:rPr>
      </w:pPr>
      <w:hyperlink w:anchor="_Toc162100218" w:history="1">
        <w:r w:rsidRPr="004916A1">
          <w:rPr>
            <w:rStyle w:val="Hyperlink"/>
            <w:noProof/>
          </w:rPr>
          <w:t>1.5. Security Block due to Reconciliation</w:t>
        </w:r>
        <w:r>
          <w:rPr>
            <w:noProof/>
            <w:webHidden/>
          </w:rPr>
          <w:tab/>
        </w:r>
        <w:r>
          <w:rPr>
            <w:noProof/>
            <w:webHidden/>
          </w:rPr>
          <w:fldChar w:fldCharType="begin"/>
        </w:r>
        <w:r>
          <w:rPr>
            <w:noProof/>
            <w:webHidden/>
          </w:rPr>
          <w:instrText xml:space="preserve"> PAGEREF _Toc162100218 \h </w:instrText>
        </w:r>
        <w:r>
          <w:rPr>
            <w:noProof/>
            <w:webHidden/>
          </w:rPr>
        </w:r>
        <w:r>
          <w:rPr>
            <w:noProof/>
            <w:webHidden/>
          </w:rPr>
          <w:fldChar w:fldCharType="separate"/>
        </w:r>
        <w:r>
          <w:rPr>
            <w:noProof/>
            <w:webHidden/>
          </w:rPr>
          <w:t>5</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19" w:history="1">
        <w:r w:rsidRPr="004916A1">
          <w:rPr>
            <w:rStyle w:val="Hyperlink"/>
            <w:noProof/>
          </w:rPr>
          <w:t>1.5.</w:t>
        </w:r>
        <w:r w:rsidRPr="00251559">
          <w:rPr>
            <w:rFonts w:ascii="Aptos" w:eastAsia="Times New Roman" w:hAnsi="Aptos" w:cs="Times New Roman"/>
            <w:noProof/>
            <w:color w:val="auto"/>
            <w:kern w:val="2"/>
            <w:sz w:val="24"/>
            <w:szCs w:val="24"/>
            <w:lang w:val="en-IN" w:eastAsia="en-IN"/>
          </w:rPr>
          <w:tab/>
        </w:r>
        <w:r w:rsidRPr="004916A1">
          <w:rPr>
            <w:rStyle w:val="Hyperlink"/>
            <w:noProof/>
          </w:rPr>
          <w:t>Custodian Saleable units upload and Reconciliation</w:t>
        </w:r>
        <w:r>
          <w:rPr>
            <w:noProof/>
            <w:webHidden/>
          </w:rPr>
          <w:tab/>
        </w:r>
        <w:r>
          <w:rPr>
            <w:noProof/>
            <w:webHidden/>
          </w:rPr>
          <w:fldChar w:fldCharType="begin"/>
        </w:r>
        <w:r>
          <w:rPr>
            <w:noProof/>
            <w:webHidden/>
          </w:rPr>
          <w:instrText xml:space="preserve"> PAGEREF _Toc162100219 \h </w:instrText>
        </w:r>
        <w:r>
          <w:rPr>
            <w:noProof/>
            <w:webHidden/>
          </w:rPr>
        </w:r>
        <w:r>
          <w:rPr>
            <w:noProof/>
            <w:webHidden/>
          </w:rPr>
          <w:fldChar w:fldCharType="separate"/>
        </w:r>
        <w:r>
          <w:rPr>
            <w:noProof/>
            <w:webHidden/>
          </w:rPr>
          <w:t>5</w:t>
        </w:r>
        <w:r>
          <w:rPr>
            <w:noProof/>
            <w:webHidden/>
          </w:rPr>
          <w:fldChar w:fldCharType="end"/>
        </w:r>
      </w:hyperlink>
    </w:p>
    <w:p w:rsidR="006B7DE6" w:rsidRPr="00251559" w:rsidRDefault="006B7DE6">
      <w:pPr>
        <w:pStyle w:val="TOC2"/>
        <w:tabs>
          <w:tab w:val="left" w:pos="880"/>
          <w:tab w:val="right" w:leader="dot" w:pos="9620"/>
        </w:tabs>
        <w:rPr>
          <w:rFonts w:ascii="Aptos" w:eastAsia="Times New Roman" w:hAnsi="Aptos" w:cs="Times New Roman"/>
          <w:noProof/>
          <w:color w:val="auto"/>
          <w:kern w:val="2"/>
          <w:sz w:val="24"/>
          <w:szCs w:val="24"/>
          <w:lang w:val="en-IN" w:eastAsia="en-IN"/>
        </w:rPr>
      </w:pPr>
      <w:hyperlink w:anchor="_Toc162100220" w:history="1">
        <w:r w:rsidRPr="004916A1">
          <w:rPr>
            <w:rStyle w:val="Hyperlink"/>
            <w:noProof/>
          </w:rPr>
          <w:t>1.6.</w:t>
        </w:r>
        <w:r w:rsidRPr="00251559">
          <w:rPr>
            <w:rFonts w:ascii="Aptos" w:eastAsia="Times New Roman" w:hAnsi="Aptos" w:cs="Times New Roman"/>
            <w:noProof/>
            <w:color w:val="auto"/>
            <w:kern w:val="2"/>
            <w:sz w:val="24"/>
            <w:szCs w:val="24"/>
            <w:lang w:val="en-IN" w:eastAsia="en-IN"/>
          </w:rPr>
          <w:tab/>
        </w:r>
        <w:r w:rsidRPr="004916A1">
          <w:rPr>
            <w:rStyle w:val="Hyperlink"/>
            <w:noProof/>
          </w:rPr>
          <w:t>Scheme Release Process</w:t>
        </w:r>
        <w:r>
          <w:rPr>
            <w:noProof/>
            <w:webHidden/>
          </w:rPr>
          <w:tab/>
        </w:r>
        <w:r>
          <w:rPr>
            <w:noProof/>
            <w:webHidden/>
          </w:rPr>
          <w:fldChar w:fldCharType="begin"/>
        </w:r>
        <w:r>
          <w:rPr>
            <w:noProof/>
            <w:webHidden/>
          </w:rPr>
          <w:instrText xml:space="preserve"> PAGEREF _Toc162100220 \h </w:instrText>
        </w:r>
        <w:r>
          <w:rPr>
            <w:noProof/>
            <w:webHidden/>
          </w:rPr>
        </w:r>
        <w:r>
          <w:rPr>
            <w:noProof/>
            <w:webHidden/>
          </w:rPr>
          <w:fldChar w:fldCharType="separate"/>
        </w:r>
        <w:r>
          <w:rPr>
            <w:noProof/>
            <w:webHidden/>
          </w:rPr>
          <w:t>5</w:t>
        </w:r>
        <w:r>
          <w:rPr>
            <w:noProof/>
            <w:webHidden/>
          </w:rPr>
          <w:fldChar w:fldCharType="end"/>
        </w:r>
      </w:hyperlink>
    </w:p>
    <w:p w:rsidR="006B7DE6" w:rsidRPr="00251559" w:rsidRDefault="006B7DE6">
      <w:pPr>
        <w:pStyle w:val="TOC1"/>
        <w:tabs>
          <w:tab w:val="right" w:leader="dot" w:pos="9620"/>
        </w:tabs>
        <w:rPr>
          <w:rFonts w:ascii="Aptos" w:eastAsia="Times New Roman" w:hAnsi="Aptos" w:cs="Times New Roman"/>
          <w:noProof/>
          <w:color w:val="auto"/>
          <w:kern w:val="2"/>
          <w:sz w:val="24"/>
          <w:szCs w:val="24"/>
          <w:lang w:val="en-IN" w:eastAsia="en-IN"/>
        </w:rPr>
      </w:pPr>
      <w:hyperlink w:anchor="_Toc162100221" w:history="1">
        <w:r w:rsidRPr="004916A1">
          <w:rPr>
            <w:rStyle w:val="Hyperlink"/>
            <w:noProof/>
          </w:rPr>
          <w:t>About Azentio Software</w:t>
        </w:r>
        <w:r>
          <w:rPr>
            <w:noProof/>
            <w:webHidden/>
          </w:rPr>
          <w:tab/>
        </w:r>
        <w:r>
          <w:rPr>
            <w:noProof/>
            <w:webHidden/>
          </w:rPr>
          <w:fldChar w:fldCharType="begin"/>
        </w:r>
        <w:r>
          <w:rPr>
            <w:noProof/>
            <w:webHidden/>
          </w:rPr>
          <w:instrText xml:space="preserve"> PAGEREF _Toc162100221 \h </w:instrText>
        </w:r>
        <w:r>
          <w:rPr>
            <w:noProof/>
            <w:webHidden/>
          </w:rPr>
        </w:r>
        <w:r>
          <w:rPr>
            <w:noProof/>
            <w:webHidden/>
          </w:rPr>
          <w:fldChar w:fldCharType="separate"/>
        </w:r>
        <w:r>
          <w:rPr>
            <w:noProof/>
            <w:webHidden/>
          </w:rPr>
          <w:t>7</w:t>
        </w:r>
        <w:r>
          <w:rPr>
            <w:noProof/>
            <w:webHidden/>
          </w:rPr>
          <w:fldChar w:fldCharType="end"/>
        </w:r>
      </w:hyperlink>
    </w:p>
    <w:p w:rsidR="006B7DE6" w:rsidRPr="00251559" w:rsidRDefault="006B7DE6">
      <w:pPr>
        <w:pStyle w:val="TOC3"/>
        <w:tabs>
          <w:tab w:val="right" w:leader="dot" w:pos="9620"/>
        </w:tabs>
        <w:rPr>
          <w:rFonts w:ascii="Aptos" w:eastAsia="Times New Roman" w:hAnsi="Aptos" w:cs="Times New Roman"/>
          <w:noProof/>
          <w:color w:val="auto"/>
          <w:kern w:val="2"/>
          <w:sz w:val="24"/>
          <w:szCs w:val="24"/>
          <w:lang w:val="en-IN" w:eastAsia="en-IN"/>
        </w:rPr>
      </w:pPr>
      <w:hyperlink w:anchor="_Toc162100222" w:history="1">
        <w:r w:rsidRPr="004916A1">
          <w:rPr>
            <w:rStyle w:val="Hyperlink"/>
            <w:noProof/>
          </w:rPr>
          <w:t>Head Office</w:t>
        </w:r>
        <w:r>
          <w:rPr>
            <w:noProof/>
            <w:webHidden/>
          </w:rPr>
          <w:tab/>
        </w:r>
        <w:r>
          <w:rPr>
            <w:noProof/>
            <w:webHidden/>
          </w:rPr>
          <w:fldChar w:fldCharType="begin"/>
        </w:r>
        <w:r>
          <w:rPr>
            <w:noProof/>
            <w:webHidden/>
          </w:rPr>
          <w:instrText xml:space="preserve"> PAGEREF _Toc162100222 \h </w:instrText>
        </w:r>
        <w:r>
          <w:rPr>
            <w:noProof/>
            <w:webHidden/>
          </w:rPr>
        </w:r>
        <w:r>
          <w:rPr>
            <w:noProof/>
            <w:webHidden/>
          </w:rPr>
          <w:fldChar w:fldCharType="separate"/>
        </w:r>
        <w:r>
          <w:rPr>
            <w:noProof/>
            <w:webHidden/>
          </w:rPr>
          <w:t>7</w:t>
        </w:r>
        <w:r>
          <w:rPr>
            <w:noProof/>
            <w:webHidden/>
          </w:rPr>
          <w:fldChar w:fldCharType="end"/>
        </w:r>
      </w:hyperlink>
    </w:p>
    <w:p w:rsidR="00484EC3" w:rsidRDefault="00597EAC" w:rsidP="00484EC3">
      <w:pPr>
        <w:pStyle w:val="Heading1"/>
        <w:ind w:left="720"/>
        <w:contextualSpacing/>
        <w:rPr>
          <w:bCs/>
          <w:lang w:val="en-US" w:eastAsia="en-US"/>
        </w:rPr>
      </w:pPr>
      <w:r w:rsidRPr="00053FF2">
        <w:rPr>
          <w:bCs/>
          <w:lang w:val="en-US" w:eastAsia="en-US"/>
        </w:rPr>
        <w:fldChar w:fldCharType="end"/>
      </w:r>
      <w:bookmarkStart w:id="10" w:name="_Toc50547243"/>
    </w:p>
    <w:p w:rsidR="008F304E" w:rsidRDefault="00484EC3" w:rsidP="00976D47">
      <w:pPr>
        <w:pStyle w:val="Style2"/>
        <w:numPr>
          <w:ilvl w:val="0"/>
          <w:numId w:val="1"/>
        </w:numPr>
        <w:ind w:hanging="360"/>
      </w:pPr>
      <w:r>
        <w:rPr>
          <w:bCs/>
          <w:lang w:val="en-US" w:eastAsia="en-US"/>
        </w:rPr>
        <w:br w:type="page"/>
      </w:r>
      <w:bookmarkStart w:id="11" w:name="_Toc162100213"/>
      <w:bookmarkEnd w:id="10"/>
      <w:r w:rsidR="00D030AA" w:rsidRPr="002A03D0">
        <w:rPr>
          <w:rStyle w:val="Style1Char"/>
          <w:rFonts w:ascii="Roboto" w:hAnsi="Roboto"/>
          <w:sz w:val="28"/>
        </w:rPr>
        <w:t>End of Day Process</w:t>
      </w:r>
      <w:bookmarkEnd w:id="11"/>
    </w:p>
    <w:p w:rsidR="00F13E0C" w:rsidRDefault="00D030AA" w:rsidP="00F13E0C">
      <w:pPr>
        <w:jc w:val="both"/>
      </w:pPr>
      <w:r>
        <w:t xml:space="preserve">The End of Day and Start of Day Processes are one of the most critical processes in the Mfund Plus application. This document details out the various process flows that </w:t>
      </w:r>
      <w:r w:rsidR="009023CB">
        <w:t>contribute to</w:t>
      </w:r>
      <w:r>
        <w:t xml:space="preserve"> the End of Day process for </w:t>
      </w:r>
      <w:r w:rsidRPr="009023CB">
        <w:rPr>
          <w:highlight w:val="yellow"/>
        </w:rPr>
        <w:t>360 One Mutual fund.</w:t>
      </w:r>
    </w:p>
    <w:p w:rsidR="00D030AA" w:rsidRPr="002A03D0" w:rsidRDefault="00D030AA" w:rsidP="00976D47">
      <w:pPr>
        <w:pStyle w:val="Heading2"/>
        <w:numPr>
          <w:ilvl w:val="1"/>
          <w:numId w:val="2"/>
        </w:numPr>
        <w:ind w:left="1080"/>
        <w:rPr>
          <w:rFonts w:cs="Times New Roman"/>
          <w:color w:val="2ED88E"/>
        </w:rPr>
      </w:pPr>
      <w:bookmarkStart w:id="12" w:name="_Toc162100214"/>
      <w:r w:rsidRPr="002A03D0">
        <w:rPr>
          <w:rFonts w:cs="Times New Roman"/>
          <w:color w:val="2ED88E"/>
        </w:rPr>
        <w:t>Valuation Price uploads</w:t>
      </w:r>
      <w:bookmarkEnd w:id="12"/>
    </w:p>
    <w:p w:rsidR="00D030AA" w:rsidRDefault="00D030AA" w:rsidP="00D030AA">
      <w:r>
        <w:t>The various valuation prices are uploaded which includes</w:t>
      </w:r>
    </w:p>
    <w:p w:rsidR="00D030AA" w:rsidRDefault="00D030AA" w:rsidP="00976D47">
      <w:pPr>
        <w:numPr>
          <w:ilvl w:val="0"/>
          <w:numId w:val="3"/>
        </w:numPr>
      </w:pPr>
      <w:r>
        <w:t>NSE Equity Prices</w:t>
      </w:r>
    </w:p>
    <w:p w:rsidR="00D030AA" w:rsidRDefault="00D030AA" w:rsidP="00976D47">
      <w:pPr>
        <w:numPr>
          <w:ilvl w:val="0"/>
          <w:numId w:val="3"/>
        </w:numPr>
      </w:pPr>
      <w:r>
        <w:t>BSE Equity Prices</w:t>
      </w:r>
    </w:p>
    <w:p w:rsidR="00D030AA" w:rsidRDefault="00D030AA" w:rsidP="00976D47">
      <w:pPr>
        <w:numPr>
          <w:ilvl w:val="0"/>
          <w:numId w:val="3"/>
        </w:numPr>
      </w:pPr>
      <w:r>
        <w:t>NSE Futures Prices</w:t>
      </w:r>
    </w:p>
    <w:p w:rsidR="00D030AA" w:rsidRDefault="00D030AA" w:rsidP="00976D47">
      <w:pPr>
        <w:numPr>
          <w:ilvl w:val="0"/>
          <w:numId w:val="3"/>
        </w:numPr>
      </w:pPr>
      <w:r>
        <w:t>NSE Options Prices</w:t>
      </w:r>
    </w:p>
    <w:p w:rsidR="00D030AA" w:rsidRDefault="00D030AA" w:rsidP="00976D47">
      <w:pPr>
        <w:numPr>
          <w:ilvl w:val="0"/>
          <w:numId w:val="3"/>
        </w:numPr>
      </w:pPr>
      <w:r>
        <w:t>Mutual Fund Units Prices</w:t>
      </w:r>
    </w:p>
    <w:p w:rsidR="00D030AA" w:rsidRDefault="00D030AA" w:rsidP="00976D47">
      <w:pPr>
        <w:numPr>
          <w:ilvl w:val="0"/>
          <w:numId w:val="3"/>
        </w:numPr>
      </w:pPr>
      <w:r>
        <w:t>Bonds Prices</w:t>
      </w:r>
    </w:p>
    <w:p w:rsidR="00D030AA" w:rsidRDefault="00D030AA" w:rsidP="00976D47">
      <w:pPr>
        <w:numPr>
          <w:ilvl w:val="0"/>
          <w:numId w:val="3"/>
        </w:numPr>
      </w:pPr>
      <w:r>
        <w:t>CP-CDs Prices</w:t>
      </w:r>
    </w:p>
    <w:p w:rsidR="00D030AA" w:rsidRDefault="00D030AA" w:rsidP="00976D47">
      <w:pPr>
        <w:numPr>
          <w:ilvl w:val="0"/>
          <w:numId w:val="3"/>
        </w:numPr>
      </w:pPr>
      <w:r>
        <w:t>GSEC Prices</w:t>
      </w:r>
    </w:p>
    <w:p w:rsidR="006E79BE" w:rsidRPr="00D030AA" w:rsidRDefault="006E79BE" w:rsidP="006E79BE">
      <w:r>
        <w:t>For Fixed Income Securities, the aggregated price files are to be uploaded into the application.</w:t>
      </w:r>
    </w:p>
    <w:p w:rsidR="006E79BE" w:rsidRPr="002A03D0" w:rsidRDefault="006E79BE" w:rsidP="00976D47">
      <w:pPr>
        <w:pStyle w:val="Heading2"/>
        <w:numPr>
          <w:ilvl w:val="1"/>
          <w:numId w:val="2"/>
        </w:numPr>
        <w:ind w:left="1080"/>
        <w:rPr>
          <w:rFonts w:cs="Times New Roman"/>
          <w:color w:val="2ED88E"/>
        </w:rPr>
      </w:pPr>
      <w:bookmarkStart w:id="13" w:name="_Toc162100215"/>
      <w:r w:rsidRPr="002A03D0">
        <w:rPr>
          <w:rFonts w:cs="Times New Roman"/>
          <w:color w:val="2ED88E"/>
        </w:rPr>
        <w:t>Market Price Exception Report Generation</w:t>
      </w:r>
      <w:bookmarkEnd w:id="13"/>
    </w:p>
    <w:p w:rsidR="00335E18" w:rsidRPr="006E79BE" w:rsidRDefault="006E79BE" w:rsidP="006E79BE">
      <w:r>
        <w:t xml:space="preserve">Once the prices are uploaded the user will have a provision to generate the market price exception report. </w:t>
      </w:r>
      <w:r w:rsidR="00335E18">
        <w:t>This report is used to identify stale prices or if there are securities where prices haven’t got uploaded etc.</w:t>
      </w:r>
    </w:p>
    <w:p w:rsidR="00D030AA" w:rsidRPr="002A03D0" w:rsidRDefault="00D030AA" w:rsidP="00976D47">
      <w:pPr>
        <w:pStyle w:val="Heading2"/>
        <w:numPr>
          <w:ilvl w:val="1"/>
          <w:numId w:val="2"/>
        </w:numPr>
        <w:ind w:left="1080"/>
        <w:rPr>
          <w:rFonts w:cs="Times New Roman"/>
          <w:color w:val="2ED88E"/>
        </w:rPr>
      </w:pPr>
      <w:bookmarkStart w:id="14" w:name="_Toc162100216"/>
      <w:r w:rsidRPr="002A03D0">
        <w:rPr>
          <w:rFonts w:cs="Times New Roman"/>
          <w:color w:val="2ED88E"/>
        </w:rPr>
        <w:t>Commencement of End of Day and Pre EOD-Checks</w:t>
      </w:r>
      <w:bookmarkEnd w:id="14"/>
    </w:p>
    <w:p w:rsidR="00D030AA" w:rsidRDefault="00D030AA" w:rsidP="00335E18">
      <w:pPr>
        <w:jc w:val="both"/>
      </w:pPr>
      <w:r>
        <w:t xml:space="preserve">The End of Day activity is to be initiated after all the </w:t>
      </w:r>
      <w:r w:rsidR="00335E18">
        <w:t xml:space="preserve">day’s work is completed. There is a set of Pre EOD checks classified as Mandatory or Optional which will highlight exceptions which </w:t>
      </w:r>
      <w:r w:rsidR="009023CB">
        <w:t>need</w:t>
      </w:r>
      <w:r w:rsidR="00335E18">
        <w:t xml:space="preserve"> to be addressed before initiating </w:t>
      </w:r>
      <w:r w:rsidR="009023CB">
        <w:t>the End</w:t>
      </w:r>
      <w:r w:rsidR="00335E18">
        <w:t xml:space="preserve"> of Day process. While Optional checks can be </w:t>
      </w:r>
      <w:r w:rsidR="009023CB">
        <w:t>overridden</w:t>
      </w:r>
      <w:r w:rsidR="00335E18">
        <w:t xml:space="preserve"> by users on their discretions, the mandatory exceptions if available will not be overridden and users are expected to make necessary changes to complete the activity and make sure exceptions are removed.</w:t>
      </w:r>
    </w:p>
    <w:p w:rsidR="002A03D0" w:rsidRDefault="00335E18" w:rsidP="00335E18">
      <w:pPr>
        <w:jc w:val="both"/>
      </w:pPr>
      <w:r>
        <w:t xml:space="preserve">Once all Pre-EOD- checks are sorted, users can initiate the End of Day process. The holdings are generated as per the valuation prices uploaded and valuation policy defined. Once EOD is completed, the schemes will go into a LOCK </w:t>
      </w:r>
      <w:r w:rsidR="009023CB">
        <w:t>stage,</w:t>
      </w:r>
      <w:r>
        <w:t xml:space="preserve"> and it will not be available for the Front office.</w:t>
      </w:r>
    </w:p>
    <w:p w:rsidR="009023CB" w:rsidRDefault="009023CB" w:rsidP="00335E18">
      <w:pPr>
        <w:jc w:val="both"/>
      </w:pPr>
    </w:p>
    <w:p w:rsidR="009023CB" w:rsidRDefault="009023CB" w:rsidP="00335E18">
      <w:pPr>
        <w:jc w:val="both"/>
      </w:pPr>
    </w:p>
    <w:p w:rsidR="00335E18" w:rsidRPr="002A03D0" w:rsidRDefault="00335E18" w:rsidP="00976D47">
      <w:pPr>
        <w:pStyle w:val="Heading2"/>
        <w:numPr>
          <w:ilvl w:val="1"/>
          <w:numId w:val="2"/>
        </w:numPr>
        <w:ind w:left="1080"/>
        <w:rPr>
          <w:rFonts w:cs="Times New Roman"/>
          <w:color w:val="2ED88E"/>
        </w:rPr>
      </w:pPr>
      <w:bookmarkStart w:id="15" w:name="_Toc162100217"/>
      <w:r w:rsidRPr="002A03D0">
        <w:rPr>
          <w:rFonts w:cs="Times New Roman"/>
          <w:color w:val="2ED88E"/>
        </w:rPr>
        <w:t>AUM and Holding Files Upload from FA</w:t>
      </w:r>
      <w:bookmarkEnd w:id="15"/>
    </w:p>
    <w:p w:rsidR="00335E18" w:rsidRDefault="00335E18" w:rsidP="00335E18">
      <w:r>
        <w:t>The AUM and holding files as received from the FA is uploaded. The AUM gets uploaded into the application tables.</w:t>
      </w:r>
    </w:p>
    <w:p w:rsidR="00335E18" w:rsidRDefault="00335E18" w:rsidP="00335E18">
      <w:pPr>
        <w:jc w:val="both"/>
      </w:pPr>
      <w:r>
        <w:t xml:space="preserve">1) Scheme wise AUM, Scheme Class wise AUM and Holding from FA is received and is uploaded into Mfund Plus post EOD. </w:t>
      </w:r>
    </w:p>
    <w:p w:rsidR="00335E18" w:rsidRDefault="00335E18" w:rsidP="00335E18">
      <w:pPr>
        <w:jc w:val="both"/>
      </w:pPr>
      <w:r>
        <w:t xml:space="preserve">2) Application will update the scheme and scheme class AUM received from FA. If Scheme class values are not </w:t>
      </w:r>
      <w:r w:rsidR="009023CB">
        <w:t>updated</w:t>
      </w:r>
      <w:r>
        <w:t xml:space="preserve"> into the system, the necessary configuration changes will be updated in the application.</w:t>
      </w:r>
    </w:p>
    <w:p w:rsidR="00335E18" w:rsidRDefault="00335E18" w:rsidP="00335E18">
      <w:pPr>
        <w:jc w:val="both"/>
      </w:pPr>
      <w:r>
        <w:t>3) There will be a reconciliation of Logical holding, Cost, Interest Accrual, AOD, Market Price, Market Value with the FA holding records for both Local currency and Foreign currency</w:t>
      </w:r>
    </w:p>
    <w:p w:rsidR="006B7DE6" w:rsidRDefault="00335E18" w:rsidP="00335E18">
      <w:pPr>
        <w:jc w:val="both"/>
      </w:pPr>
      <w:r>
        <w:t>4) Reconciliation report will be available on the screen post upload and also available as a Report as well</w:t>
      </w:r>
      <w:r w:rsidR="006B7DE6">
        <w:t>.</w:t>
      </w:r>
    </w:p>
    <w:p w:rsidR="006B7DE6" w:rsidRDefault="006B7DE6" w:rsidP="00335E18">
      <w:pPr>
        <w:jc w:val="both"/>
      </w:pPr>
      <w:r>
        <w:t xml:space="preserve">5) </w:t>
      </w:r>
      <w:r w:rsidRPr="006B7DE6">
        <w:t>In case there is any security where valuation price is different between Mfund Plus and FA records and FA records need to be considered for Limit monitoring process, the FA prices for such securities will have to be manually entered or uploaded separately (using a separate upload file) and this price will get incorporated into the exposure for limit monitoring purpose.</w:t>
      </w:r>
    </w:p>
    <w:p w:rsidR="006B7DE6" w:rsidRPr="002A03D0" w:rsidRDefault="006B7DE6" w:rsidP="00976D47">
      <w:pPr>
        <w:pStyle w:val="Heading2"/>
        <w:numPr>
          <w:ilvl w:val="1"/>
          <w:numId w:val="2"/>
        </w:numPr>
        <w:ind w:left="1080"/>
        <w:rPr>
          <w:rFonts w:cs="Times New Roman"/>
          <w:color w:val="2ED88E"/>
        </w:rPr>
      </w:pPr>
      <w:bookmarkStart w:id="16" w:name="_Toc162100218"/>
      <w:r w:rsidRPr="002A03D0">
        <w:rPr>
          <w:rFonts w:cs="Times New Roman"/>
          <w:color w:val="2ED88E"/>
        </w:rPr>
        <w:t>Security Block due to Reconciliation</w:t>
      </w:r>
      <w:bookmarkEnd w:id="16"/>
    </w:p>
    <w:p w:rsidR="006B7DE6" w:rsidRDefault="006B7DE6" w:rsidP="006B7DE6">
      <w:pPr>
        <w:jc w:val="both"/>
      </w:pPr>
      <w:r w:rsidRPr="006B7DE6">
        <w:t xml:space="preserve">If for any security there is a reconciliation difference beyond tolerance, that security will be temporarily blocked. </w:t>
      </w:r>
      <w:r w:rsidR="009023CB" w:rsidRPr="006B7DE6">
        <w:t>Users</w:t>
      </w:r>
      <w:r w:rsidRPr="006B7DE6">
        <w:t xml:space="preserve"> can take a careful discretion post reviewing the difference and unblock the security position manually. Otherwise the security will not be available for order punching during the day</w:t>
      </w:r>
      <w:r>
        <w:t>.</w:t>
      </w:r>
    </w:p>
    <w:p w:rsidR="006B7DE6" w:rsidRDefault="006B7DE6" w:rsidP="006B7DE6">
      <w:pPr>
        <w:pStyle w:val="Heading2"/>
      </w:pPr>
    </w:p>
    <w:p w:rsidR="006B7DE6" w:rsidRPr="002A03D0" w:rsidRDefault="006B7DE6" w:rsidP="00976D47">
      <w:pPr>
        <w:pStyle w:val="Heading2"/>
        <w:numPr>
          <w:ilvl w:val="1"/>
          <w:numId w:val="2"/>
        </w:numPr>
        <w:ind w:left="1080"/>
        <w:rPr>
          <w:rFonts w:cs="Times New Roman"/>
          <w:color w:val="2ED88E"/>
        </w:rPr>
      </w:pPr>
      <w:bookmarkStart w:id="17" w:name="_Toc162100219"/>
      <w:r w:rsidRPr="002A03D0">
        <w:rPr>
          <w:rFonts w:cs="Times New Roman"/>
          <w:color w:val="2ED88E"/>
        </w:rPr>
        <w:t>Custodian Saleable units upload and Reconciliation</w:t>
      </w:r>
      <w:bookmarkEnd w:id="17"/>
    </w:p>
    <w:p w:rsidR="006B7DE6" w:rsidRDefault="006B7DE6" w:rsidP="006B7DE6">
      <w:pPr>
        <w:jc w:val="both"/>
      </w:pPr>
      <w:r>
        <w:t xml:space="preserve">1) The Custodian file will be uploaded and application will be doing a reconciliation with the custodian uploaded file for saleable units and it will update the saleable units based on a conservative position between Mfund Plus saleable units and Custodian saleable units. </w:t>
      </w:r>
    </w:p>
    <w:p w:rsidR="006B7DE6" w:rsidRDefault="006B7DE6" w:rsidP="006B7DE6">
      <w:pPr>
        <w:jc w:val="both"/>
      </w:pPr>
      <w:r>
        <w:t>2) There will also be a provision to define asset types for which custodian saleable need not be considered and for those Saleable units as per MFund Plus will be considered.</w:t>
      </w:r>
    </w:p>
    <w:p w:rsidR="006B7DE6" w:rsidRDefault="006B7DE6" w:rsidP="006B7DE6">
      <w:pPr>
        <w:jc w:val="both"/>
      </w:pPr>
      <w:r>
        <w:t>Detailed description of the custodian saleable upload and reconciliation is provided in the Operations related FSD.</w:t>
      </w:r>
    </w:p>
    <w:p w:rsidR="006B7DE6" w:rsidRDefault="003704E5" w:rsidP="006B7DE6">
      <w:pPr>
        <w:jc w:val="both"/>
      </w:pPr>
      <w:r>
        <w:br w:type="page"/>
      </w:r>
    </w:p>
    <w:p w:rsidR="006B7DE6" w:rsidRPr="002A03D0" w:rsidRDefault="006B7DE6" w:rsidP="00976D47">
      <w:pPr>
        <w:pStyle w:val="Heading2"/>
        <w:numPr>
          <w:ilvl w:val="1"/>
          <w:numId w:val="2"/>
        </w:numPr>
        <w:ind w:left="1080"/>
        <w:rPr>
          <w:rFonts w:cs="Times New Roman"/>
          <w:color w:val="2ED88E"/>
        </w:rPr>
      </w:pPr>
      <w:bookmarkStart w:id="18" w:name="_Toc162100220"/>
      <w:r w:rsidRPr="002A03D0">
        <w:rPr>
          <w:rFonts w:cs="Times New Roman"/>
          <w:color w:val="2ED88E"/>
        </w:rPr>
        <w:t>Scheme Release Process</w:t>
      </w:r>
      <w:bookmarkEnd w:id="18"/>
    </w:p>
    <w:p w:rsidR="006B7DE6" w:rsidRDefault="006B7DE6" w:rsidP="006B7DE6">
      <w:pPr>
        <w:jc w:val="both"/>
      </w:pPr>
      <w:r>
        <w:t>Once the above steps are completed, the schemes can be released for Order entry. During this process the below activities also will happen.</w:t>
      </w:r>
    </w:p>
    <w:p w:rsidR="006B7DE6" w:rsidRDefault="006B7DE6" w:rsidP="006B7DE6">
      <w:pPr>
        <w:jc w:val="both"/>
      </w:pPr>
      <w:r>
        <w:t>1) Scheme will be available in dealing screens.</w:t>
      </w:r>
    </w:p>
    <w:p w:rsidR="006B7DE6" w:rsidRDefault="006B7DE6" w:rsidP="006B7DE6">
      <w:pPr>
        <w:jc w:val="both"/>
      </w:pPr>
      <w:r>
        <w:t>2) Limit Rebuilding happens at this time and the Limits will be ready for day’s orders</w:t>
      </w:r>
    </w:p>
    <w:p w:rsidR="006B7DE6" w:rsidRDefault="006B7DE6" w:rsidP="006B7DE6">
      <w:pPr>
        <w:jc w:val="both"/>
      </w:pPr>
      <w:r>
        <w:t>3) Future dated Requisitions (GTC orders) are generated during this time.</w:t>
      </w:r>
    </w:p>
    <w:p w:rsidR="006B7DE6" w:rsidRDefault="006B7DE6" w:rsidP="006B7DE6">
      <w:pPr>
        <w:jc w:val="both"/>
      </w:pPr>
      <w:r>
        <w:t>4) Mail triggered to all users mentioning Start of Day activities completed and system available for Dealing</w:t>
      </w:r>
    </w:p>
    <w:p w:rsidR="006B7DE6" w:rsidRDefault="006B7DE6" w:rsidP="006B7DE6">
      <w:pPr>
        <w:jc w:val="both"/>
      </w:pPr>
      <w:r>
        <w:t>5) Limit Monitoring Report triggered to scheduled users</w:t>
      </w:r>
    </w:p>
    <w:p w:rsidR="006B7DE6" w:rsidRDefault="006B7DE6" w:rsidP="006B7DE6">
      <w:pPr>
        <w:jc w:val="both"/>
      </w:pPr>
      <w:r>
        <w:t>6) AUM Report triggered to scheduled users.</w:t>
      </w:r>
    </w:p>
    <w:p w:rsidR="006B7DE6" w:rsidRPr="006B7DE6" w:rsidRDefault="006B7DE6" w:rsidP="006B7DE6">
      <w:pPr>
        <w:jc w:val="both"/>
      </w:pPr>
      <w:r>
        <w:t>7) Holding Reconciliation file and List of Security Block triggered  to scheduled users.</w:t>
      </w:r>
    </w:p>
    <w:p w:rsidR="006B7DE6" w:rsidRPr="006B7DE6" w:rsidRDefault="006B7DE6" w:rsidP="006B7DE6">
      <w:pPr>
        <w:jc w:val="both"/>
      </w:pPr>
    </w:p>
    <w:p w:rsidR="006B7DE6" w:rsidRPr="00335E18" w:rsidRDefault="006B7DE6" w:rsidP="00335E18">
      <w:pPr>
        <w:jc w:val="both"/>
      </w:pPr>
    </w:p>
    <w:p w:rsidR="008F304E" w:rsidRPr="008F304E" w:rsidRDefault="00D030AA" w:rsidP="008F304E">
      <w:pPr>
        <w:rPr>
          <w:rFonts w:ascii="Aptos Display" w:eastAsia="Times New Roman" w:hAnsi="Aptos Display" w:cs="Times New Roman"/>
          <w:b/>
          <w:color w:val="0F4761"/>
          <w:sz w:val="32"/>
          <w:szCs w:val="32"/>
        </w:rPr>
      </w:pPr>
      <w:r>
        <w:rPr>
          <w:rFonts w:ascii="Aptos Display" w:eastAsia="Times New Roman" w:hAnsi="Aptos Display" w:cs="Times New Roman"/>
          <w:b/>
          <w:color w:val="0F4761"/>
          <w:sz w:val="32"/>
          <w:szCs w:val="32"/>
        </w:rPr>
        <w:br w:type="page"/>
      </w:r>
    </w:p>
    <w:p w:rsidR="00597EAC" w:rsidRPr="002A03D0" w:rsidRDefault="00597EAC" w:rsidP="008F304E">
      <w:pPr>
        <w:pStyle w:val="Heading1"/>
        <w:jc w:val="both"/>
        <w:rPr>
          <w:b w:val="0"/>
          <w:color w:val="2ED88E"/>
          <w:sz w:val="24"/>
          <w:szCs w:val="24"/>
        </w:rPr>
      </w:pPr>
      <w:bookmarkStart w:id="19" w:name="_Toc162100221"/>
      <w:r w:rsidRPr="002A03D0">
        <w:rPr>
          <w:b w:val="0"/>
          <w:color w:val="2ED88E"/>
          <w:sz w:val="24"/>
          <w:szCs w:val="24"/>
        </w:rPr>
        <w:t>About Azentio Software</w:t>
      </w:r>
      <w:bookmarkEnd w:id="19"/>
    </w:p>
    <w:p w:rsidR="00597EAC" w:rsidRPr="00053FF2" w:rsidRDefault="00597EAC" w:rsidP="00053FF2">
      <w:pPr>
        <w:pStyle w:val="NormalWeb"/>
        <w:jc w:val="both"/>
        <w:rPr>
          <w:rFonts w:ascii="Roboto" w:eastAsia="Arial" w:hAnsi="Roboto" w:cs="Arial"/>
          <w:sz w:val="22"/>
          <w:szCs w:val="20"/>
        </w:rPr>
      </w:pPr>
      <w:r w:rsidRPr="00053FF2">
        <w:rPr>
          <w:rFonts w:ascii="Roboto" w:eastAsia="Arial" w:hAnsi="Roboto" w:cs="Arial"/>
          <w:sz w:val="22"/>
          <w:szCs w:val="20"/>
        </w:rPr>
        <w:t xml:space="preserve">Headquartered in Singapore, Azentio Software Private Limited brings deep domain expertise with a suite of software products spanning across banking insurance, asset management and ERP verticals. Its flagship products include Kastle™ (Universal Banking Solution), Premia Astra™ (Core Insurance Solution), AMLOCK™ (Financial Crime Detection and Management Solution), MFund Plus™ (Wealth &amp; Asset Management Solution) and Orion™ (Enterprise Resource Planning Solution). </w:t>
      </w:r>
    </w:p>
    <w:p w:rsidR="00597EAC" w:rsidRPr="00053FF2" w:rsidRDefault="00597EAC" w:rsidP="00053FF2">
      <w:pPr>
        <w:jc w:val="both"/>
      </w:pPr>
      <w:r w:rsidRPr="00053FF2">
        <w:t xml:space="preserve">Azentio provides core software to BFSI customers and ERP solutions to SMB enterprises primarily across Middle East and Africa, Asia Pacific and India. Azentio has over 700 customers in more than </w:t>
      </w:r>
      <w:r w:rsidR="00CC14AB" w:rsidRPr="00053FF2">
        <w:t>5</w:t>
      </w:r>
      <w:r w:rsidRPr="00053FF2">
        <w:t>8 countries. It has offices in 9 countries with a strong team of over 1,600 employees. Azentio is committed to partner with its customers globally to transform their business operations through continuous focus on innovation and best-in-class customer service.</w:t>
      </w:r>
    </w:p>
    <w:p w:rsidR="00597EAC" w:rsidRPr="00053FF2" w:rsidRDefault="00597EAC" w:rsidP="00053FF2">
      <w:pPr>
        <w:jc w:val="both"/>
      </w:pPr>
      <w:r w:rsidRPr="00053FF2">
        <w:t>Azentio Software Private Limited is wholly owned by Funds advised by Apax.</w:t>
      </w:r>
    </w:p>
    <w:p w:rsidR="00597EAC" w:rsidRPr="00053FF2" w:rsidRDefault="00597EAC" w:rsidP="00053FF2">
      <w:pPr>
        <w:jc w:val="both"/>
      </w:pPr>
    </w:p>
    <w:p w:rsidR="00597EAC" w:rsidRPr="00053FF2" w:rsidRDefault="00597EAC" w:rsidP="002A03D0">
      <w:pPr>
        <w:jc w:val="both"/>
      </w:pPr>
      <w:bookmarkStart w:id="20" w:name="_Toc162100222"/>
      <w:r w:rsidRPr="00053FF2">
        <w:t>Head Office</w:t>
      </w:r>
      <w:bookmarkEnd w:id="20"/>
    </w:p>
    <w:p w:rsidR="00597EAC" w:rsidRPr="00053FF2" w:rsidRDefault="00597EAC" w:rsidP="00656E31">
      <w:pPr>
        <w:rPr>
          <w:lang w:eastAsia="en-IN"/>
        </w:rPr>
      </w:pPr>
      <w:r w:rsidRPr="00053FF2">
        <w:t>38 Beach Road, #29-11 South Beach Tower, Singapore 189767</w:t>
      </w:r>
      <w:r w:rsidRPr="00053FF2">
        <w:br/>
      </w:r>
      <w:r w:rsidRPr="00053FF2">
        <w:rPr>
          <w:b/>
          <w:bCs/>
        </w:rPr>
        <w:br/>
      </w:r>
      <w:r w:rsidRPr="002A03D0">
        <w:t>Regional Office</w:t>
      </w:r>
    </w:p>
    <w:p w:rsidR="00597EAC" w:rsidRPr="00053FF2" w:rsidRDefault="00597EAC" w:rsidP="00656E31">
      <w:r w:rsidRPr="00053FF2">
        <w:t xml:space="preserve">International Infotech Park, Tower No. 5, </w:t>
      </w:r>
      <w:r w:rsidR="00CC14AB" w:rsidRPr="00053FF2">
        <w:t>5</w:t>
      </w:r>
      <w:r w:rsidRPr="00053FF2">
        <w:t>th to 6th Floor, Vashi Railway Station Complex, Vashi,</w:t>
      </w:r>
      <w:r w:rsidRPr="00053FF2">
        <w:br/>
        <w:t xml:space="preserve">Navi Mumbai - </w:t>
      </w:r>
      <w:r w:rsidR="00CC14AB" w:rsidRPr="00053FF2">
        <w:t>5</w:t>
      </w:r>
      <w:r w:rsidRPr="00053FF2">
        <w:t xml:space="preserve">00703, India </w:t>
      </w:r>
      <w:r w:rsidRPr="00053FF2">
        <w:br/>
        <w:t>T: (+91) 22 7123 8000</w:t>
      </w:r>
    </w:p>
    <w:p w:rsidR="00597EAC" w:rsidRDefault="00597EAC" w:rsidP="00053FF2">
      <w:pPr>
        <w:jc w:val="both"/>
        <w:rPr>
          <w:rFonts w:eastAsia="Times New Roman"/>
          <w:color w:val="FFFFFF"/>
        </w:rPr>
      </w:pPr>
    </w:p>
    <w:sectPr w:rsidR="00597EAC" w:rsidSect="002A03D0">
      <w:headerReference w:type="even" r:id="rId15"/>
      <w:headerReference w:type="default" r:id="rId16"/>
      <w:footerReference w:type="default" r:id="rId17"/>
      <w:headerReference w:type="first" r:id="rId18"/>
      <w:type w:val="continuous"/>
      <w:pgSz w:w="11900" w:h="16837"/>
      <w:pgMar w:top="0" w:right="1190" w:bottom="297" w:left="1080" w:header="397" w:footer="397" w:gutter="0"/>
      <w:pgBorders w:offsetFrom="page">
        <w:top w:val="thinThickSmallGap" w:sz="24" w:space="24" w:color="2ED88E"/>
        <w:left w:val="thinThickSmallGap" w:sz="24" w:space="24" w:color="2ED88E"/>
        <w:bottom w:val="thinThickSmallGap" w:sz="24" w:space="24" w:color="2ED88E"/>
        <w:right w:val="thinThickSmallGap" w:sz="24" w:space="24" w:color="2ED8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E00" w:rsidRDefault="00600E00">
      <w:pPr>
        <w:spacing w:after="0" w:line="240" w:lineRule="auto"/>
      </w:pPr>
      <w:r>
        <w:separator/>
      </w:r>
    </w:p>
  </w:endnote>
  <w:endnote w:type="continuationSeparator" w:id="0">
    <w:p w:rsidR="00600E00" w:rsidRDefault="0060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Zurich BT">
    <w:altName w:val="Trebuchet MS"/>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350" w:rsidRDefault="002A03D0" w:rsidP="00092350">
    <w:pPr>
      <w:pStyle w:val="Footer"/>
    </w:pPr>
    <w:r>
      <w:t>CHOICE Asset Management</w:t>
    </w:r>
    <w:r w:rsidR="00092350">
      <w:t xml:space="preserve"> </w:t>
    </w:r>
    <w:r w:rsidR="00092350">
      <w:tab/>
    </w:r>
    <w:r w:rsidR="00092350">
      <w:tab/>
      <w:t xml:space="preserve"> </w:t>
    </w:r>
    <w:r w:rsidR="00092350">
      <w:fldChar w:fldCharType="begin"/>
    </w:r>
    <w:r w:rsidR="00092350">
      <w:instrText xml:space="preserve"> PAGE   \* MERGEFORMAT </w:instrText>
    </w:r>
    <w:r w:rsidR="00092350">
      <w:fldChar w:fldCharType="separate"/>
    </w:r>
    <w:r w:rsidR="00092350">
      <w:rPr>
        <w:noProof/>
      </w:rPr>
      <w:t>2</w:t>
    </w:r>
    <w:r w:rsidR="00092350">
      <w:rPr>
        <w:noProof/>
      </w:rPr>
      <w:fldChar w:fldCharType="end"/>
    </w:r>
  </w:p>
  <w:p w:rsidR="00092350" w:rsidRDefault="00092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E00" w:rsidRDefault="00600E00">
      <w:pPr>
        <w:spacing w:after="0" w:line="240" w:lineRule="auto"/>
      </w:pPr>
      <w:r>
        <w:separator/>
      </w:r>
    </w:p>
  </w:footnote>
  <w:footnote w:type="continuationSeparator" w:id="0">
    <w:p w:rsidR="00600E00" w:rsidRDefault="00600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7" o:spid="_x0000_s1056" type="#_x0000_t75" style="position:absolute;margin-left:0;margin-top:0;width:595.7pt;height:841.9pt;z-index:-251658752;mso-position-horizontal:center;mso-position-horizontal-relative:margin;mso-position-vertical:center;mso-position-vertical-relative:margin" o:allowincell="f">
          <v:imagedata r:id="rId1" o:title="Proposal cover-Design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8" o:spid="_x0000_s1057" type="#_x0000_t75" style="position:absolute;margin-left:0;margin-top:0;width:595.7pt;height:841.9pt;z-index:-251657728;mso-position-horizontal:center;mso-position-horizontal-relative:margin;mso-position-vertical:center;mso-position-vertical-relative:margin" o:allowincell="f">
          <v:imagedata r:id="rId1" o:title="Proposal cover-Design_3" gain="19661f" blacklevel="22938f"/>
          <w10:wrap anchorx="margin" anchory="margin"/>
        </v:shape>
      </w:pict>
    </w:r>
  </w:p>
  <w:p w:rsidR="002A03D0" w:rsidRDefault="002A03D0" w:rsidP="002A03D0">
    <w:bookmarkStart w:id="21" w:name="_Hlk200731748"/>
    <w:r>
      <w:pict>
        <v:shape id="_x0000_i1025" type="#_x0000_t75" style="width:115.5pt;height:30.75pt">
          <v:imagedata r:id="rId2" o:title="Outlook-cqltzjp1"/>
        </v:shape>
      </w:pict>
    </w:r>
    <w:bookmarkEnd w:id="21"/>
  </w:p>
  <w:p w:rsidR="00597EAC" w:rsidRDefault="00597EAC">
    <w:pPr>
      <w:pStyle w:val="Header"/>
    </w:pPr>
    <w:r>
      <w:t xml:space="preserve">  </w:t>
    </w:r>
    <w:r>
      <w:tab/>
      <w:t xml:space="preserve">                           </w:t>
    </w:r>
    <w:r w:rsidR="00630BA1">
      <w:t xml:space="preserve">      </w:t>
    </w:r>
    <w:r w:rsidR="0054354A">
      <w:tab/>
    </w:r>
    <w:bookmarkStart w:id="22" w:name="_Hlk200733800"/>
    <w:r w:rsidR="0054354A">
      <w:t>FSD0</w:t>
    </w:r>
    <w:r w:rsidR="00D030AA">
      <w:t>6</w:t>
    </w:r>
    <w:r w:rsidR="0054354A">
      <w:t xml:space="preserve">- </w:t>
    </w:r>
    <w:r w:rsidR="00D030AA">
      <w:t>End of Day Process</w:t>
    </w:r>
    <w:bookmarkEnd w:id="22"/>
  </w:p>
  <w:p w:rsidR="00597EAC" w:rsidRDefault="00597EAC"/>
  <w:p w:rsidR="00597EAC" w:rsidRDefault="00597EAC">
    <w:pPr>
      <w:pStyle w:val="Header"/>
    </w:pPr>
  </w:p>
  <w:p w:rsidR="00597EAC" w:rsidRDefault="00597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6" o:spid="_x0000_s1055" type="#_x0000_t75" style="position:absolute;margin-left:0;margin-top:0;width:595.7pt;height:841.9pt;z-index:-251659776;mso-position-horizontal:center;mso-position-horizontal-relative:margin;mso-position-vertical:center;mso-position-vertical-relative:margin" o:allowincell="f">
          <v:imagedata r:id="rId1" o:title="Proposal cover-Design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2683"/>
    <w:multiLevelType w:val="hybridMultilevel"/>
    <w:tmpl w:val="AE0206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4E29AA"/>
    <w:multiLevelType w:val="multilevel"/>
    <w:tmpl w:val="2D2E9B6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7DA33C7"/>
    <w:multiLevelType w:val="multilevel"/>
    <w:tmpl w:val="1BCCC172"/>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20"/>
  <w:characterSpacingControl w:val="doNotCompress"/>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5D9"/>
    <w:rsid w:val="00006FA4"/>
    <w:rsid w:val="00010992"/>
    <w:rsid w:val="00017B5E"/>
    <w:rsid w:val="000203F2"/>
    <w:rsid w:val="00020BDE"/>
    <w:rsid w:val="00020E99"/>
    <w:rsid w:val="0002449B"/>
    <w:rsid w:val="0002487B"/>
    <w:rsid w:val="0002680A"/>
    <w:rsid w:val="00031B28"/>
    <w:rsid w:val="00036827"/>
    <w:rsid w:val="00037447"/>
    <w:rsid w:val="000379F2"/>
    <w:rsid w:val="00044A7F"/>
    <w:rsid w:val="00044E13"/>
    <w:rsid w:val="00051286"/>
    <w:rsid w:val="00053FF2"/>
    <w:rsid w:val="0005577F"/>
    <w:rsid w:val="00060440"/>
    <w:rsid w:val="0006547B"/>
    <w:rsid w:val="00075CB7"/>
    <w:rsid w:val="00076F5B"/>
    <w:rsid w:val="000807ED"/>
    <w:rsid w:val="00082E85"/>
    <w:rsid w:val="00084069"/>
    <w:rsid w:val="000845CA"/>
    <w:rsid w:val="00084AAF"/>
    <w:rsid w:val="00086ABD"/>
    <w:rsid w:val="00087912"/>
    <w:rsid w:val="0009040C"/>
    <w:rsid w:val="00092350"/>
    <w:rsid w:val="00092DF4"/>
    <w:rsid w:val="00093274"/>
    <w:rsid w:val="00093E5A"/>
    <w:rsid w:val="00094FA3"/>
    <w:rsid w:val="000A1773"/>
    <w:rsid w:val="000A2F68"/>
    <w:rsid w:val="000A3B73"/>
    <w:rsid w:val="000A4143"/>
    <w:rsid w:val="000B0934"/>
    <w:rsid w:val="000B3EE8"/>
    <w:rsid w:val="000B4BAA"/>
    <w:rsid w:val="000C1ECF"/>
    <w:rsid w:val="000C51AA"/>
    <w:rsid w:val="000D1332"/>
    <w:rsid w:val="000D1E0C"/>
    <w:rsid w:val="000D7FFB"/>
    <w:rsid w:val="000E15D8"/>
    <w:rsid w:val="000E3593"/>
    <w:rsid w:val="000E4735"/>
    <w:rsid w:val="000F2E06"/>
    <w:rsid w:val="000F3016"/>
    <w:rsid w:val="000F34EF"/>
    <w:rsid w:val="00104060"/>
    <w:rsid w:val="00104EBF"/>
    <w:rsid w:val="00107EC4"/>
    <w:rsid w:val="00111ABB"/>
    <w:rsid w:val="00117082"/>
    <w:rsid w:val="001314B4"/>
    <w:rsid w:val="00134EEC"/>
    <w:rsid w:val="00142083"/>
    <w:rsid w:val="001456F7"/>
    <w:rsid w:val="00150C69"/>
    <w:rsid w:val="0015552F"/>
    <w:rsid w:val="00164075"/>
    <w:rsid w:val="00167E01"/>
    <w:rsid w:val="00170D1D"/>
    <w:rsid w:val="001751A8"/>
    <w:rsid w:val="001773B8"/>
    <w:rsid w:val="00182B29"/>
    <w:rsid w:val="00184D05"/>
    <w:rsid w:val="0018535F"/>
    <w:rsid w:val="00187D1F"/>
    <w:rsid w:val="001961C1"/>
    <w:rsid w:val="001968AF"/>
    <w:rsid w:val="001A0934"/>
    <w:rsid w:val="001A11C0"/>
    <w:rsid w:val="001A12F0"/>
    <w:rsid w:val="001A13D6"/>
    <w:rsid w:val="001A32C7"/>
    <w:rsid w:val="001A3B45"/>
    <w:rsid w:val="001A3D6D"/>
    <w:rsid w:val="001A60BC"/>
    <w:rsid w:val="001A7AF8"/>
    <w:rsid w:val="001C1A04"/>
    <w:rsid w:val="001D0E07"/>
    <w:rsid w:val="001D1947"/>
    <w:rsid w:val="001D1D43"/>
    <w:rsid w:val="001D22D6"/>
    <w:rsid w:val="001D5CCA"/>
    <w:rsid w:val="001E08E3"/>
    <w:rsid w:val="001E788F"/>
    <w:rsid w:val="001F0042"/>
    <w:rsid w:val="001F3BA2"/>
    <w:rsid w:val="001F3E3B"/>
    <w:rsid w:val="001F5721"/>
    <w:rsid w:val="001F5BA6"/>
    <w:rsid w:val="001F77B1"/>
    <w:rsid w:val="001F7B99"/>
    <w:rsid w:val="002038CE"/>
    <w:rsid w:val="0020644F"/>
    <w:rsid w:val="0021322F"/>
    <w:rsid w:val="0022297E"/>
    <w:rsid w:val="00226E49"/>
    <w:rsid w:val="00227A38"/>
    <w:rsid w:val="00232565"/>
    <w:rsid w:val="00235436"/>
    <w:rsid w:val="0023626F"/>
    <w:rsid w:val="00236FE8"/>
    <w:rsid w:val="00241338"/>
    <w:rsid w:val="002437D1"/>
    <w:rsid w:val="00245EB0"/>
    <w:rsid w:val="0024721D"/>
    <w:rsid w:val="00250D0B"/>
    <w:rsid w:val="00251559"/>
    <w:rsid w:val="00255BC1"/>
    <w:rsid w:val="00255D79"/>
    <w:rsid w:val="002659DE"/>
    <w:rsid w:val="00265C7B"/>
    <w:rsid w:val="00267BB9"/>
    <w:rsid w:val="0027222B"/>
    <w:rsid w:val="0027587D"/>
    <w:rsid w:val="002804FD"/>
    <w:rsid w:val="002810A4"/>
    <w:rsid w:val="00287CD7"/>
    <w:rsid w:val="00290F8D"/>
    <w:rsid w:val="002930C5"/>
    <w:rsid w:val="00295BCF"/>
    <w:rsid w:val="002A03D0"/>
    <w:rsid w:val="002A1249"/>
    <w:rsid w:val="002A1CDC"/>
    <w:rsid w:val="002A1EFD"/>
    <w:rsid w:val="002A65B7"/>
    <w:rsid w:val="002B0D76"/>
    <w:rsid w:val="002B106D"/>
    <w:rsid w:val="002B46F7"/>
    <w:rsid w:val="002B4AC6"/>
    <w:rsid w:val="002B6723"/>
    <w:rsid w:val="002C0447"/>
    <w:rsid w:val="002C77F6"/>
    <w:rsid w:val="002D28F2"/>
    <w:rsid w:val="002D46BA"/>
    <w:rsid w:val="002D5254"/>
    <w:rsid w:val="002D5F51"/>
    <w:rsid w:val="002E3227"/>
    <w:rsid w:val="002E40A0"/>
    <w:rsid w:val="002E7A0F"/>
    <w:rsid w:val="002F51FB"/>
    <w:rsid w:val="00300192"/>
    <w:rsid w:val="00300886"/>
    <w:rsid w:val="00301DEB"/>
    <w:rsid w:val="0030544C"/>
    <w:rsid w:val="003207E5"/>
    <w:rsid w:val="00324503"/>
    <w:rsid w:val="003254BB"/>
    <w:rsid w:val="003319F5"/>
    <w:rsid w:val="003348F2"/>
    <w:rsid w:val="00335788"/>
    <w:rsid w:val="00335E18"/>
    <w:rsid w:val="00341A42"/>
    <w:rsid w:val="00346D69"/>
    <w:rsid w:val="00347381"/>
    <w:rsid w:val="003549B6"/>
    <w:rsid w:val="00355226"/>
    <w:rsid w:val="00355A94"/>
    <w:rsid w:val="00360933"/>
    <w:rsid w:val="00361CCD"/>
    <w:rsid w:val="00361FFE"/>
    <w:rsid w:val="003704E5"/>
    <w:rsid w:val="00372DF0"/>
    <w:rsid w:val="00375F09"/>
    <w:rsid w:val="00376041"/>
    <w:rsid w:val="003816AF"/>
    <w:rsid w:val="00382B10"/>
    <w:rsid w:val="00382B88"/>
    <w:rsid w:val="003835B1"/>
    <w:rsid w:val="00383640"/>
    <w:rsid w:val="00392869"/>
    <w:rsid w:val="00393164"/>
    <w:rsid w:val="00394CAE"/>
    <w:rsid w:val="003A0207"/>
    <w:rsid w:val="003A4348"/>
    <w:rsid w:val="003A60B1"/>
    <w:rsid w:val="003B2FB0"/>
    <w:rsid w:val="003B4A0C"/>
    <w:rsid w:val="003C00CE"/>
    <w:rsid w:val="003C0417"/>
    <w:rsid w:val="003C20AF"/>
    <w:rsid w:val="003C29C1"/>
    <w:rsid w:val="003D0523"/>
    <w:rsid w:val="003D1F93"/>
    <w:rsid w:val="003D34A3"/>
    <w:rsid w:val="003D3EC4"/>
    <w:rsid w:val="003D5E1B"/>
    <w:rsid w:val="003E1DFA"/>
    <w:rsid w:val="003E24CC"/>
    <w:rsid w:val="003F2BE6"/>
    <w:rsid w:val="003F3B37"/>
    <w:rsid w:val="003F4E2E"/>
    <w:rsid w:val="003F710A"/>
    <w:rsid w:val="00401189"/>
    <w:rsid w:val="00401789"/>
    <w:rsid w:val="00401B5D"/>
    <w:rsid w:val="0040255B"/>
    <w:rsid w:val="0040465B"/>
    <w:rsid w:val="00410A9F"/>
    <w:rsid w:val="004161FA"/>
    <w:rsid w:val="00416994"/>
    <w:rsid w:val="004171BB"/>
    <w:rsid w:val="00421A4E"/>
    <w:rsid w:val="00421D9E"/>
    <w:rsid w:val="004224AA"/>
    <w:rsid w:val="00422DD1"/>
    <w:rsid w:val="004270DD"/>
    <w:rsid w:val="00432107"/>
    <w:rsid w:val="00434461"/>
    <w:rsid w:val="00434A19"/>
    <w:rsid w:val="00443B12"/>
    <w:rsid w:val="0044575B"/>
    <w:rsid w:val="00445AC2"/>
    <w:rsid w:val="00451CB5"/>
    <w:rsid w:val="00452E29"/>
    <w:rsid w:val="00455EE9"/>
    <w:rsid w:val="00455EF1"/>
    <w:rsid w:val="00457878"/>
    <w:rsid w:val="00460406"/>
    <w:rsid w:val="00460E5B"/>
    <w:rsid w:val="00461323"/>
    <w:rsid w:val="00463B64"/>
    <w:rsid w:val="004648CA"/>
    <w:rsid w:val="00464A08"/>
    <w:rsid w:val="00470391"/>
    <w:rsid w:val="00471459"/>
    <w:rsid w:val="00475856"/>
    <w:rsid w:val="00483EE5"/>
    <w:rsid w:val="00484EC3"/>
    <w:rsid w:val="00490BCA"/>
    <w:rsid w:val="00494D96"/>
    <w:rsid w:val="00495A76"/>
    <w:rsid w:val="004A0C2B"/>
    <w:rsid w:val="004A3126"/>
    <w:rsid w:val="004A521F"/>
    <w:rsid w:val="004B0041"/>
    <w:rsid w:val="004B3742"/>
    <w:rsid w:val="004B7E00"/>
    <w:rsid w:val="004C0970"/>
    <w:rsid w:val="004D58D8"/>
    <w:rsid w:val="004E0138"/>
    <w:rsid w:val="004E0324"/>
    <w:rsid w:val="004E22E4"/>
    <w:rsid w:val="004E4490"/>
    <w:rsid w:val="004F0B4E"/>
    <w:rsid w:val="004F792C"/>
    <w:rsid w:val="00501365"/>
    <w:rsid w:val="00501756"/>
    <w:rsid w:val="005055A7"/>
    <w:rsid w:val="005056B0"/>
    <w:rsid w:val="00515A2C"/>
    <w:rsid w:val="00520830"/>
    <w:rsid w:val="0052453B"/>
    <w:rsid w:val="005257C3"/>
    <w:rsid w:val="0052755D"/>
    <w:rsid w:val="005310F8"/>
    <w:rsid w:val="0053195B"/>
    <w:rsid w:val="00532977"/>
    <w:rsid w:val="00537D68"/>
    <w:rsid w:val="0054354A"/>
    <w:rsid w:val="0054548B"/>
    <w:rsid w:val="00552841"/>
    <w:rsid w:val="00563902"/>
    <w:rsid w:val="005706D4"/>
    <w:rsid w:val="0057091F"/>
    <w:rsid w:val="005718B4"/>
    <w:rsid w:val="00572746"/>
    <w:rsid w:val="005730D8"/>
    <w:rsid w:val="00573150"/>
    <w:rsid w:val="00581607"/>
    <w:rsid w:val="0058285F"/>
    <w:rsid w:val="00582D28"/>
    <w:rsid w:val="005859E8"/>
    <w:rsid w:val="00591885"/>
    <w:rsid w:val="00595042"/>
    <w:rsid w:val="0059656D"/>
    <w:rsid w:val="00597EAC"/>
    <w:rsid w:val="005A2E43"/>
    <w:rsid w:val="005A38CE"/>
    <w:rsid w:val="005A4B52"/>
    <w:rsid w:val="005A72F4"/>
    <w:rsid w:val="005A75AE"/>
    <w:rsid w:val="005B0214"/>
    <w:rsid w:val="005B2099"/>
    <w:rsid w:val="005B7F71"/>
    <w:rsid w:val="005C13C0"/>
    <w:rsid w:val="005C2471"/>
    <w:rsid w:val="005C3500"/>
    <w:rsid w:val="005C4156"/>
    <w:rsid w:val="005C4A53"/>
    <w:rsid w:val="005C7925"/>
    <w:rsid w:val="005D0EA7"/>
    <w:rsid w:val="005E0567"/>
    <w:rsid w:val="005E4A06"/>
    <w:rsid w:val="005E567E"/>
    <w:rsid w:val="005F2CED"/>
    <w:rsid w:val="005F42CC"/>
    <w:rsid w:val="005F787E"/>
    <w:rsid w:val="00600E00"/>
    <w:rsid w:val="006046B9"/>
    <w:rsid w:val="00611B63"/>
    <w:rsid w:val="00615128"/>
    <w:rsid w:val="00617909"/>
    <w:rsid w:val="00617F75"/>
    <w:rsid w:val="00621E14"/>
    <w:rsid w:val="00630BA1"/>
    <w:rsid w:val="00631B7F"/>
    <w:rsid w:val="00635F5D"/>
    <w:rsid w:val="0063713E"/>
    <w:rsid w:val="00637DE1"/>
    <w:rsid w:val="00637DFC"/>
    <w:rsid w:val="00640ED7"/>
    <w:rsid w:val="0064207C"/>
    <w:rsid w:val="0064485F"/>
    <w:rsid w:val="006453B1"/>
    <w:rsid w:val="00654F08"/>
    <w:rsid w:val="00656E31"/>
    <w:rsid w:val="00663E1B"/>
    <w:rsid w:val="0066413F"/>
    <w:rsid w:val="006643AE"/>
    <w:rsid w:val="0066544E"/>
    <w:rsid w:val="00666748"/>
    <w:rsid w:val="0067110B"/>
    <w:rsid w:val="0067688F"/>
    <w:rsid w:val="0067788A"/>
    <w:rsid w:val="00680C20"/>
    <w:rsid w:val="006828F1"/>
    <w:rsid w:val="0068756A"/>
    <w:rsid w:val="00690F70"/>
    <w:rsid w:val="006A17EA"/>
    <w:rsid w:val="006A3905"/>
    <w:rsid w:val="006A39FD"/>
    <w:rsid w:val="006A3EBF"/>
    <w:rsid w:val="006B04E5"/>
    <w:rsid w:val="006B2CF8"/>
    <w:rsid w:val="006B566A"/>
    <w:rsid w:val="006B5DF1"/>
    <w:rsid w:val="006B7DE6"/>
    <w:rsid w:val="006C158D"/>
    <w:rsid w:val="006C1609"/>
    <w:rsid w:val="006C3729"/>
    <w:rsid w:val="006D78A8"/>
    <w:rsid w:val="006E5B04"/>
    <w:rsid w:val="006E60E4"/>
    <w:rsid w:val="006E70FB"/>
    <w:rsid w:val="006E79BE"/>
    <w:rsid w:val="006F0CE2"/>
    <w:rsid w:val="006F10ED"/>
    <w:rsid w:val="006F1FD8"/>
    <w:rsid w:val="006F4338"/>
    <w:rsid w:val="00700AB5"/>
    <w:rsid w:val="00700D7B"/>
    <w:rsid w:val="00704DC7"/>
    <w:rsid w:val="0070631A"/>
    <w:rsid w:val="00712A83"/>
    <w:rsid w:val="00713614"/>
    <w:rsid w:val="0071475A"/>
    <w:rsid w:val="00722A82"/>
    <w:rsid w:val="007264FC"/>
    <w:rsid w:val="007306B7"/>
    <w:rsid w:val="00731328"/>
    <w:rsid w:val="00734107"/>
    <w:rsid w:val="00736448"/>
    <w:rsid w:val="00741604"/>
    <w:rsid w:val="00741F31"/>
    <w:rsid w:val="00743927"/>
    <w:rsid w:val="007463C7"/>
    <w:rsid w:val="0074711F"/>
    <w:rsid w:val="0075199C"/>
    <w:rsid w:val="00751D6E"/>
    <w:rsid w:val="007527EC"/>
    <w:rsid w:val="007565A2"/>
    <w:rsid w:val="0076055A"/>
    <w:rsid w:val="00762C06"/>
    <w:rsid w:val="00767D4F"/>
    <w:rsid w:val="007705B0"/>
    <w:rsid w:val="007813BC"/>
    <w:rsid w:val="00782E75"/>
    <w:rsid w:val="007839ED"/>
    <w:rsid w:val="00790AB5"/>
    <w:rsid w:val="00790BE9"/>
    <w:rsid w:val="00792557"/>
    <w:rsid w:val="00797FC7"/>
    <w:rsid w:val="007B04C5"/>
    <w:rsid w:val="007B6FF9"/>
    <w:rsid w:val="007C37E1"/>
    <w:rsid w:val="007C739B"/>
    <w:rsid w:val="007C7A89"/>
    <w:rsid w:val="007D5581"/>
    <w:rsid w:val="007E0FCE"/>
    <w:rsid w:val="007E2DA6"/>
    <w:rsid w:val="007E2EE6"/>
    <w:rsid w:val="007E6248"/>
    <w:rsid w:val="007E77B5"/>
    <w:rsid w:val="007F0449"/>
    <w:rsid w:val="007F0F91"/>
    <w:rsid w:val="007F41A5"/>
    <w:rsid w:val="007F5367"/>
    <w:rsid w:val="007F55CA"/>
    <w:rsid w:val="007F5B17"/>
    <w:rsid w:val="007F652A"/>
    <w:rsid w:val="00801E8E"/>
    <w:rsid w:val="008037AA"/>
    <w:rsid w:val="0080433C"/>
    <w:rsid w:val="008079EE"/>
    <w:rsid w:val="00814CA3"/>
    <w:rsid w:val="0082068C"/>
    <w:rsid w:val="00822828"/>
    <w:rsid w:val="00825E1E"/>
    <w:rsid w:val="008303E9"/>
    <w:rsid w:val="00833E33"/>
    <w:rsid w:val="00834572"/>
    <w:rsid w:val="00837174"/>
    <w:rsid w:val="00847342"/>
    <w:rsid w:val="008524FB"/>
    <w:rsid w:val="00865A74"/>
    <w:rsid w:val="00866791"/>
    <w:rsid w:val="00867FD2"/>
    <w:rsid w:val="00873E1C"/>
    <w:rsid w:val="008751F9"/>
    <w:rsid w:val="00876349"/>
    <w:rsid w:val="00877B7C"/>
    <w:rsid w:val="00880967"/>
    <w:rsid w:val="00886591"/>
    <w:rsid w:val="0089076F"/>
    <w:rsid w:val="00890A57"/>
    <w:rsid w:val="00894145"/>
    <w:rsid w:val="0089504E"/>
    <w:rsid w:val="008A649B"/>
    <w:rsid w:val="008A66BF"/>
    <w:rsid w:val="008B24B1"/>
    <w:rsid w:val="008B6B23"/>
    <w:rsid w:val="008B6F4F"/>
    <w:rsid w:val="008C1D09"/>
    <w:rsid w:val="008D11FF"/>
    <w:rsid w:val="008D3B6F"/>
    <w:rsid w:val="008D61C6"/>
    <w:rsid w:val="008E44F1"/>
    <w:rsid w:val="008E44F4"/>
    <w:rsid w:val="008E5140"/>
    <w:rsid w:val="008E6873"/>
    <w:rsid w:val="008E6F67"/>
    <w:rsid w:val="008F16AD"/>
    <w:rsid w:val="008F304E"/>
    <w:rsid w:val="009023CB"/>
    <w:rsid w:val="009025E6"/>
    <w:rsid w:val="009044AE"/>
    <w:rsid w:val="00907759"/>
    <w:rsid w:val="009109C1"/>
    <w:rsid w:val="009160A3"/>
    <w:rsid w:val="009169F8"/>
    <w:rsid w:val="009201CE"/>
    <w:rsid w:val="00920C54"/>
    <w:rsid w:val="009231BB"/>
    <w:rsid w:val="00935042"/>
    <w:rsid w:val="009405F5"/>
    <w:rsid w:val="00942D3F"/>
    <w:rsid w:val="00943E21"/>
    <w:rsid w:val="00944021"/>
    <w:rsid w:val="009442BC"/>
    <w:rsid w:val="00944E1A"/>
    <w:rsid w:val="00946483"/>
    <w:rsid w:val="009471EE"/>
    <w:rsid w:val="00947801"/>
    <w:rsid w:val="0095275C"/>
    <w:rsid w:val="0095347A"/>
    <w:rsid w:val="00954FD7"/>
    <w:rsid w:val="009567E5"/>
    <w:rsid w:val="00960ED1"/>
    <w:rsid w:val="00962812"/>
    <w:rsid w:val="0096792C"/>
    <w:rsid w:val="00967964"/>
    <w:rsid w:val="0097080B"/>
    <w:rsid w:val="00970EB9"/>
    <w:rsid w:val="009713E8"/>
    <w:rsid w:val="0097263B"/>
    <w:rsid w:val="00976A80"/>
    <w:rsid w:val="00976D47"/>
    <w:rsid w:val="00980338"/>
    <w:rsid w:val="00986BE5"/>
    <w:rsid w:val="009A04C0"/>
    <w:rsid w:val="009A18B3"/>
    <w:rsid w:val="009A2D21"/>
    <w:rsid w:val="009B39C4"/>
    <w:rsid w:val="009B4677"/>
    <w:rsid w:val="009B62B3"/>
    <w:rsid w:val="009B7705"/>
    <w:rsid w:val="009B7F6B"/>
    <w:rsid w:val="009C25D1"/>
    <w:rsid w:val="009C3172"/>
    <w:rsid w:val="009C7333"/>
    <w:rsid w:val="009D33E6"/>
    <w:rsid w:val="009D680D"/>
    <w:rsid w:val="009D76DE"/>
    <w:rsid w:val="009E6C2B"/>
    <w:rsid w:val="009E7C04"/>
    <w:rsid w:val="009F2E5A"/>
    <w:rsid w:val="00A00DCE"/>
    <w:rsid w:val="00A02034"/>
    <w:rsid w:val="00A022DA"/>
    <w:rsid w:val="00A051F2"/>
    <w:rsid w:val="00A147BA"/>
    <w:rsid w:val="00A15F7E"/>
    <w:rsid w:val="00A174F5"/>
    <w:rsid w:val="00A17DE1"/>
    <w:rsid w:val="00A21726"/>
    <w:rsid w:val="00A2601C"/>
    <w:rsid w:val="00A263CB"/>
    <w:rsid w:val="00A278B8"/>
    <w:rsid w:val="00A31D04"/>
    <w:rsid w:val="00A41807"/>
    <w:rsid w:val="00A430D9"/>
    <w:rsid w:val="00A448C8"/>
    <w:rsid w:val="00A450CD"/>
    <w:rsid w:val="00A47BA4"/>
    <w:rsid w:val="00A62DD6"/>
    <w:rsid w:val="00A63C48"/>
    <w:rsid w:val="00A70C52"/>
    <w:rsid w:val="00A71232"/>
    <w:rsid w:val="00A713AD"/>
    <w:rsid w:val="00A768F0"/>
    <w:rsid w:val="00A81374"/>
    <w:rsid w:val="00A91400"/>
    <w:rsid w:val="00A94AB1"/>
    <w:rsid w:val="00A95169"/>
    <w:rsid w:val="00A97355"/>
    <w:rsid w:val="00A97FB9"/>
    <w:rsid w:val="00AA4467"/>
    <w:rsid w:val="00AA4671"/>
    <w:rsid w:val="00AB23EE"/>
    <w:rsid w:val="00AB2C88"/>
    <w:rsid w:val="00AB611E"/>
    <w:rsid w:val="00AD475C"/>
    <w:rsid w:val="00AD4F82"/>
    <w:rsid w:val="00AE2342"/>
    <w:rsid w:val="00AF3BAA"/>
    <w:rsid w:val="00AF57DC"/>
    <w:rsid w:val="00B01A00"/>
    <w:rsid w:val="00B025D3"/>
    <w:rsid w:val="00B02C82"/>
    <w:rsid w:val="00B03414"/>
    <w:rsid w:val="00B07FAD"/>
    <w:rsid w:val="00B10DCB"/>
    <w:rsid w:val="00B115DE"/>
    <w:rsid w:val="00B2197E"/>
    <w:rsid w:val="00B22C16"/>
    <w:rsid w:val="00B24B47"/>
    <w:rsid w:val="00B25F23"/>
    <w:rsid w:val="00B32E30"/>
    <w:rsid w:val="00B34CEB"/>
    <w:rsid w:val="00B44609"/>
    <w:rsid w:val="00B46A49"/>
    <w:rsid w:val="00B50A65"/>
    <w:rsid w:val="00B50EE0"/>
    <w:rsid w:val="00B61748"/>
    <w:rsid w:val="00B63950"/>
    <w:rsid w:val="00B646F2"/>
    <w:rsid w:val="00B65EA6"/>
    <w:rsid w:val="00B66B6C"/>
    <w:rsid w:val="00B71883"/>
    <w:rsid w:val="00B71CAF"/>
    <w:rsid w:val="00B7296D"/>
    <w:rsid w:val="00B72A4D"/>
    <w:rsid w:val="00B74E53"/>
    <w:rsid w:val="00B75062"/>
    <w:rsid w:val="00B825D9"/>
    <w:rsid w:val="00B85983"/>
    <w:rsid w:val="00B8766A"/>
    <w:rsid w:val="00BA0A09"/>
    <w:rsid w:val="00BA2255"/>
    <w:rsid w:val="00BA4F28"/>
    <w:rsid w:val="00BA54C3"/>
    <w:rsid w:val="00BA5AD9"/>
    <w:rsid w:val="00BA7BD3"/>
    <w:rsid w:val="00BB5133"/>
    <w:rsid w:val="00BB57A6"/>
    <w:rsid w:val="00BC1526"/>
    <w:rsid w:val="00BC1A4B"/>
    <w:rsid w:val="00BC6441"/>
    <w:rsid w:val="00BC6E3F"/>
    <w:rsid w:val="00BD1E5F"/>
    <w:rsid w:val="00BD2D70"/>
    <w:rsid w:val="00BD3E97"/>
    <w:rsid w:val="00BE0738"/>
    <w:rsid w:val="00BE4944"/>
    <w:rsid w:val="00BE6C58"/>
    <w:rsid w:val="00BF2526"/>
    <w:rsid w:val="00BF2F59"/>
    <w:rsid w:val="00BF400D"/>
    <w:rsid w:val="00BF6796"/>
    <w:rsid w:val="00BF699A"/>
    <w:rsid w:val="00C0075F"/>
    <w:rsid w:val="00C05B9F"/>
    <w:rsid w:val="00C06F95"/>
    <w:rsid w:val="00C07143"/>
    <w:rsid w:val="00C12D83"/>
    <w:rsid w:val="00C156CD"/>
    <w:rsid w:val="00C15A14"/>
    <w:rsid w:val="00C23B14"/>
    <w:rsid w:val="00C26D8D"/>
    <w:rsid w:val="00C27857"/>
    <w:rsid w:val="00C31036"/>
    <w:rsid w:val="00C31D86"/>
    <w:rsid w:val="00C32803"/>
    <w:rsid w:val="00C368AB"/>
    <w:rsid w:val="00C36CCF"/>
    <w:rsid w:val="00C42DBB"/>
    <w:rsid w:val="00C43B92"/>
    <w:rsid w:val="00C528C1"/>
    <w:rsid w:val="00C56E34"/>
    <w:rsid w:val="00C57969"/>
    <w:rsid w:val="00C66D4B"/>
    <w:rsid w:val="00C66E4B"/>
    <w:rsid w:val="00C66F0D"/>
    <w:rsid w:val="00C703D7"/>
    <w:rsid w:val="00C725AD"/>
    <w:rsid w:val="00C72D0E"/>
    <w:rsid w:val="00C73D53"/>
    <w:rsid w:val="00C770B6"/>
    <w:rsid w:val="00C837C2"/>
    <w:rsid w:val="00C848A1"/>
    <w:rsid w:val="00C92381"/>
    <w:rsid w:val="00C93EF8"/>
    <w:rsid w:val="00C94D3C"/>
    <w:rsid w:val="00CA3F7F"/>
    <w:rsid w:val="00CA6CF3"/>
    <w:rsid w:val="00CB0CEB"/>
    <w:rsid w:val="00CB3340"/>
    <w:rsid w:val="00CB6028"/>
    <w:rsid w:val="00CB70E8"/>
    <w:rsid w:val="00CB77BE"/>
    <w:rsid w:val="00CC01C8"/>
    <w:rsid w:val="00CC058D"/>
    <w:rsid w:val="00CC14AB"/>
    <w:rsid w:val="00CC3315"/>
    <w:rsid w:val="00CE127D"/>
    <w:rsid w:val="00CE53E5"/>
    <w:rsid w:val="00CE6C83"/>
    <w:rsid w:val="00CF152E"/>
    <w:rsid w:val="00D01F02"/>
    <w:rsid w:val="00D030AA"/>
    <w:rsid w:val="00D040C3"/>
    <w:rsid w:val="00D10153"/>
    <w:rsid w:val="00D13B6B"/>
    <w:rsid w:val="00D14606"/>
    <w:rsid w:val="00D1634E"/>
    <w:rsid w:val="00D17B37"/>
    <w:rsid w:val="00D251F6"/>
    <w:rsid w:val="00D27DD2"/>
    <w:rsid w:val="00D3185D"/>
    <w:rsid w:val="00D41438"/>
    <w:rsid w:val="00D44039"/>
    <w:rsid w:val="00D449D7"/>
    <w:rsid w:val="00D5184B"/>
    <w:rsid w:val="00D5287C"/>
    <w:rsid w:val="00D53443"/>
    <w:rsid w:val="00D5681A"/>
    <w:rsid w:val="00D60E3E"/>
    <w:rsid w:val="00D671A4"/>
    <w:rsid w:val="00D7129F"/>
    <w:rsid w:val="00D81E50"/>
    <w:rsid w:val="00D83AEA"/>
    <w:rsid w:val="00D84D5F"/>
    <w:rsid w:val="00D86DCC"/>
    <w:rsid w:val="00D92C7D"/>
    <w:rsid w:val="00D94F48"/>
    <w:rsid w:val="00DA0B29"/>
    <w:rsid w:val="00DA17D7"/>
    <w:rsid w:val="00DA6022"/>
    <w:rsid w:val="00DA7EBB"/>
    <w:rsid w:val="00DB0BC4"/>
    <w:rsid w:val="00DB3EBB"/>
    <w:rsid w:val="00DB3FFD"/>
    <w:rsid w:val="00DB7B4C"/>
    <w:rsid w:val="00DC0E35"/>
    <w:rsid w:val="00DC1A35"/>
    <w:rsid w:val="00DD0C75"/>
    <w:rsid w:val="00DD3CD2"/>
    <w:rsid w:val="00DF0621"/>
    <w:rsid w:val="00DF0793"/>
    <w:rsid w:val="00DF32B9"/>
    <w:rsid w:val="00E02016"/>
    <w:rsid w:val="00E03F13"/>
    <w:rsid w:val="00E0408A"/>
    <w:rsid w:val="00E059A7"/>
    <w:rsid w:val="00E07171"/>
    <w:rsid w:val="00E16FD8"/>
    <w:rsid w:val="00E170F8"/>
    <w:rsid w:val="00E2426A"/>
    <w:rsid w:val="00E253DC"/>
    <w:rsid w:val="00E32842"/>
    <w:rsid w:val="00E375CE"/>
    <w:rsid w:val="00E37B7E"/>
    <w:rsid w:val="00E44D0E"/>
    <w:rsid w:val="00E450A7"/>
    <w:rsid w:val="00E566E2"/>
    <w:rsid w:val="00E61C93"/>
    <w:rsid w:val="00E61EE8"/>
    <w:rsid w:val="00E702C4"/>
    <w:rsid w:val="00E74143"/>
    <w:rsid w:val="00E821FE"/>
    <w:rsid w:val="00E90CD4"/>
    <w:rsid w:val="00E93091"/>
    <w:rsid w:val="00E96D0E"/>
    <w:rsid w:val="00E975E8"/>
    <w:rsid w:val="00EA1E1E"/>
    <w:rsid w:val="00EA3965"/>
    <w:rsid w:val="00EA3EEE"/>
    <w:rsid w:val="00EA4A6F"/>
    <w:rsid w:val="00EA5D91"/>
    <w:rsid w:val="00EB1982"/>
    <w:rsid w:val="00EB1EE9"/>
    <w:rsid w:val="00EB4042"/>
    <w:rsid w:val="00EC07A9"/>
    <w:rsid w:val="00ED1183"/>
    <w:rsid w:val="00ED4A19"/>
    <w:rsid w:val="00ED5471"/>
    <w:rsid w:val="00ED5E32"/>
    <w:rsid w:val="00ED7F20"/>
    <w:rsid w:val="00EE267B"/>
    <w:rsid w:val="00EE6365"/>
    <w:rsid w:val="00EE70BC"/>
    <w:rsid w:val="00EF4842"/>
    <w:rsid w:val="00EF7DEC"/>
    <w:rsid w:val="00F01B5C"/>
    <w:rsid w:val="00F04832"/>
    <w:rsid w:val="00F04BE0"/>
    <w:rsid w:val="00F04D0A"/>
    <w:rsid w:val="00F0519B"/>
    <w:rsid w:val="00F07ED1"/>
    <w:rsid w:val="00F13819"/>
    <w:rsid w:val="00F13E0C"/>
    <w:rsid w:val="00F14B47"/>
    <w:rsid w:val="00F15C65"/>
    <w:rsid w:val="00F246B4"/>
    <w:rsid w:val="00F26334"/>
    <w:rsid w:val="00F270DE"/>
    <w:rsid w:val="00F27633"/>
    <w:rsid w:val="00F31469"/>
    <w:rsid w:val="00F344AD"/>
    <w:rsid w:val="00F368D4"/>
    <w:rsid w:val="00F37ACF"/>
    <w:rsid w:val="00F42C56"/>
    <w:rsid w:val="00F50305"/>
    <w:rsid w:val="00F50ED7"/>
    <w:rsid w:val="00F511CB"/>
    <w:rsid w:val="00F51362"/>
    <w:rsid w:val="00F51764"/>
    <w:rsid w:val="00F55823"/>
    <w:rsid w:val="00F60D8D"/>
    <w:rsid w:val="00F61FE9"/>
    <w:rsid w:val="00F62089"/>
    <w:rsid w:val="00F6403E"/>
    <w:rsid w:val="00F65696"/>
    <w:rsid w:val="00F66EA2"/>
    <w:rsid w:val="00F72BA8"/>
    <w:rsid w:val="00F72BBB"/>
    <w:rsid w:val="00F74A46"/>
    <w:rsid w:val="00F76727"/>
    <w:rsid w:val="00F76E90"/>
    <w:rsid w:val="00F81718"/>
    <w:rsid w:val="00F84AF8"/>
    <w:rsid w:val="00F85A6B"/>
    <w:rsid w:val="00F96E3E"/>
    <w:rsid w:val="00FA117F"/>
    <w:rsid w:val="00FA36E7"/>
    <w:rsid w:val="00FA591F"/>
    <w:rsid w:val="00FD0DCA"/>
    <w:rsid w:val="00FD193E"/>
    <w:rsid w:val="00FD2854"/>
    <w:rsid w:val="00FE6DF1"/>
    <w:rsid w:val="00FF14F8"/>
    <w:rsid w:val="00FF6F5E"/>
    <w:rsid w:val="056D4E5C"/>
    <w:rsid w:val="0913040A"/>
    <w:rsid w:val="0BD8513E"/>
    <w:rsid w:val="0F3B3B3C"/>
    <w:rsid w:val="12D065FD"/>
    <w:rsid w:val="17E326F9"/>
    <w:rsid w:val="19737439"/>
    <w:rsid w:val="1CDE00D4"/>
    <w:rsid w:val="1CE05F4E"/>
    <w:rsid w:val="1DE7024C"/>
    <w:rsid w:val="231978BB"/>
    <w:rsid w:val="28737CBD"/>
    <w:rsid w:val="2DB950C4"/>
    <w:rsid w:val="3A861549"/>
    <w:rsid w:val="3BA96158"/>
    <w:rsid w:val="3E3F1DEC"/>
    <w:rsid w:val="4F252A35"/>
    <w:rsid w:val="57CF2865"/>
    <w:rsid w:val="5F8D2944"/>
    <w:rsid w:val="60CC3548"/>
    <w:rsid w:val="610C16B3"/>
    <w:rsid w:val="66091397"/>
    <w:rsid w:val="69F1594B"/>
    <w:rsid w:val="709C6A22"/>
    <w:rsid w:val="7418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2"/>
    </o:shapelayout>
  </w:shapeDefaults>
  <w:decimalSymbol w:val="."/>
  <w:listSeparator w:val=","/>
  <w15:chartTrackingRefBased/>
  <w15:docId w15:val="{3489B923-6F82-46A5-BF31-E8F3A8D9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Roboto" w:eastAsia="Arial" w:hAnsi="Roboto"/>
      <w:color w:val="525252"/>
      <w:sz w:val="22"/>
    </w:rPr>
  </w:style>
  <w:style w:type="paragraph" w:styleId="Heading1">
    <w:name w:val="heading 1"/>
    <w:basedOn w:val="Normal"/>
    <w:next w:val="Normal"/>
    <w:link w:val="Heading1Char"/>
    <w:uiPriority w:val="9"/>
    <w:qFormat/>
    <w:pPr>
      <w:spacing w:line="0" w:lineRule="atLeast"/>
      <w:ind w:right="90"/>
      <w:outlineLvl w:val="0"/>
    </w:pPr>
    <w:rPr>
      <w:b/>
      <w:color w:val="D74E0F"/>
      <w:sz w:val="28"/>
    </w:rPr>
  </w:style>
  <w:style w:type="paragraph" w:styleId="Heading2">
    <w:name w:val="heading 2"/>
    <w:basedOn w:val="Normal"/>
    <w:next w:val="Normal"/>
    <w:link w:val="Heading2Char"/>
    <w:uiPriority w:val="9"/>
    <w:qFormat/>
    <w:pPr>
      <w:spacing w:line="273" w:lineRule="auto"/>
      <w:ind w:right="90"/>
      <w:jc w:val="both"/>
      <w:outlineLvl w:val="1"/>
    </w:pPr>
    <w:rPr>
      <w:b/>
      <w:color w:val="D74E0F"/>
      <w:sz w:val="24"/>
      <w:szCs w:val="24"/>
    </w:rPr>
  </w:style>
  <w:style w:type="paragraph" w:styleId="Heading3">
    <w:name w:val="heading 3"/>
    <w:basedOn w:val="Normal"/>
    <w:next w:val="Normal"/>
    <w:link w:val="Heading3Char"/>
    <w:uiPriority w:val="9"/>
    <w:qFormat/>
    <w:pPr>
      <w:spacing w:line="273" w:lineRule="auto"/>
      <w:ind w:right="90"/>
      <w:jc w:val="both"/>
      <w:outlineLvl w:val="2"/>
    </w:pPr>
    <w:rPr>
      <w:color w:val="D74E0F"/>
      <w:szCs w:val="22"/>
    </w:rPr>
  </w:style>
  <w:style w:type="paragraph" w:styleId="Heading4">
    <w:name w:val="heading 4"/>
    <w:basedOn w:val="Normal"/>
    <w:next w:val="Normal"/>
    <w:link w:val="Heading4Char"/>
    <w:uiPriority w:val="9"/>
    <w:unhideWhenUsed/>
    <w:qFormat/>
    <w:rsid w:val="008F304E"/>
    <w:pPr>
      <w:keepNext/>
      <w:keepLines/>
      <w:spacing w:before="40"/>
      <w:outlineLvl w:val="3"/>
    </w:pPr>
    <w:rPr>
      <w:rFonts w:ascii="Calibri Light" w:eastAsia="Times New Roman" w:hAnsi="Calibri Light" w:cs="Times New Roman"/>
      <w:i/>
      <w:iCs/>
      <w:color w:val="2E74B5"/>
      <w:szCs w:val="22"/>
    </w:rPr>
  </w:style>
  <w:style w:type="paragraph" w:styleId="Heading5">
    <w:name w:val="heading 5"/>
    <w:basedOn w:val="Normal"/>
    <w:next w:val="Normal"/>
    <w:link w:val="Heading5Char"/>
    <w:uiPriority w:val="9"/>
    <w:unhideWhenUsed/>
    <w:qFormat/>
    <w:rsid w:val="008F304E"/>
    <w:pPr>
      <w:keepNext/>
      <w:keepLines/>
      <w:spacing w:before="40"/>
      <w:outlineLvl w:val="4"/>
    </w:pPr>
    <w:rPr>
      <w:rFonts w:ascii="Calibri Light" w:eastAsia="Times New Roman" w:hAnsi="Calibri Light" w:cs="Times New Roman"/>
      <w:color w:val="2E74B5"/>
      <w:sz w:val="20"/>
    </w:rPr>
  </w:style>
  <w:style w:type="paragraph" w:styleId="Heading6">
    <w:name w:val="heading 6"/>
    <w:basedOn w:val="Normal"/>
    <w:next w:val="Normal"/>
    <w:link w:val="Heading6Char"/>
    <w:uiPriority w:val="9"/>
    <w:unhideWhenUsed/>
    <w:qFormat/>
    <w:rsid w:val="008F304E"/>
    <w:pPr>
      <w:keepNext/>
      <w:keepLines/>
      <w:tabs>
        <w:tab w:val="left" w:pos="1152"/>
      </w:tabs>
      <w:spacing w:before="40"/>
      <w:ind w:left="1152" w:hanging="1152"/>
      <w:jc w:val="both"/>
      <w:outlineLvl w:val="5"/>
    </w:pPr>
    <w:rPr>
      <w:rFonts w:ascii="Calibri Light" w:eastAsia="Times New Roman" w:hAnsi="Calibri Light" w:cs="Times New Roman"/>
      <w:color w:val="1F4D78"/>
      <w:sz w:val="24"/>
      <w:szCs w:val="24"/>
      <w:lang w:val="en-IN"/>
    </w:rPr>
  </w:style>
  <w:style w:type="paragraph" w:styleId="Heading7">
    <w:name w:val="heading 7"/>
    <w:basedOn w:val="Normal"/>
    <w:next w:val="Normal"/>
    <w:link w:val="Heading7Char"/>
    <w:uiPriority w:val="9"/>
    <w:unhideWhenUsed/>
    <w:qFormat/>
    <w:rsid w:val="008F304E"/>
    <w:pPr>
      <w:keepNext/>
      <w:keepLines/>
      <w:tabs>
        <w:tab w:val="left" w:pos="1296"/>
      </w:tabs>
      <w:spacing w:before="40"/>
      <w:ind w:left="1296" w:hanging="1296"/>
      <w:jc w:val="both"/>
      <w:outlineLvl w:val="6"/>
    </w:pPr>
    <w:rPr>
      <w:rFonts w:ascii="Calibri Light" w:eastAsia="Times New Roman" w:hAnsi="Calibri Light" w:cs="Times New Roman"/>
      <w:i/>
      <w:iCs/>
      <w:color w:val="1F4D78"/>
      <w:sz w:val="24"/>
      <w:szCs w:val="24"/>
      <w:lang w:val="en-IN"/>
    </w:rPr>
  </w:style>
  <w:style w:type="paragraph" w:styleId="Heading8">
    <w:name w:val="heading 8"/>
    <w:basedOn w:val="Normal"/>
    <w:next w:val="Normal"/>
    <w:link w:val="Heading8Char"/>
    <w:uiPriority w:val="9"/>
    <w:unhideWhenUsed/>
    <w:qFormat/>
    <w:rsid w:val="008F304E"/>
    <w:pPr>
      <w:keepNext/>
      <w:keepLines/>
      <w:tabs>
        <w:tab w:val="left" w:pos="1440"/>
      </w:tabs>
      <w:spacing w:before="40"/>
      <w:ind w:left="1440" w:hanging="1440"/>
      <w:jc w:val="both"/>
      <w:outlineLvl w:val="7"/>
    </w:pPr>
    <w:rPr>
      <w:rFonts w:ascii="Calibri Light" w:eastAsia="Times New Roman" w:hAnsi="Calibri Light" w:cs="Times New Roman"/>
      <w:color w:val="272727"/>
      <w:sz w:val="21"/>
      <w:szCs w:val="21"/>
      <w:lang w:val="en-IN"/>
    </w:rPr>
  </w:style>
  <w:style w:type="paragraph" w:styleId="Heading9">
    <w:name w:val="heading 9"/>
    <w:basedOn w:val="Normal"/>
    <w:next w:val="Normal"/>
    <w:link w:val="Heading9Char"/>
    <w:uiPriority w:val="9"/>
    <w:unhideWhenUsed/>
    <w:qFormat/>
    <w:rsid w:val="008F304E"/>
    <w:pPr>
      <w:keepNext/>
      <w:keepLines/>
      <w:tabs>
        <w:tab w:val="left" w:pos="1584"/>
      </w:tabs>
      <w:spacing w:before="40"/>
      <w:ind w:left="1584" w:hanging="1584"/>
      <w:jc w:val="both"/>
      <w:outlineLvl w:val="8"/>
    </w:pPr>
    <w:rPr>
      <w:rFonts w:ascii="Calibri Light" w:eastAsia="Times New Roman" w:hAnsi="Calibri Light" w:cs="Times New Roman"/>
      <w:i/>
      <w:iCs/>
      <w:color w:val="272727"/>
      <w:sz w:val="21"/>
      <w:szCs w:val="21"/>
      <w:lang w:val="en-I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Roboto" w:eastAsia="Arial" w:hAnsi="Roboto"/>
      <w:b/>
      <w:color w:val="D74E0F"/>
      <w:sz w:val="28"/>
    </w:rPr>
  </w:style>
  <w:style w:type="character" w:customStyle="1" w:styleId="Heading2Char">
    <w:name w:val="Heading 2 Char"/>
    <w:link w:val="Heading2"/>
    <w:uiPriority w:val="9"/>
    <w:rPr>
      <w:rFonts w:ascii="Roboto" w:eastAsia="Arial" w:hAnsi="Roboto"/>
      <w:b/>
      <w:color w:val="D74E0F"/>
      <w:sz w:val="24"/>
      <w:szCs w:val="24"/>
    </w:rPr>
  </w:style>
  <w:style w:type="character" w:customStyle="1" w:styleId="Heading3Char">
    <w:name w:val="Heading 3 Char"/>
    <w:link w:val="Heading3"/>
    <w:uiPriority w:val="9"/>
    <w:qFormat/>
    <w:rPr>
      <w:rFonts w:ascii="Roboto" w:eastAsia="Arial" w:hAnsi="Roboto"/>
      <w:color w:val="D74E0F"/>
      <w:sz w:val="22"/>
      <w:szCs w:val="22"/>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style>
  <w:style w:type="character" w:styleId="Hyperlink">
    <w:name w:val="Hyperlink"/>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220"/>
    </w:pPr>
  </w:style>
  <w:style w:type="paragraph" w:styleId="TOC3">
    <w:name w:val="toc 3"/>
    <w:basedOn w:val="Normal"/>
    <w:next w:val="Normal"/>
    <w:uiPriority w:val="39"/>
    <w:unhideWhenUsed/>
    <w:pPr>
      <w:ind w:left="440"/>
    </w:pPr>
  </w:style>
  <w:style w:type="paragraph" w:customStyle="1" w:styleId="NoSpacing1">
    <w:name w:val="No Spacing1"/>
    <w:uiPriority w:val="1"/>
    <w:qFormat/>
    <w:pPr>
      <w:spacing w:after="160" w:line="259" w:lineRule="auto"/>
      <w:jc w:val="both"/>
    </w:pPr>
    <w:rPr>
      <w:rFonts w:ascii="Roboto" w:eastAsia="Arial" w:hAnsi="Roboto"/>
      <w:color w:val="525252"/>
      <w:sz w:val="22"/>
    </w:rPr>
  </w:style>
  <w:style w:type="paragraph" w:styleId="ListParagraph">
    <w:name w:val="List Paragraph"/>
    <w:basedOn w:val="Normal"/>
    <w:uiPriority w:val="99"/>
    <w:qFormat/>
    <w:pPr>
      <w:ind w:left="720"/>
      <w:contextualSpacing/>
    </w:pPr>
  </w:style>
  <w:style w:type="paragraph" w:styleId="TOCHeading">
    <w:name w:val="TOC Heading"/>
    <w:basedOn w:val="Heading1"/>
    <w:next w:val="Normal"/>
    <w:uiPriority w:val="39"/>
    <w:qFormat/>
    <w:pPr>
      <w:keepLines/>
      <w:spacing w:after="0" w:line="259" w:lineRule="auto"/>
      <w:outlineLvl w:val="9"/>
    </w:pPr>
    <w:rPr>
      <w:b w:val="0"/>
      <w:bCs/>
      <w:color w:val="2E74B5"/>
    </w:rPr>
  </w:style>
  <w:style w:type="paragraph" w:styleId="TOC4">
    <w:name w:val="toc 4"/>
    <w:basedOn w:val="Normal"/>
    <w:next w:val="Normal"/>
    <w:autoRedefine/>
    <w:uiPriority w:val="39"/>
    <w:unhideWhenUsed/>
    <w:qFormat/>
    <w:rsid w:val="002C0447"/>
    <w:pPr>
      <w:ind w:left="660"/>
    </w:pPr>
  </w:style>
  <w:style w:type="paragraph" w:styleId="BodyText">
    <w:name w:val="Body Text"/>
    <w:basedOn w:val="Normal"/>
    <w:link w:val="BodyTextChar"/>
    <w:qFormat/>
    <w:rsid w:val="002C0447"/>
    <w:pPr>
      <w:suppressAutoHyphens/>
      <w:jc w:val="both"/>
    </w:pPr>
    <w:rPr>
      <w:rFonts w:ascii="Arial" w:eastAsia="Times New Roman" w:hAnsi="Arial" w:cs="Times New Roman"/>
      <w:b/>
      <w:color w:val="auto"/>
      <w:sz w:val="20"/>
      <w:lang w:eastAsia="ar-SA"/>
    </w:rPr>
  </w:style>
  <w:style w:type="character" w:customStyle="1" w:styleId="BodyTextChar">
    <w:name w:val="Body Text Char"/>
    <w:link w:val="BodyText"/>
    <w:qFormat/>
    <w:rsid w:val="002C0447"/>
    <w:rPr>
      <w:rFonts w:ascii="Arial" w:eastAsia="Times New Roman" w:hAnsi="Arial" w:cs="Times New Roman"/>
      <w:b/>
      <w:lang w:val="en-US" w:eastAsia="ar-SA"/>
    </w:rPr>
  </w:style>
  <w:style w:type="character" w:customStyle="1" w:styleId="emailstyle17">
    <w:name w:val="emailstyle17"/>
    <w:qFormat/>
    <w:rsid w:val="004E22E4"/>
    <w:rPr>
      <w:rFonts w:ascii="Arial Unicode MS" w:eastAsia="Arial Unicode MS" w:hAnsi="Arial Unicode MS" w:cs="Arial Unicode MS" w:hint="default"/>
      <w:color w:val="auto"/>
    </w:rPr>
  </w:style>
  <w:style w:type="paragraph" w:customStyle="1" w:styleId="xmsonormal">
    <w:name w:val="x_msonormal"/>
    <w:basedOn w:val="Normal"/>
    <w:rsid w:val="001A32C7"/>
    <w:pPr>
      <w:spacing w:after="0" w:line="240" w:lineRule="auto"/>
    </w:pPr>
    <w:rPr>
      <w:rFonts w:ascii="Calibri" w:eastAsia="Calibri" w:hAnsi="Calibri" w:cs="Calibri"/>
      <w:color w:val="auto"/>
      <w:szCs w:val="22"/>
      <w:lang w:val="en-IN" w:eastAsia="en-IN"/>
    </w:rPr>
  </w:style>
  <w:style w:type="paragraph" w:customStyle="1" w:styleId="xxmsonormal">
    <w:name w:val="x_xmsonormal"/>
    <w:basedOn w:val="Normal"/>
    <w:rsid w:val="00B75062"/>
    <w:pPr>
      <w:spacing w:after="0" w:line="240" w:lineRule="auto"/>
    </w:pPr>
    <w:rPr>
      <w:rFonts w:ascii="Calibri" w:eastAsia="Calibri" w:hAnsi="Calibri" w:cs="Calibri"/>
      <w:color w:val="auto"/>
      <w:szCs w:val="22"/>
      <w:lang w:val="en-IN" w:eastAsia="en-IN"/>
    </w:rPr>
  </w:style>
  <w:style w:type="paragraph" w:customStyle="1" w:styleId="xxmsolistparagraph">
    <w:name w:val="x_xmsolistparagraph"/>
    <w:basedOn w:val="Normal"/>
    <w:rsid w:val="00B75062"/>
    <w:pPr>
      <w:spacing w:after="0" w:line="240" w:lineRule="auto"/>
      <w:ind w:left="720"/>
    </w:pPr>
    <w:rPr>
      <w:rFonts w:ascii="Calibri" w:eastAsia="Calibri" w:hAnsi="Calibri" w:cs="Calibri"/>
      <w:color w:val="auto"/>
      <w:szCs w:val="22"/>
      <w:lang w:val="en-IN" w:eastAsia="en-IN"/>
    </w:rPr>
  </w:style>
  <w:style w:type="paragraph" w:styleId="Revision">
    <w:name w:val="Revision"/>
    <w:hidden/>
    <w:uiPriority w:val="99"/>
    <w:unhideWhenUsed/>
    <w:rsid w:val="00CE6C83"/>
    <w:rPr>
      <w:rFonts w:ascii="Roboto" w:eastAsia="Arial" w:hAnsi="Roboto"/>
      <w:color w:val="525252"/>
      <w:sz w:val="22"/>
    </w:rPr>
  </w:style>
  <w:style w:type="paragraph" w:customStyle="1" w:styleId="xxmsonormal0">
    <w:name w:val="x_x_msonormal"/>
    <w:basedOn w:val="Normal"/>
    <w:rsid w:val="00EA4A6F"/>
    <w:pPr>
      <w:spacing w:after="0" w:line="240" w:lineRule="auto"/>
    </w:pPr>
    <w:rPr>
      <w:rFonts w:ascii="Aptos" w:eastAsia="Aptos" w:hAnsi="Aptos" w:cs="Aptos"/>
      <w:color w:val="auto"/>
      <w:szCs w:val="22"/>
      <w:lang w:val="en-IN" w:eastAsia="en-IN"/>
    </w:rPr>
  </w:style>
  <w:style w:type="character" w:customStyle="1" w:styleId="Heading4Char">
    <w:name w:val="Heading 4 Char"/>
    <w:link w:val="Heading4"/>
    <w:uiPriority w:val="9"/>
    <w:rsid w:val="008F304E"/>
    <w:rPr>
      <w:rFonts w:ascii="Calibri Light" w:eastAsia="Times New Roman" w:hAnsi="Calibri Light" w:cs="Times New Roman"/>
      <w:i/>
      <w:iCs/>
      <w:color w:val="2E74B5"/>
      <w:sz w:val="22"/>
      <w:szCs w:val="22"/>
      <w:lang w:val="en-US" w:eastAsia="en-US"/>
    </w:rPr>
  </w:style>
  <w:style w:type="character" w:customStyle="1" w:styleId="Heading5Char">
    <w:name w:val="Heading 5 Char"/>
    <w:link w:val="Heading5"/>
    <w:uiPriority w:val="9"/>
    <w:rsid w:val="008F304E"/>
    <w:rPr>
      <w:rFonts w:ascii="Calibri Light" w:eastAsia="Times New Roman" w:hAnsi="Calibri Light" w:cs="Times New Roman"/>
      <w:color w:val="2E74B5"/>
      <w:lang w:val="en-US" w:eastAsia="en-US"/>
    </w:rPr>
  </w:style>
  <w:style w:type="character" w:customStyle="1" w:styleId="Heading6Char">
    <w:name w:val="Heading 6 Char"/>
    <w:link w:val="Heading6"/>
    <w:uiPriority w:val="9"/>
    <w:rsid w:val="008F304E"/>
    <w:rPr>
      <w:rFonts w:ascii="Calibri Light" w:eastAsia="Times New Roman" w:hAnsi="Calibri Light" w:cs="Times New Roman"/>
      <w:color w:val="1F4D78"/>
      <w:sz w:val="24"/>
      <w:szCs w:val="24"/>
      <w:lang w:eastAsia="en-US"/>
    </w:rPr>
  </w:style>
  <w:style w:type="character" w:customStyle="1" w:styleId="Heading7Char">
    <w:name w:val="Heading 7 Char"/>
    <w:link w:val="Heading7"/>
    <w:uiPriority w:val="9"/>
    <w:qFormat/>
    <w:rsid w:val="008F304E"/>
    <w:rPr>
      <w:rFonts w:ascii="Calibri Light" w:eastAsia="Times New Roman" w:hAnsi="Calibri Light" w:cs="Times New Roman"/>
      <w:i/>
      <w:iCs/>
      <w:color w:val="1F4D78"/>
      <w:sz w:val="24"/>
      <w:szCs w:val="24"/>
      <w:lang w:eastAsia="en-US"/>
    </w:rPr>
  </w:style>
  <w:style w:type="character" w:customStyle="1" w:styleId="Heading8Char">
    <w:name w:val="Heading 8 Char"/>
    <w:link w:val="Heading8"/>
    <w:uiPriority w:val="9"/>
    <w:rsid w:val="008F304E"/>
    <w:rPr>
      <w:rFonts w:ascii="Calibri Light" w:eastAsia="Times New Roman" w:hAnsi="Calibri Light" w:cs="Times New Roman"/>
      <w:color w:val="272727"/>
      <w:sz w:val="21"/>
      <w:szCs w:val="21"/>
      <w:lang w:eastAsia="en-US"/>
    </w:rPr>
  </w:style>
  <w:style w:type="character" w:customStyle="1" w:styleId="Heading9Char">
    <w:name w:val="Heading 9 Char"/>
    <w:link w:val="Heading9"/>
    <w:uiPriority w:val="9"/>
    <w:qFormat/>
    <w:rsid w:val="008F304E"/>
    <w:rPr>
      <w:rFonts w:ascii="Calibri Light" w:eastAsia="Times New Roman" w:hAnsi="Calibri Light" w:cs="Times New Roman"/>
      <w:i/>
      <w:iCs/>
      <w:color w:val="272727"/>
      <w:sz w:val="21"/>
      <w:szCs w:val="21"/>
      <w:lang w:eastAsia="en-US"/>
    </w:rPr>
  </w:style>
  <w:style w:type="paragraph" w:styleId="BalloonText">
    <w:name w:val="Balloon Text"/>
    <w:basedOn w:val="Normal"/>
    <w:link w:val="BalloonTextChar"/>
    <w:uiPriority w:val="99"/>
    <w:unhideWhenUsed/>
    <w:rsid w:val="008F304E"/>
    <w:rPr>
      <w:rFonts w:ascii="Segoe UI" w:eastAsia="Calibri" w:hAnsi="Segoe UI" w:cs="Segoe UI"/>
      <w:color w:val="auto"/>
      <w:sz w:val="18"/>
      <w:szCs w:val="18"/>
    </w:rPr>
  </w:style>
  <w:style w:type="character" w:customStyle="1" w:styleId="BalloonTextChar">
    <w:name w:val="Balloon Text Char"/>
    <w:link w:val="BalloonText"/>
    <w:uiPriority w:val="99"/>
    <w:rsid w:val="008F304E"/>
    <w:rPr>
      <w:rFonts w:ascii="Segoe UI" w:hAnsi="Segoe UI" w:cs="Segoe UI"/>
      <w:sz w:val="18"/>
      <w:szCs w:val="18"/>
      <w:lang w:val="en-US" w:eastAsia="en-US"/>
    </w:rPr>
  </w:style>
  <w:style w:type="paragraph" w:styleId="BodyText3">
    <w:name w:val="Body Text 3"/>
    <w:basedOn w:val="Normal"/>
    <w:link w:val="BodyText3Char"/>
    <w:unhideWhenUsed/>
    <w:qFormat/>
    <w:rsid w:val="008F304E"/>
    <w:pPr>
      <w:spacing w:after="120"/>
    </w:pPr>
    <w:rPr>
      <w:rFonts w:ascii="Calibri" w:eastAsia="Calibri" w:hAnsi="Calibri"/>
      <w:color w:val="auto"/>
      <w:sz w:val="16"/>
      <w:szCs w:val="16"/>
    </w:rPr>
  </w:style>
  <w:style w:type="character" w:customStyle="1" w:styleId="BodyText3Char">
    <w:name w:val="Body Text 3 Char"/>
    <w:link w:val="BodyText3"/>
    <w:rsid w:val="008F304E"/>
    <w:rPr>
      <w:sz w:val="16"/>
      <w:szCs w:val="16"/>
      <w:lang w:val="en-US" w:eastAsia="en-US"/>
    </w:rPr>
  </w:style>
  <w:style w:type="paragraph" w:styleId="CommentText">
    <w:name w:val="annotation text"/>
    <w:basedOn w:val="Normal"/>
    <w:link w:val="CommentTextChar"/>
    <w:uiPriority w:val="99"/>
    <w:unhideWhenUsed/>
    <w:rsid w:val="008F304E"/>
    <w:rPr>
      <w:rFonts w:ascii="Calibri" w:eastAsia="Calibri" w:hAnsi="Calibri"/>
      <w:color w:val="auto"/>
      <w:sz w:val="20"/>
    </w:rPr>
  </w:style>
  <w:style w:type="character" w:customStyle="1" w:styleId="CommentTextChar">
    <w:name w:val="Comment Text Char"/>
    <w:link w:val="CommentText"/>
    <w:uiPriority w:val="99"/>
    <w:rsid w:val="008F304E"/>
    <w:rPr>
      <w:lang w:val="en-US" w:eastAsia="en-US"/>
    </w:rPr>
  </w:style>
  <w:style w:type="paragraph" w:styleId="CommentSubject">
    <w:name w:val="annotation subject"/>
    <w:basedOn w:val="CommentText"/>
    <w:next w:val="CommentText"/>
    <w:link w:val="CommentSubjectChar"/>
    <w:uiPriority w:val="99"/>
    <w:unhideWhenUsed/>
    <w:rsid w:val="008F304E"/>
    <w:rPr>
      <w:b/>
      <w:bCs/>
    </w:rPr>
  </w:style>
  <w:style w:type="character" w:customStyle="1" w:styleId="CommentSubjectChar">
    <w:name w:val="Comment Subject Char"/>
    <w:link w:val="CommentSubject"/>
    <w:uiPriority w:val="99"/>
    <w:rsid w:val="008F304E"/>
    <w:rPr>
      <w:b/>
      <w:bCs/>
      <w:lang w:val="en-US" w:eastAsia="en-US"/>
    </w:rPr>
  </w:style>
  <w:style w:type="paragraph" w:styleId="HTMLPreformatted">
    <w:name w:val="HTML Preformatted"/>
    <w:basedOn w:val="Normal"/>
    <w:link w:val="HTMLPreformattedChar1"/>
    <w:uiPriority w:val="99"/>
    <w:unhideWhenUsed/>
    <w:rsid w:val="008F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rPr>
  </w:style>
  <w:style w:type="character" w:customStyle="1" w:styleId="HTMLPreformattedChar">
    <w:name w:val="HTML Preformatted Char"/>
    <w:uiPriority w:val="99"/>
    <w:semiHidden/>
    <w:rsid w:val="008F304E"/>
    <w:rPr>
      <w:rFonts w:ascii="Courier New" w:eastAsia="Arial" w:hAnsi="Courier New" w:cs="Courier New"/>
      <w:color w:val="525252"/>
      <w:lang w:val="en-US" w:eastAsia="en-US"/>
    </w:rPr>
  </w:style>
  <w:style w:type="paragraph" w:styleId="NormalIndent">
    <w:name w:val="Normal Indent"/>
    <w:basedOn w:val="Normal"/>
    <w:uiPriority w:val="99"/>
    <w:rsid w:val="008F304E"/>
    <w:pPr>
      <w:keepLines/>
      <w:widowControl w:val="0"/>
      <w:ind w:left="720"/>
      <w:jc w:val="both"/>
    </w:pPr>
    <w:rPr>
      <w:rFonts w:ascii="Zurich BT" w:eastAsia="Times New Roman" w:hAnsi="Zurich BT" w:cs="Times New Roman"/>
      <w:color w:val="auto"/>
    </w:rPr>
  </w:style>
  <w:style w:type="paragraph" w:styleId="TOC5">
    <w:name w:val="toc 5"/>
    <w:basedOn w:val="Normal"/>
    <w:next w:val="Normal"/>
    <w:uiPriority w:val="39"/>
    <w:unhideWhenUsed/>
    <w:rsid w:val="008F304E"/>
    <w:pPr>
      <w:spacing w:after="100"/>
      <w:ind w:left="880"/>
    </w:pPr>
    <w:rPr>
      <w:rFonts w:ascii="Calibri" w:eastAsia="Times New Roman" w:hAnsi="Calibri" w:cs="Times New Roman"/>
      <w:color w:val="auto"/>
      <w:szCs w:val="22"/>
      <w:lang w:val="en-IN" w:eastAsia="en-IN"/>
    </w:rPr>
  </w:style>
  <w:style w:type="paragraph" w:styleId="TOC6">
    <w:name w:val="toc 6"/>
    <w:basedOn w:val="Normal"/>
    <w:next w:val="Normal"/>
    <w:uiPriority w:val="39"/>
    <w:unhideWhenUsed/>
    <w:qFormat/>
    <w:rsid w:val="008F304E"/>
    <w:pPr>
      <w:spacing w:after="100"/>
      <w:ind w:left="1100"/>
    </w:pPr>
    <w:rPr>
      <w:rFonts w:ascii="Calibri" w:eastAsia="Times New Roman" w:hAnsi="Calibri" w:cs="Times New Roman"/>
      <w:color w:val="auto"/>
      <w:szCs w:val="22"/>
      <w:lang w:val="en-IN" w:eastAsia="en-IN"/>
    </w:rPr>
  </w:style>
  <w:style w:type="paragraph" w:styleId="TOC7">
    <w:name w:val="toc 7"/>
    <w:basedOn w:val="Normal"/>
    <w:next w:val="Normal"/>
    <w:uiPriority w:val="39"/>
    <w:unhideWhenUsed/>
    <w:rsid w:val="008F304E"/>
    <w:pPr>
      <w:spacing w:after="100"/>
      <w:ind w:left="1320"/>
    </w:pPr>
    <w:rPr>
      <w:rFonts w:ascii="Calibri" w:eastAsia="Times New Roman" w:hAnsi="Calibri" w:cs="Times New Roman"/>
      <w:color w:val="auto"/>
      <w:szCs w:val="22"/>
      <w:lang w:val="en-IN" w:eastAsia="en-IN"/>
    </w:rPr>
  </w:style>
  <w:style w:type="paragraph" w:styleId="TOC8">
    <w:name w:val="toc 8"/>
    <w:basedOn w:val="Normal"/>
    <w:next w:val="Normal"/>
    <w:uiPriority w:val="39"/>
    <w:unhideWhenUsed/>
    <w:rsid w:val="008F304E"/>
    <w:pPr>
      <w:spacing w:after="100"/>
      <w:ind w:left="1540"/>
    </w:pPr>
    <w:rPr>
      <w:rFonts w:ascii="Calibri" w:eastAsia="Times New Roman" w:hAnsi="Calibri" w:cs="Times New Roman"/>
      <w:color w:val="auto"/>
      <w:szCs w:val="22"/>
      <w:lang w:val="en-IN" w:eastAsia="en-IN"/>
    </w:rPr>
  </w:style>
  <w:style w:type="paragraph" w:styleId="TOC9">
    <w:name w:val="toc 9"/>
    <w:basedOn w:val="Normal"/>
    <w:next w:val="Normal"/>
    <w:uiPriority w:val="39"/>
    <w:unhideWhenUsed/>
    <w:rsid w:val="008F304E"/>
    <w:pPr>
      <w:spacing w:after="100"/>
      <w:ind w:left="1760"/>
    </w:pPr>
    <w:rPr>
      <w:rFonts w:ascii="Calibri" w:eastAsia="Times New Roman" w:hAnsi="Calibri" w:cs="Times New Roman"/>
      <w:color w:val="auto"/>
      <w:szCs w:val="22"/>
      <w:lang w:val="en-IN" w:eastAsia="en-IN"/>
    </w:rPr>
  </w:style>
  <w:style w:type="character" w:styleId="CommentReference">
    <w:name w:val="annotation reference"/>
    <w:uiPriority w:val="99"/>
    <w:unhideWhenUsed/>
    <w:rsid w:val="008F304E"/>
    <w:rPr>
      <w:sz w:val="16"/>
      <w:szCs w:val="16"/>
    </w:rPr>
  </w:style>
  <w:style w:type="character" w:styleId="Emphasis">
    <w:name w:val="Emphasis"/>
    <w:uiPriority w:val="20"/>
    <w:qFormat/>
    <w:rsid w:val="008F304E"/>
    <w:rPr>
      <w:i/>
      <w:iCs/>
    </w:rPr>
  </w:style>
  <w:style w:type="character" w:styleId="FollowedHyperlink">
    <w:name w:val="FollowedHyperlink"/>
    <w:uiPriority w:val="99"/>
    <w:unhideWhenUsed/>
    <w:rsid w:val="008F304E"/>
    <w:rPr>
      <w:color w:val="954F72"/>
      <w:u w:val="single"/>
    </w:rPr>
  </w:style>
  <w:style w:type="table" w:styleId="TableGrid">
    <w:name w:val="Table Grid"/>
    <w:basedOn w:val="TableNormal"/>
    <w:uiPriority w:val="59"/>
    <w:rsid w:val="008F304E"/>
    <w:pPr>
      <w:spacing w:after="160" w:line="259"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8F304E"/>
    <w:pPr>
      <w:ind w:left="720"/>
      <w:contextualSpacing/>
    </w:pPr>
    <w:rPr>
      <w:rFonts w:ascii="Calibri" w:eastAsia="Calibri" w:hAnsi="Calibri" w:cs="Times New Roman"/>
      <w:color w:val="auto"/>
      <w:szCs w:val="22"/>
    </w:rPr>
  </w:style>
  <w:style w:type="character" w:customStyle="1" w:styleId="ListParagraphChar">
    <w:name w:val="List Paragraph Char"/>
    <w:link w:val="ListParagraph1"/>
    <w:uiPriority w:val="34"/>
    <w:locked/>
    <w:rsid w:val="008F304E"/>
    <w:rPr>
      <w:rFonts w:cs="Times New Roman"/>
      <w:sz w:val="22"/>
      <w:szCs w:val="22"/>
      <w:lang w:val="en-US" w:eastAsia="en-US"/>
    </w:rPr>
  </w:style>
  <w:style w:type="paragraph" w:customStyle="1" w:styleId="TOCHeading1">
    <w:name w:val="TOC Heading1"/>
    <w:basedOn w:val="Heading1"/>
    <w:next w:val="Normal"/>
    <w:uiPriority w:val="39"/>
    <w:unhideWhenUsed/>
    <w:qFormat/>
    <w:rsid w:val="008F304E"/>
    <w:pPr>
      <w:keepNext/>
      <w:keepLines/>
      <w:spacing w:before="240" w:line="259" w:lineRule="auto"/>
      <w:ind w:right="0"/>
      <w:outlineLvl w:val="9"/>
    </w:pPr>
    <w:rPr>
      <w:rFonts w:ascii="Calibri Light" w:eastAsia="Times New Roman" w:hAnsi="Calibri Light" w:cs="Times New Roman"/>
      <w:b w:val="0"/>
      <w:color w:val="2E74B5"/>
      <w:sz w:val="32"/>
      <w:szCs w:val="32"/>
    </w:rPr>
  </w:style>
  <w:style w:type="character" w:customStyle="1" w:styleId="HTMLPreformattedChar1">
    <w:name w:val="HTML Preformatted Char1"/>
    <w:link w:val="HTMLPreformatted"/>
    <w:uiPriority w:val="99"/>
    <w:rsid w:val="008F304E"/>
    <w:rPr>
      <w:rFonts w:ascii="Courier New" w:eastAsia="Times New Roman" w:hAnsi="Courier New" w:cs="Courier New"/>
      <w:lang w:val="en-US" w:eastAsia="en-US"/>
    </w:rPr>
  </w:style>
  <w:style w:type="paragraph" w:customStyle="1" w:styleId="ReplyForwardToFromDate">
    <w:name w:val="Reply/Forward To: From: Date:"/>
    <w:basedOn w:val="Normal"/>
    <w:rsid w:val="008F304E"/>
    <w:pPr>
      <w:suppressAutoHyphens/>
      <w:jc w:val="both"/>
    </w:pPr>
    <w:rPr>
      <w:rFonts w:ascii="Arial" w:eastAsia="Times New Roman" w:hAnsi="Arial" w:cs="Times New Roman"/>
      <w:color w:val="auto"/>
      <w:sz w:val="20"/>
      <w:lang w:eastAsia="ar-SA"/>
    </w:rPr>
  </w:style>
  <w:style w:type="paragraph" w:customStyle="1" w:styleId="ListParagraph11">
    <w:name w:val="List Paragraph11"/>
    <w:basedOn w:val="Normal"/>
    <w:uiPriority w:val="34"/>
    <w:qFormat/>
    <w:rsid w:val="008F304E"/>
    <w:pPr>
      <w:ind w:left="720"/>
      <w:contextualSpacing/>
    </w:pPr>
    <w:rPr>
      <w:rFonts w:ascii="Calibri" w:eastAsia="Calibri" w:hAnsi="Calibri" w:cs="Times New Roman"/>
      <w:color w:val="auto"/>
      <w:szCs w:val="22"/>
      <w:lang w:val="zh-CN" w:eastAsia="zh-CN"/>
    </w:rPr>
  </w:style>
  <w:style w:type="paragraph" w:customStyle="1" w:styleId="BodySingle">
    <w:name w:val="Body Single"/>
    <w:basedOn w:val="Normal"/>
    <w:rsid w:val="008F304E"/>
    <w:pPr>
      <w:suppressAutoHyphens/>
    </w:pPr>
    <w:rPr>
      <w:rFonts w:ascii="Zurich BT" w:eastAsia="Times New Roman" w:hAnsi="Zurich BT" w:cs="Times New Roman"/>
      <w:color w:val="auto"/>
    </w:rPr>
  </w:style>
  <w:style w:type="character" w:customStyle="1" w:styleId="st">
    <w:name w:val="st"/>
    <w:basedOn w:val="DefaultParagraphFont"/>
    <w:rsid w:val="008F304E"/>
  </w:style>
  <w:style w:type="paragraph" w:customStyle="1" w:styleId="Style2">
    <w:name w:val="Style2"/>
    <w:basedOn w:val="Heading1"/>
    <w:link w:val="Style2Char"/>
    <w:qFormat/>
    <w:rsid w:val="002A03D0"/>
    <w:rPr>
      <w:rFonts w:cs="Times New Roman"/>
      <w:color w:val="2ED88E"/>
      <w:szCs w:val="28"/>
    </w:rPr>
  </w:style>
  <w:style w:type="character" w:customStyle="1" w:styleId="Style2Char">
    <w:name w:val="Style2 Char"/>
    <w:link w:val="Style2"/>
    <w:rsid w:val="002A03D0"/>
    <w:rPr>
      <w:rFonts w:ascii="Roboto" w:eastAsia="Arial" w:hAnsi="Roboto" w:cs="Times New Roman"/>
      <w:b/>
      <w:color w:val="2ED88E"/>
      <w:sz w:val="28"/>
      <w:szCs w:val="28"/>
      <w:lang w:val="en-US" w:eastAsia="en-US"/>
    </w:rPr>
  </w:style>
  <w:style w:type="character" w:customStyle="1" w:styleId="Style1Char">
    <w:name w:val="Style1 Char"/>
    <w:link w:val="Style1"/>
    <w:rsid w:val="002A03D0"/>
    <w:rPr>
      <w:rFonts w:ascii="Segoe UI" w:eastAsia="Arial" w:hAnsi="Segoe UI" w:cs="Segoe UI"/>
      <w:color w:val="2ED88E"/>
      <w:sz w:val="22"/>
      <w:lang w:val="en-US" w:eastAsia="en-US"/>
    </w:rPr>
  </w:style>
  <w:style w:type="paragraph" w:customStyle="1" w:styleId="Style1">
    <w:name w:val="Style1"/>
    <w:basedOn w:val="Normal"/>
    <w:link w:val="Style1Char"/>
    <w:qFormat/>
    <w:rsid w:val="002A03D0"/>
    <w:pPr>
      <w:jc w:val="both"/>
    </w:pPr>
    <w:rPr>
      <w:rFonts w:ascii="Segoe UI" w:hAnsi="Segoe UI" w:cs="Segoe UI"/>
      <w:color w:val="2ED88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891">
      <w:bodyDiv w:val="1"/>
      <w:marLeft w:val="0"/>
      <w:marRight w:val="0"/>
      <w:marTop w:val="0"/>
      <w:marBottom w:val="0"/>
      <w:divBdr>
        <w:top w:val="none" w:sz="0" w:space="0" w:color="auto"/>
        <w:left w:val="none" w:sz="0" w:space="0" w:color="auto"/>
        <w:bottom w:val="none" w:sz="0" w:space="0" w:color="auto"/>
        <w:right w:val="none" w:sz="0" w:space="0" w:color="auto"/>
      </w:divBdr>
    </w:div>
    <w:div w:id="87892809">
      <w:bodyDiv w:val="1"/>
      <w:marLeft w:val="0"/>
      <w:marRight w:val="0"/>
      <w:marTop w:val="0"/>
      <w:marBottom w:val="0"/>
      <w:divBdr>
        <w:top w:val="none" w:sz="0" w:space="0" w:color="auto"/>
        <w:left w:val="none" w:sz="0" w:space="0" w:color="auto"/>
        <w:bottom w:val="none" w:sz="0" w:space="0" w:color="auto"/>
        <w:right w:val="none" w:sz="0" w:space="0" w:color="auto"/>
      </w:divBdr>
    </w:div>
    <w:div w:id="99110724">
      <w:bodyDiv w:val="1"/>
      <w:marLeft w:val="0"/>
      <w:marRight w:val="0"/>
      <w:marTop w:val="0"/>
      <w:marBottom w:val="0"/>
      <w:divBdr>
        <w:top w:val="none" w:sz="0" w:space="0" w:color="auto"/>
        <w:left w:val="none" w:sz="0" w:space="0" w:color="auto"/>
        <w:bottom w:val="none" w:sz="0" w:space="0" w:color="auto"/>
        <w:right w:val="none" w:sz="0" w:space="0" w:color="auto"/>
      </w:divBdr>
    </w:div>
    <w:div w:id="138813120">
      <w:bodyDiv w:val="1"/>
      <w:marLeft w:val="0"/>
      <w:marRight w:val="0"/>
      <w:marTop w:val="0"/>
      <w:marBottom w:val="0"/>
      <w:divBdr>
        <w:top w:val="none" w:sz="0" w:space="0" w:color="auto"/>
        <w:left w:val="none" w:sz="0" w:space="0" w:color="auto"/>
        <w:bottom w:val="none" w:sz="0" w:space="0" w:color="auto"/>
        <w:right w:val="none" w:sz="0" w:space="0" w:color="auto"/>
      </w:divBdr>
    </w:div>
    <w:div w:id="169874958">
      <w:bodyDiv w:val="1"/>
      <w:marLeft w:val="0"/>
      <w:marRight w:val="0"/>
      <w:marTop w:val="0"/>
      <w:marBottom w:val="0"/>
      <w:divBdr>
        <w:top w:val="none" w:sz="0" w:space="0" w:color="auto"/>
        <w:left w:val="none" w:sz="0" w:space="0" w:color="auto"/>
        <w:bottom w:val="none" w:sz="0" w:space="0" w:color="auto"/>
        <w:right w:val="none" w:sz="0" w:space="0" w:color="auto"/>
      </w:divBdr>
    </w:div>
    <w:div w:id="195774115">
      <w:bodyDiv w:val="1"/>
      <w:marLeft w:val="0"/>
      <w:marRight w:val="0"/>
      <w:marTop w:val="0"/>
      <w:marBottom w:val="0"/>
      <w:divBdr>
        <w:top w:val="none" w:sz="0" w:space="0" w:color="auto"/>
        <w:left w:val="none" w:sz="0" w:space="0" w:color="auto"/>
        <w:bottom w:val="none" w:sz="0" w:space="0" w:color="auto"/>
        <w:right w:val="none" w:sz="0" w:space="0" w:color="auto"/>
      </w:divBdr>
    </w:div>
    <w:div w:id="207303961">
      <w:bodyDiv w:val="1"/>
      <w:marLeft w:val="0"/>
      <w:marRight w:val="0"/>
      <w:marTop w:val="0"/>
      <w:marBottom w:val="0"/>
      <w:divBdr>
        <w:top w:val="none" w:sz="0" w:space="0" w:color="auto"/>
        <w:left w:val="none" w:sz="0" w:space="0" w:color="auto"/>
        <w:bottom w:val="none" w:sz="0" w:space="0" w:color="auto"/>
        <w:right w:val="none" w:sz="0" w:space="0" w:color="auto"/>
      </w:divBdr>
    </w:div>
    <w:div w:id="397285020">
      <w:bodyDiv w:val="1"/>
      <w:marLeft w:val="0"/>
      <w:marRight w:val="0"/>
      <w:marTop w:val="0"/>
      <w:marBottom w:val="0"/>
      <w:divBdr>
        <w:top w:val="none" w:sz="0" w:space="0" w:color="auto"/>
        <w:left w:val="none" w:sz="0" w:space="0" w:color="auto"/>
        <w:bottom w:val="none" w:sz="0" w:space="0" w:color="auto"/>
        <w:right w:val="none" w:sz="0" w:space="0" w:color="auto"/>
      </w:divBdr>
    </w:div>
    <w:div w:id="400644711">
      <w:bodyDiv w:val="1"/>
      <w:marLeft w:val="0"/>
      <w:marRight w:val="0"/>
      <w:marTop w:val="0"/>
      <w:marBottom w:val="0"/>
      <w:divBdr>
        <w:top w:val="none" w:sz="0" w:space="0" w:color="auto"/>
        <w:left w:val="none" w:sz="0" w:space="0" w:color="auto"/>
        <w:bottom w:val="none" w:sz="0" w:space="0" w:color="auto"/>
        <w:right w:val="none" w:sz="0" w:space="0" w:color="auto"/>
      </w:divBdr>
    </w:div>
    <w:div w:id="407651960">
      <w:bodyDiv w:val="1"/>
      <w:marLeft w:val="0"/>
      <w:marRight w:val="0"/>
      <w:marTop w:val="0"/>
      <w:marBottom w:val="0"/>
      <w:divBdr>
        <w:top w:val="none" w:sz="0" w:space="0" w:color="auto"/>
        <w:left w:val="none" w:sz="0" w:space="0" w:color="auto"/>
        <w:bottom w:val="none" w:sz="0" w:space="0" w:color="auto"/>
        <w:right w:val="none" w:sz="0" w:space="0" w:color="auto"/>
      </w:divBdr>
    </w:div>
    <w:div w:id="473186219">
      <w:bodyDiv w:val="1"/>
      <w:marLeft w:val="0"/>
      <w:marRight w:val="0"/>
      <w:marTop w:val="0"/>
      <w:marBottom w:val="0"/>
      <w:divBdr>
        <w:top w:val="none" w:sz="0" w:space="0" w:color="auto"/>
        <w:left w:val="none" w:sz="0" w:space="0" w:color="auto"/>
        <w:bottom w:val="none" w:sz="0" w:space="0" w:color="auto"/>
        <w:right w:val="none" w:sz="0" w:space="0" w:color="auto"/>
      </w:divBdr>
    </w:div>
    <w:div w:id="608590297">
      <w:bodyDiv w:val="1"/>
      <w:marLeft w:val="0"/>
      <w:marRight w:val="0"/>
      <w:marTop w:val="0"/>
      <w:marBottom w:val="0"/>
      <w:divBdr>
        <w:top w:val="none" w:sz="0" w:space="0" w:color="auto"/>
        <w:left w:val="none" w:sz="0" w:space="0" w:color="auto"/>
        <w:bottom w:val="none" w:sz="0" w:space="0" w:color="auto"/>
        <w:right w:val="none" w:sz="0" w:space="0" w:color="auto"/>
      </w:divBdr>
    </w:div>
    <w:div w:id="653726619">
      <w:bodyDiv w:val="1"/>
      <w:marLeft w:val="0"/>
      <w:marRight w:val="0"/>
      <w:marTop w:val="0"/>
      <w:marBottom w:val="0"/>
      <w:divBdr>
        <w:top w:val="none" w:sz="0" w:space="0" w:color="auto"/>
        <w:left w:val="none" w:sz="0" w:space="0" w:color="auto"/>
        <w:bottom w:val="none" w:sz="0" w:space="0" w:color="auto"/>
        <w:right w:val="none" w:sz="0" w:space="0" w:color="auto"/>
      </w:divBdr>
    </w:div>
    <w:div w:id="751968218">
      <w:bodyDiv w:val="1"/>
      <w:marLeft w:val="0"/>
      <w:marRight w:val="0"/>
      <w:marTop w:val="0"/>
      <w:marBottom w:val="0"/>
      <w:divBdr>
        <w:top w:val="none" w:sz="0" w:space="0" w:color="auto"/>
        <w:left w:val="none" w:sz="0" w:space="0" w:color="auto"/>
        <w:bottom w:val="none" w:sz="0" w:space="0" w:color="auto"/>
        <w:right w:val="none" w:sz="0" w:space="0" w:color="auto"/>
      </w:divBdr>
    </w:div>
    <w:div w:id="767191260">
      <w:bodyDiv w:val="1"/>
      <w:marLeft w:val="0"/>
      <w:marRight w:val="0"/>
      <w:marTop w:val="0"/>
      <w:marBottom w:val="0"/>
      <w:divBdr>
        <w:top w:val="none" w:sz="0" w:space="0" w:color="auto"/>
        <w:left w:val="none" w:sz="0" w:space="0" w:color="auto"/>
        <w:bottom w:val="none" w:sz="0" w:space="0" w:color="auto"/>
        <w:right w:val="none" w:sz="0" w:space="0" w:color="auto"/>
      </w:divBdr>
    </w:div>
    <w:div w:id="863520829">
      <w:bodyDiv w:val="1"/>
      <w:marLeft w:val="0"/>
      <w:marRight w:val="0"/>
      <w:marTop w:val="0"/>
      <w:marBottom w:val="0"/>
      <w:divBdr>
        <w:top w:val="none" w:sz="0" w:space="0" w:color="auto"/>
        <w:left w:val="none" w:sz="0" w:space="0" w:color="auto"/>
        <w:bottom w:val="none" w:sz="0" w:space="0" w:color="auto"/>
        <w:right w:val="none" w:sz="0" w:space="0" w:color="auto"/>
      </w:divBdr>
    </w:div>
    <w:div w:id="917134545">
      <w:bodyDiv w:val="1"/>
      <w:marLeft w:val="0"/>
      <w:marRight w:val="0"/>
      <w:marTop w:val="0"/>
      <w:marBottom w:val="0"/>
      <w:divBdr>
        <w:top w:val="none" w:sz="0" w:space="0" w:color="auto"/>
        <w:left w:val="none" w:sz="0" w:space="0" w:color="auto"/>
        <w:bottom w:val="none" w:sz="0" w:space="0" w:color="auto"/>
        <w:right w:val="none" w:sz="0" w:space="0" w:color="auto"/>
      </w:divBdr>
    </w:div>
    <w:div w:id="954138725">
      <w:bodyDiv w:val="1"/>
      <w:marLeft w:val="0"/>
      <w:marRight w:val="0"/>
      <w:marTop w:val="0"/>
      <w:marBottom w:val="0"/>
      <w:divBdr>
        <w:top w:val="none" w:sz="0" w:space="0" w:color="auto"/>
        <w:left w:val="none" w:sz="0" w:space="0" w:color="auto"/>
        <w:bottom w:val="none" w:sz="0" w:space="0" w:color="auto"/>
        <w:right w:val="none" w:sz="0" w:space="0" w:color="auto"/>
      </w:divBdr>
    </w:div>
    <w:div w:id="1016348262">
      <w:bodyDiv w:val="1"/>
      <w:marLeft w:val="0"/>
      <w:marRight w:val="0"/>
      <w:marTop w:val="0"/>
      <w:marBottom w:val="0"/>
      <w:divBdr>
        <w:top w:val="none" w:sz="0" w:space="0" w:color="auto"/>
        <w:left w:val="none" w:sz="0" w:space="0" w:color="auto"/>
        <w:bottom w:val="none" w:sz="0" w:space="0" w:color="auto"/>
        <w:right w:val="none" w:sz="0" w:space="0" w:color="auto"/>
      </w:divBdr>
    </w:div>
    <w:div w:id="1029142953">
      <w:bodyDiv w:val="1"/>
      <w:marLeft w:val="0"/>
      <w:marRight w:val="0"/>
      <w:marTop w:val="0"/>
      <w:marBottom w:val="0"/>
      <w:divBdr>
        <w:top w:val="none" w:sz="0" w:space="0" w:color="auto"/>
        <w:left w:val="none" w:sz="0" w:space="0" w:color="auto"/>
        <w:bottom w:val="none" w:sz="0" w:space="0" w:color="auto"/>
        <w:right w:val="none" w:sz="0" w:space="0" w:color="auto"/>
      </w:divBdr>
    </w:div>
    <w:div w:id="1054934190">
      <w:bodyDiv w:val="1"/>
      <w:marLeft w:val="0"/>
      <w:marRight w:val="0"/>
      <w:marTop w:val="0"/>
      <w:marBottom w:val="0"/>
      <w:divBdr>
        <w:top w:val="none" w:sz="0" w:space="0" w:color="auto"/>
        <w:left w:val="none" w:sz="0" w:space="0" w:color="auto"/>
        <w:bottom w:val="none" w:sz="0" w:space="0" w:color="auto"/>
        <w:right w:val="none" w:sz="0" w:space="0" w:color="auto"/>
      </w:divBdr>
    </w:div>
    <w:div w:id="1088622715">
      <w:bodyDiv w:val="1"/>
      <w:marLeft w:val="0"/>
      <w:marRight w:val="0"/>
      <w:marTop w:val="0"/>
      <w:marBottom w:val="0"/>
      <w:divBdr>
        <w:top w:val="none" w:sz="0" w:space="0" w:color="auto"/>
        <w:left w:val="none" w:sz="0" w:space="0" w:color="auto"/>
        <w:bottom w:val="none" w:sz="0" w:space="0" w:color="auto"/>
        <w:right w:val="none" w:sz="0" w:space="0" w:color="auto"/>
      </w:divBdr>
    </w:div>
    <w:div w:id="1116363332">
      <w:bodyDiv w:val="1"/>
      <w:marLeft w:val="0"/>
      <w:marRight w:val="0"/>
      <w:marTop w:val="0"/>
      <w:marBottom w:val="0"/>
      <w:divBdr>
        <w:top w:val="none" w:sz="0" w:space="0" w:color="auto"/>
        <w:left w:val="none" w:sz="0" w:space="0" w:color="auto"/>
        <w:bottom w:val="none" w:sz="0" w:space="0" w:color="auto"/>
        <w:right w:val="none" w:sz="0" w:space="0" w:color="auto"/>
      </w:divBdr>
    </w:div>
    <w:div w:id="1179613637">
      <w:bodyDiv w:val="1"/>
      <w:marLeft w:val="0"/>
      <w:marRight w:val="0"/>
      <w:marTop w:val="0"/>
      <w:marBottom w:val="0"/>
      <w:divBdr>
        <w:top w:val="none" w:sz="0" w:space="0" w:color="auto"/>
        <w:left w:val="none" w:sz="0" w:space="0" w:color="auto"/>
        <w:bottom w:val="none" w:sz="0" w:space="0" w:color="auto"/>
        <w:right w:val="none" w:sz="0" w:space="0" w:color="auto"/>
      </w:divBdr>
    </w:div>
    <w:div w:id="1205558492">
      <w:bodyDiv w:val="1"/>
      <w:marLeft w:val="0"/>
      <w:marRight w:val="0"/>
      <w:marTop w:val="0"/>
      <w:marBottom w:val="0"/>
      <w:divBdr>
        <w:top w:val="none" w:sz="0" w:space="0" w:color="auto"/>
        <w:left w:val="none" w:sz="0" w:space="0" w:color="auto"/>
        <w:bottom w:val="none" w:sz="0" w:space="0" w:color="auto"/>
        <w:right w:val="none" w:sz="0" w:space="0" w:color="auto"/>
      </w:divBdr>
    </w:div>
    <w:div w:id="1327975128">
      <w:bodyDiv w:val="1"/>
      <w:marLeft w:val="0"/>
      <w:marRight w:val="0"/>
      <w:marTop w:val="0"/>
      <w:marBottom w:val="0"/>
      <w:divBdr>
        <w:top w:val="none" w:sz="0" w:space="0" w:color="auto"/>
        <w:left w:val="none" w:sz="0" w:space="0" w:color="auto"/>
        <w:bottom w:val="none" w:sz="0" w:space="0" w:color="auto"/>
        <w:right w:val="none" w:sz="0" w:space="0" w:color="auto"/>
      </w:divBdr>
    </w:div>
    <w:div w:id="1396314046">
      <w:bodyDiv w:val="1"/>
      <w:marLeft w:val="0"/>
      <w:marRight w:val="0"/>
      <w:marTop w:val="0"/>
      <w:marBottom w:val="0"/>
      <w:divBdr>
        <w:top w:val="none" w:sz="0" w:space="0" w:color="auto"/>
        <w:left w:val="none" w:sz="0" w:space="0" w:color="auto"/>
        <w:bottom w:val="none" w:sz="0" w:space="0" w:color="auto"/>
        <w:right w:val="none" w:sz="0" w:space="0" w:color="auto"/>
      </w:divBdr>
    </w:div>
    <w:div w:id="1458375158">
      <w:bodyDiv w:val="1"/>
      <w:marLeft w:val="0"/>
      <w:marRight w:val="0"/>
      <w:marTop w:val="0"/>
      <w:marBottom w:val="0"/>
      <w:divBdr>
        <w:top w:val="none" w:sz="0" w:space="0" w:color="auto"/>
        <w:left w:val="none" w:sz="0" w:space="0" w:color="auto"/>
        <w:bottom w:val="none" w:sz="0" w:space="0" w:color="auto"/>
        <w:right w:val="none" w:sz="0" w:space="0" w:color="auto"/>
      </w:divBdr>
    </w:div>
    <w:div w:id="1465657811">
      <w:bodyDiv w:val="1"/>
      <w:marLeft w:val="0"/>
      <w:marRight w:val="0"/>
      <w:marTop w:val="0"/>
      <w:marBottom w:val="0"/>
      <w:divBdr>
        <w:top w:val="none" w:sz="0" w:space="0" w:color="auto"/>
        <w:left w:val="none" w:sz="0" w:space="0" w:color="auto"/>
        <w:bottom w:val="none" w:sz="0" w:space="0" w:color="auto"/>
        <w:right w:val="none" w:sz="0" w:space="0" w:color="auto"/>
      </w:divBdr>
    </w:div>
    <w:div w:id="1705403751">
      <w:bodyDiv w:val="1"/>
      <w:marLeft w:val="0"/>
      <w:marRight w:val="0"/>
      <w:marTop w:val="0"/>
      <w:marBottom w:val="0"/>
      <w:divBdr>
        <w:top w:val="none" w:sz="0" w:space="0" w:color="auto"/>
        <w:left w:val="none" w:sz="0" w:space="0" w:color="auto"/>
        <w:bottom w:val="none" w:sz="0" w:space="0" w:color="auto"/>
        <w:right w:val="none" w:sz="0" w:space="0" w:color="auto"/>
      </w:divBdr>
    </w:div>
    <w:div w:id="1706249105">
      <w:bodyDiv w:val="1"/>
      <w:marLeft w:val="0"/>
      <w:marRight w:val="0"/>
      <w:marTop w:val="0"/>
      <w:marBottom w:val="0"/>
      <w:divBdr>
        <w:top w:val="none" w:sz="0" w:space="0" w:color="auto"/>
        <w:left w:val="none" w:sz="0" w:space="0" w:color="auto"/>
        <w:bottom w:val="none" w:sz="0" w:space="0" w:color="auto"/>
        <w:right w:val="none" w:sz="0" w:space="0" w:color="auto"/>
      </w:divBdr>
    </w:div>
    <w:div w:id="1812092993">
      <w:bodyDiv w:val="1"/>
      <w:marLeft w:val="0"/>
      <w:marRight w:val="0"/>
      <w:marTop w:val="0"/>
      <w:marBottom w:val="0"/>
      <w:divBdr>
        <w:top w:val="none" w:sz="0" w:space="0" w:color="auto"/>
        <w:left w:val="none" w:sz="0" w:space="0" w:color="auto"/>
        <w:bottom w:val="none" w:sz="0" w:space="0" w:color="auto"/>
        <w:right w:val="none" w:sz="0" w:space="0" w:color="auto"/>
      </w:divBdr>
    </w:div>
    <w:div w:id="1892422717">
      <w:bodyDiv w:val="1"/>
      <w:marLeft w:val="0"/>
      <w:marRight w:val="0"/>
      <w:marTop w:val="0"/>
      <w:marBottom w:val="0"/>
      <w:divBdr>
        <w:top w:val="none" w:sz="0" w:space="0" w:color="auto"/>
        <w:left w:val="none" w:sz="0" w:space="0" w:color="auto"/>
        <w:bottom w:val="none" w:sz="0" w:space="0" w:color="auto"/>
        <w:right w:val="none" w:sz="0" w:space="0" w:color="auto"/>
      </w:divBdr>
    </w:div>
    <w:div w:id="1892763154">
      <w:bodyDiv w:val="1"/>
      <w:marLeft w:val="0"/>
      <w:marRight w:val="0"/>
      <w:marTop w:val="0"/>
      <w:marBottom w:val="0"/>
      <w:divBdr>
        <w:top w:val="none" w:sz="0" w:space="0" w:color="auto"/>
        <w:left w:val="none" w:sz="0" w:space="0" w:color="auto"/>
        <w:bottom w:val="none" w:sz="0" w:space="0" w:color="auto"/>
        <w:right w:val="none" w:sz="0" w:space="0" w:color="auto"/>
      </w:divBdr>
    </w:div>
    <w:div w:id="1893542398">
      <w:bodyDiv w:val="1"/>
      <w:marLeft w:val="0"/>
      <w:marRight w:val="0"/>
      <w:marTop w:val="0"/>
      <w:marBottom w:val="0"/>
      <w:divBdr>
        <w:top w:val="none" w:sz="0" w:space="0" w:color="auto"/>
        <w:left w:val="none" w:sz="0" w:space="0" w:color="auto"/>
        <w:bottom w:val="none" w:sz="0" w:space="0" w:color="auto"/>
        <w:right w:val="none" w:sz="0" w:space="0" w:color="auto"/>
      </w:divBdr>
    </w:div>
    <w:div w:id="1955016177">
      <w:bodyDiv w:val="1"/>
      <w:marLeft w:val="0"/>
      <w:marRight w:val="0"/>
      <w:marTop w:val="0"/>
      <w:marBottom w:val="0"/>
      <w:divBdr>
        <w:top w:val="none" w:sz="0" w:space="0" w:color="auto"/>
        <w:left w:val="none" w:sz="0" w:space="0" w:color="auto"/>
        <w:bottom w:val="none" w:sz="0" w:space="0" w:color="auto"/>
        <w:right w:val="none" w:sz="0" w:space="0" w:color="auto"/>
      </w:divBdr>
    </w:div>
    <w:div w:id="2100634745">
      <w:bodyDiv w:val="1"/>
      <w:marLeft w:val="0"/>
      <w:marRight w:val="0"/>
      <w:marTop w:val="0"/>
      <w:marBottom w:val="0"/>
      <w:divBdr>
        <w:top w:val="none" w:sz="0" w:space="0" w:color="auto"/>
        <w:left w:val="none" w:sz="0" w:space="0" w:color="auto"/>
        <w:bottom w:val="none" w:sz="0" w:space="0" w:color="auto"/>
        <w:right w:val="none" w:sz="0" w:space="0" w:color="auto"/>
      </w:divBdr>
    </w:div>
    <w:div w:id="21444177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1B32B4106504CAB044A1723772AA2" ma:contentTypeVersion="17" ma:contentTypeDescription="Create a new document." ma:contentTypeScope="" ma:versionID="d7bbe748d8a855d340b2a160bd9a7b00">
  <xsd:schema xmlns:xsd="http://www.w3.org/2001/XMLSchema" xmlns:xs="http://www.w3.org/2001/XMLSchema" xmlns:p="http://schemas.microsoft.com/office/2006/metadata/properties" xmlns:ns2="06b6ef06-c819-40fc-9a16-e353678c10c9" xmlns:ns3="9b9b4b6a-4932-4dc1-a0d0-91e23bae9036" targetNamespace="http://schemas.microsoft.com/office/2006/metadata/properties" ma:root="true" ma:fieldsID="3036448da7a50d5a34d9488754a948b3" ns2:_="" ns3:_="">
    <xsd:import namespace="06b6ef06-c819-40fc-9a16-e353678c10c9"/>
    <xsd:import namespace="9b9b4b6a-4932-4dc1-a0d0-91e23bae903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6ef06-c819-40fc-9a16-e353678c10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e738361-e456-418a-a535-ea711b3051ce}" ma:internalName="TaxCatchAll" ma:showField="CatchAllData" ma:web="06b6ef06-c819-40fc-9a16-e353678c10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9b4b6a-4932-4dc1-a0d0-91e23bae9036"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f813c5-3c88-4e74-8f78-28a71b39974f"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06b6ef06-c819-40fc-9a16-e353678c10c9"/>
    <lcf76f155ced4ddcb4097134ff3c332f xmlns="9b9b4b6a-4932-4dc1-a0d0-91e23bae903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D8981C-E77B-4BE0-8C91-43EA7725C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6ef06-c819-40fc-9a16-e353678c10c9"/>
    <ds:schemaRef ds:uri="9b9b4b6a-4932-4dc1-a0d0-91e23bae9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4B134-D534-4E14-A257-08DF34DF7761}">
  <ds:schemaRefs>
    <ds:schemaRef ds:uri="http://schemas.microsoft.com/sharepoint/events"/>
  </ds:schemaRefs>
</ds:datastoreItem>
</file>

<file path=customXml/itemProps3.xml><?xml version="1.0" encoding="utf-8"?>
<ds:datastoreItem xmlns:ds="http://schemas.openxmlformats.org/officeDocument/2006/customXml" ds:itemID="{46061D52-513E-45F9-8A7F-4E9503C2D509}">
  <ds:schemaRefs>
    <ds:schemaRef ds:uri="http://schemas.openxmlformats.org/officeDocument/2006/bibliography"/>
  </ds:schemaRefs>
</ds:datastoreItem>
</file>

<file path=customXml/itemProps4.xml><?xml version="1.0" encoding="utf-8"?>
<ds:datastoreItem xmlns:ds="http://schemas.openxmlformats.org/officeDocument/2006/customXml" ds:itemID="{7DD13C60-FE2B-4A86-A1BD-1F2713356D8D}">
  <ds:schemaRefs>
    <ds:schemaRef ds:uri="http://schemas.microsoft.com/office/2006/metadata/longProperties"/>
  </ds:schemaRefs>
</ds:datastoreItem>
</file>

<file path=customXml/itemProps5.xml><?xml version="1.0" encoding="utf-8"?>
<ds:datastoreItem xmlns:ds="http://schemas.openxmlformats.org/officeDocument/2006/customXml" ds:itemID="{67201765-95DE-40B5-8963-BCA2E26668E3}">
  <ds:schemaRefs>
    <ds:schemaRef ds:uri="http://schemas.microsoft.com/sharepoint/v3/contenttype/forms"/>
  </ds:schemaRefs>
</ds:datastoreItem>
</file>

<file path=customXml/itemProps6.xml><?xml version="1.0" encoding="utf-8"?>
<ds:datastoreItem xmlns:ds="http://schemas.openxmlformats.org/officeDocument/2006/customXml" ds:itemID="{C84D4584-B543-4FF0-822C-97E5FEAE69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Links>
    <vt:vector size="72" baseType="variant">
      <vt:variant>
        <vt:i4>1179697</vt:i4>
      </vt:variant>
      <vt:variant>
        <vt:i4>68</vt:i4>
      </vt:variant>
      <vt:variant>
        <vt:i4>0</vt:i4>
      </vt:variant>
      <vt:variant>
        <vt:i4>5</vt:i4>
      </vt:variant>
      <vt:variant>
        <vt:lpwstr/>
      </vt:variant>
      <vt:variant>
        <vt:lpwstr>_Toc162100222</vt:lpwstr>
      </vt:variant>
      <vt:variant>
        <vt:i4>1179697</vt:i4>
      </vt:variant>
      <vt:variant>
        <vt:i4>62</vt:i4>
      </vt:variant>
      <vt:variant>
        <vt:i4>0</vt:i4>
      </vt:variant>
      <vt:variant>
        <vt:i4>5</vt:i4>
      </vt:variant>
      <vt:variant>
        <vt:lpwstr/>
      </vt:variant>
      <vt:variant>
        <vt:lpwstr>_Toc162100221</vt:lpwstr>
      </vt:variant>
      <vt:variant>
        <vt:i4>1179697</vt:i4>
      </vt:variant>
      <vt:variant>
        <vt:i4>56</vt:i4>
      </vt:variant>
      <vt:variant>
        <vt:i4>0</vt:i4>
      </vt:variant>
      <vt:variant>
        <vt:i4>5</vt:i4>
      </vt:variant>
      <vt:variant>
        <vt:lpwstr/>
      </vt:variant>
      <vt:variant>
        <vt:lpwstr>_Toc162100220</vt:lpwstr>
      </vt:variant>
      <vt:variant>
        <vt:i4>1114161</vt:i4>
      </vt:variant>
      <vt:variant>
        <vt:i4>50</vt:i4>
      </vt:variant>
      <vt:variant>
        <vt:i4>0</vt:i4>
      </vt:variant>
      <vt:variant>
        <vt:i4>5</vt:i4>
      </vt:variant>
      <vt:variant>
        <vt:lpwstr/>
      </vt:variant>
      <vt:variant>
        <vt:lpwstr>_Toc162100219</vt:lpwstr>
      </vt:variant>
      <vt:variant>
        <vt:i4>1114161</vt:i4>
      </vt:variant>
      <vt:variant>
        <vt:i4>44</vt:i4>
      </vt:variant>
      <vt:variant>
        <vt:i4>0</vt:i4>
      </vt:variant>
      <vt:variant>
        <vt:i4>5</vt:i4>
      </vt:variant>
      <vt:variant>
        <vt:lpwstr/>
      </vt:variant>
      <vt:variant>
        <vt:lpwstr>_Toc162100218</vt:lpwstr>
      </vt:variant>
      <vt:variant>
        <vt:i4>1114161</vt:i4>
      </vt:variant>
      <vt:variant>
        <vt:i4>38</vt:i4>
      </vt:variant>
      <vt:variant>
        <vt:i4>0</vt:i4>
      </vt:variant>
      <vt:variant>
        <vt:i4>5</vt:i4>
      </vt:variant>
      <vt:variant>
        <vt:lpwstr/>
      </vt:variant>
      <vt:variant>
        <vt:lpwstr>_Toc162100217</vt:lpwstr>
      </vt:variant>
      <vt:variant>
        <vt:i4>1114161</vt:i4>
      </vt:variant>
      <vt:variant>
        <vt:i4>32</vt:i4>
      </vt:variant>
      <vt:variant>
        <vt:i4>0</vt:i4>
      </vt:variant>
      <vt:variant>
        <vt:i4>5</vt:i4>
      </vt:variant>
      <vt:variant>
        <vt:lpwstr/>
      </vt:variant>
      <vt:variant>
        <vt:lpwstr>_Toc162100216</vt:lpwstr>
      </vt:variant>
      <vt:variant>
        <vt:i4>1114161</vt:i4>
      </vt:variant>
      <vt:variant>
        <vt:i4>26</vt:i4>
      </vt:variant>
      <vt:variant>
        <vt:i4>0</vt:i4>
      </vt:variant>
      <vt:variant>
        <vt:i4>5</vt:i4>
      </vt:variant>
      <vt:variant>
        <vt:lpwstr/>
      </vt:variant>
      <vt:variant>
        <vt:lpwstr>_Toc162100215</vt:lpwstr>
      </vt:variant>
      <vt:variant>
        <vt:i4>1114161</vt:i4>
      </vt:variant>
      <vt:variant>
        <vt:i4>20</vt:i4>
      </vt:variant>
      <vt:variant>
        <vt:i4>0</vt:i4>
      </vt:variant>
      <vt:variant>
        <vt:i4>5</vt:i4>
      </vt:variant>
      <vt:variant>
        <vt:lpwstr/>
      </vt:variant>
      <vt:variant>
        <vt:lpwstr>_Toc162100214</vt:lpwstr>
      </vt:variant>
      <vt:variant>
        <vt:i4>1114161</vt:i4>
      </vt:variant>
      <vt:variant>
        <vt:i4>14</vt:i4>
      </vt:variant>
      <vt:variant>
        <vt:i4>0</vt:i4>
      </vt:variant>
      <vt:variant>
        <vt:i4>5</vt:i4>
      </vt:variant>
      <vt:variant>
        <vt:lpwstr/>
      </vt:variant>
      <vt:variant>
        <vt:lpwstr>_Toc162100213</vt:lpwstr>
      </vt:variant>
      <vt:variant>
        <vt:i4>1114161</vt:i4>
      </vt:variant>
      <vt:variant>
        <vt:i4>8</vt:i4>
      </vt:variant>
      <vt:variant>
        <vt:i4>0</vt:i4>
      </vt:variant>
      <vt:variant>
        <vt:i4>5</vt:i4>
      </vt:variant>
      <vt:variant>
        <vt:lpwstr/>
      </vt:variant>
      <vt:variant>
        <vt:lpwstr>_Toc162100212</vt:lpwstr>
      </vt:variant>
      <vt:variant>
        <vt:i4>1114161</vt:i4>
      </vt:variant>
      <vt:variant>
        <vt:i4>2</vt:i4>
      </vt:variant>
      <vt:variant>
        <vt:i4>0</vt:i4>
      </vt:variant>
      <vt:variant>
        <vt:i4>5</vt:i4>
      </vt:variant>
      <vt:variant>
        <vt:lpwstr/>
      </vt:variant>
      <vt:variant>
        <vt:lpwstr>_Toc162100211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Simrin Manwani</dc:creator>
  <cp:keywords/>
  <cp:lastModifiedBy>app</cp:lastModifiedBy>
  <cp:revision>2</cp:revision>
  <dcterms:created xsi:type="dcterms:W3CDTF">2025-06-27T17:03:00Z</dcterms:created>
  <dcterms:modified xsi:type="dcterms:W3CDTF">2025-06-27T17:03:00Z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y fmtid="{D5CDD505-2E9C-101B-9397-08002B2CF9AE}" pid="3" name="_dlc_DocId">
    <vt:lpwstr>42KECEVY4FSR-1970512562-17236</vt:lpwstr>
  </property>
  <property fmtid="{D5CDD505-2E9C-101B-9397-08002B2CF9AE}" pid="4" name="_dlc_DocIdItemGuid">
    <vt:lpwstr>8b73f68c-d30e-4b00-a769-bf90471ca74a</vt:lpwstr>
  </property>
  <property fmtid="{D5CDD505-2E9C-101B-9397-08002B2CF9AE}" pid="5" name="_dlc_DocIdUrl">
    <vt:lpwstr>https://azentiosoftware.sharepoint.com/sites/FINANCIALSERVICES/_layouts/15/DocIdRedir.aspx?ID=42KECEVY4FSR-1970512562-17236, 42KECEVY4FSR-1970512562-17236</vt:lpwstr>
  </property>
</Properties>
</file>