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SWOT Analysen tager udgangspunkt i at vi er en lille organisation</w:t>
      </w:r>
      <w:r w:rsidDel="00000000" w:rsidR="00000000" w:rsidRPr="00000000">
        <w:rPr>
          <w:rtl w:val="0"/>
        </w:rPr>
      </w:r>
    </w:p>
    <w:tbl>
      <w:tblPr>
        <w:tblStyle w:val="Table1"/>
        <w:tblW w:w="1358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6"/>
        <w:gridCol w:w="5111.999999999999"/>
        <w:gridCol w:w="5398"/>
        <w:tblGridChange w:id="0">
          <w:tblGrid>
            <w:gridCol w:w="3076"/>
            <w:gridCol w:w="5111.999999999999"/>
            <w:gridCol w:w="5398"/>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center" w:pos="1577"/>
                <w:tab w:val="right" w:pos="3154"/>
              </w:tabs>
              <w:spacing w:after="0" w:line="24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center" w:pos="1577"/>
                <w:tab w:val="right" w:pos="3154"/>
              </w:tabs>
              <w:spacing w:after="0" w:line="240" w:lineRule="auto"/>
              <w:contextualSpacing w:val="0"/>
              <w:jc w:val="center"/>
              <w:rPr>
                <w:b w:val="1"/>
                <w:smallCaps w:val="0"/>
                <w:sz w:val="32"/>
                <w:szCs w:val="32"/>
              </w:rPr>
            </w:pPr>
            <w:r w:rsidDel="00000000" w:rsidR="00000000" w:rsidRPr="00000000">
              <w:rPr>
                <w:b w:val="1"/>
                <w:smallCaps w:val="0"/>
                <w:sz w:val="32"/>
                <w:szCs w:val="32"/>
                <w:rtl w:val="0"/>
              </w:rPr>
              <w:t xml:space="preserve">SWOT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center" w:pos="1577"/>
                <w:tab w:val="right" w:pos="3154"/>
              </w:tabs>
              <w:spacing w:after="0" w:line="240" w:lineRule="auto"/>
              <w:contextualSpacing w:val="0"/>
              <w:jc w:val="center"/>
              <w:rPr>
                <w:b w:val="1"/>
                <w:smallCaps w:val="0"/>
                <w:sz w:val="32"/>
                <w:szCs w:val="32"/>
              </w:rPr>
            </w:pPr>
            <w:r w:rsidDel="00000000" w:rsidR="00000000" w:rsidRPr="00000000">
              <w:rPr>
                <w:b w:val="1"/>
                <w:smallCaps w:val="0"/>
                <w:sz w:val="32"/>
                <w:szCs w:val="32"/>
                <w:rtl w:val="0"/>
              </w:rPr>
              <w:t xml:space="preserve">Gruppe Pizza</w:t>
            </w:r>
          </w:p>
        </w:tc>
        <w:tc>
          <w:tcPr>
            <w:shd w:fill="auto" w:val="clear"/>
            <w:tcMar>
              <w:top w:w="0.0" w:type="dxa"/>
              <w:left w:w="108.0" w:type="dxa"/>
              <w:bottom w:w="0.0" w:type="dxa"/>
              <w:right w:w="108.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2055"/>
              </w:tabs>
              <w:spacing w:after="0" w:line="240" w:lineRule="auto"/>
              <w:contextualSpacing w:val="0"/>
              <w:jc w:val="center"/>
              <w:rPr>
                <w:b w:val="1"/>
                <w:smallCaps w:val="0"/>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2055"/>
              </w:tabs>
              <w:spacing w:after="0" w:line="240" w:lineRule="auto"/>
              <w:contextualSpacing w:val="0"/>
              <w:jc w:val="center"/>
              <w:rPr>
                <w:b w:val="1"/>
                <w:smallCaps w:val="0"/>
                <w:sz w:val="32"/>
                <w:szCs w:val="32"/>
              </w:rPr>
            </w:pPr>
            <w:r w:rsidDel="00000000" w:rsidR="00000000" w:rsidRPr="00000000">
              <w:rPr>
                <w:b w:val="1"/>
                <w:smallCaps w:val="0"/>
                <w:sz w:val="32"/>
                <w:szCs w:val="32"/>
                <w:rtl w:val="0"/>
              </w:rPr>
              <w:t xml:space="preserve">Positiv</w:t>
            </w:r>
          </w:p>
        </w:tc>
        <w:tc>
          <w:tcPr>
            <w:shd w:fill="auto" w:val="clear"/>
            <w:tcMar>
              <w:top w:w="0.0" w:type="dxa"/>
              <w:left w:w="108.0" w:type="dxa"/>
              <w:bottom w:w="0.0" w:type="dxa"/>
              <w:right w:w="108.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b w:val="1"/>
                <w:smallCaps w:val="0"/>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contextualSpacing w:val="0"/>
              <w:jc w:val="center"/>
              <w:rPr>
                <w:b w:val="1"/>
                <w:smallCaps w:val="0"/>
                <w:sz w:val="32"/>
                <w:szCs w:val="32"/>
              </w:rPr>
            </w:pPr>
            <w:r w:rsidDel="00000000" w:rsidR="00000000" w:rsidRPr="00000000">
              <w:rPr>
                <w:b w:val="1"/>
                <w:smallCaps w:val="0"/>
                <w:sz w:val="32"/>
                <w:szCs w:val="32"/>
                <w:rtl w:val="0"/>
              </w:rPr>
              <w:t xml:space="preserve">Negativ</w:t>
            </w:r>
          </w:p>
        </w:tc>
      </w:tr>
      <w:tr>
        <w:trPr>
          <w:trHeight w:val="540" w:hRule="atLeast"/>
        </w:trPr>
        <w:tc>
          <w:tcPr>
            <w:shd w:fill="auto" w:val="clear"/>
            <w:tcMar>
              <w:top w:w="0.0" w:type="dxa"/>
              <w:left w:w="108.0" w:type="dxa"/>
              <w:bottom w:w="0.0" w:type="dxa"/>
              <w:right w:w="108.0" w:type="dxa"/>
            </w:tcM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b w:val="1"/>
                <w:smallCaps w:val="0"/>
                <w:color w:val="000000"/>
                <w:sz w:val="32"/>
                <w:szCs w:val="32"/>
              </w:rPr>
            </w:pPr>
            <w:r w:rsidDel="00000000" w:rsidR="00000000" w:rsidRPr="00000000">
              <w:rPr>
                <w:b w:val="1"/>
                <w:smallCaps w:val="0"/>
                <w:color w:val="000000"/>
                <w:sz w:val="32"/>
                <w:szCs w:val="32"/>
                <w:rtl w:val="0"/>
              </w:rPr>
              <w:t xml:space="preserve">Intern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contextualSpacing w:val="0"/>
              <w:jc w:val="center"/>
              <w:rPr>
                <w:b w:val="1"/>
                <w:smallCaps w:val="0"/>
                <w:color w:val="000000"/>
                <w:sz w:val="32"/>
                <w:szCs w:val="3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jc w:val="center"/>
              <w:rPr>
                <w:b w:val="1"/>
                <w:smallCaps w:val="0"/>
                <w:color w:val="000000"/>
                <w:sz w:val="32"/>
                <w:szCs w:val="3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contextualSpacing w:val="0"/>
              <w:jc w:val="center"/>
              <w:rPr>
                <w:b w:val="1"/>
                <w:smallCaps w:val="0"/>
                <w:color w:val="000000"/>
                <w:sz w:val="32"/>
                <w:szCs w:val="32"/>
              </w:rPr>
            </w:pPr>
            <w:r w:rsidDel="00000000" w:rsidR="00000000" w:rsidRPr="00000000">
              <w:rPr>
                <w:b w:val="1"/>
                <w:smallCaps w:val="0"/>
                <w:color w:val="000000"/>
                <w:sz w:val="32"/>
                <w:szCs w:val="32"/>
                <w:rtl w:val="0"/>
              </w:rPr>
              <w:t xml:space="preserve">Strength:</w:t>
            </w:r>
          </w:p>
        </w:tc>
        <w:tc>
          <w:tcPr>
            <w:shd w:fill="auto" w:val="clear"/>
            <w:tcMar>
              <w:top w:w="0.0" w:type="dxa"/>
              <w:left w:w="108.0" w:type="dxa"/>
              <w:bottom w:w="0.0" w:type="dxa"/>
              <w:right w:w="108.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contextualSpacing w:val="0"/>
              <w:jc w:val="center"/>
              <w:rPr>
                <w:b w:val="1"/>
                <w:smallCaps w:val="0"/>
                <w:color w:val="000000"/>
                <w:sz w:val="32"/>
                <w:szCs w:val="32"/>
              </w:rPr>
            </w:pPr>
            <w:r w:rsidDel="00000000" w:rsidR="00000000" w:rsidRPr="00000000">
              <w:rPr>
                <w:b w:val="1"/>
                <w:smallCaps w:val="0"/>
                <w:color w:val="000000"/>
                <w:sz w:val="32"/>
                <w:szCs w:val="32"/>
                <w:rtl w:val="0"/>
              </w:rPr>
              <w:t xml:space="preserve">Weakness: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contextualSpacing w:val="0"/>
              <w:jc w:val="center"/>
              <w:rPr>
                <w:b w:val="1"/>
                <w:smallCaps w:val="0"/>
                <w:color w:val="000000"/>
                <w:sz w:val="32"/>
                <w:szCs w:val="3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1"/>
            </w:pPr>
            <w:r w:rsidDel="00000000" w:rsidR="00000000" w:rsidRPr="00000000">
              <w:rPr>
                <w:smallCaps w:val="0"/>
                <w:sz w:val="28"/>
                <w:szCs w:val="28"/>
                <w:rtl w:val="0"/>
              </w:rPr>
              <w:t xml:space="preserve">Lille og fokuseret</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1"/>
            </w:pPr>
            <w:r w:rsidDel="00000000" w:rsidR="00000000" w:rsidRPr="00000000">
              <w:rPr>
                <w:smallCaps w:val="0"/>
                <w:sz w:val="28"/>
                <w:szCs w:val="28"/>
                <w:rtl w:val="0"/>
              </w:rPr>
              <w:t xml:space="preserve">Erfaring m. management system</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1"/>
            </w:pPr>
            <w:r w:rsidDel="00000000" w:rsidR="00000000" w:rsidRPr="00000000">
              <w:rPr>
                <w:smallCaps w:val="0"/>
                <w:sz w:val="28"/>
                <w:szCs w:val="28"/>
                <w:rtl w:val="0"/>
              </w:rPr>
              <w:t xml:space="preserve">Lokalisation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contextualSpacing w:val="0"/>
              <w:rPr>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1"/>
            </w:pPr>
            <w:r w:rsidDel="00000000" w:rsidR="00000000" w:rsidRPr="00000000">
              <w:rPr>
                <w:smallCaps w:val="0"/>
                <w:sz w:val="28"/>
                <w:szCs w:val="28"/>
                <w:rtl w:val="0"/>
              </w:rPr>
              <w:t xml:space="preserve">Lav kapital</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1"/>
            </w:pPr>
            <w:r w:rsidDel="00000000" w:rsidR="00000000" w:rsidRPr="00000000">
              <w:rPr>
                <w:smallCaps w:val="0"/>
                <w:sz w:val="28"/>
                <w:szCs w:val="28"/>
                <w:rtl w:val="0"/>
              </w:rPr>
              <w:t xml:space="preserve">Lav ressource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1"/>
            </w:pPr>
            <w:r w:rsidDel="00000000" w:rsidR="00000000" w:rsidRPr="00000000">
              <w:rPr>
                <w:smallCaps w:val="0"/>
                <w:sz w:val="28"/>
                <w:szCs w:val="28"/>
                <w:rtl w:val="0"/>
              </w:rPr>
              <w:t xml:space="preserve">Langsom til genrejsning efter store fejl</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1"/>
            </w:pPr>
            <w:r w:rsidDel="00000000" w:rsidR="00000000" w:rsidRPr="00000000">
              <w:rPr>
                <w:smallCaps w:val="0"/>
                <w:sz w:val="28"/>
                <w:szCs w:val="28"/>
                <w:rtl w:val="0"/>
              </w:rPr>
              <w:t xml:space="preserve">Laver et system af gangen</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contextualSpacing w:val="0"/>
              <w:jc w:val="center"/>
              <w:rPr>
                <w:b w:val="1"/>
                <w:smallCaps w:val="0"/>
                <w:color w:val="000000"/>
                <w:sz w:val="32"/>
                <w:szCs w:val="32"/>
              </w:rPr>
            </w:pPr>
            <w:r w:rsidDel="00000000" w:rsidR="00000000" w:rsidRPr="00000000">
              <w:rPr>
                <w:b w:val="1"/>
                <w:smallCaps w:val="0"/>
                <w:color w:val="000000"/>
                <w:sz w:val="32"/>
                <w:szCs w:val="32"/>
                <w:rtl w:val="0"/>
              </w:rPr>
              <w:t xml:space="preserve">Ekstern:</w:t>
            </w:r>
          </w:p>
        </w:tc>
        <w:tc>
          <w:tcPr>
            <w:shd w:fill="auto" w:val="clear"/>
            <w:tcMar>
              <w:top w:w="0.0" w:type="dxa"/>
              <w:left w:w="108.0" w:type="dxa"/>
              <w:bottom w:w="0.0" w:type="dxa"/>
              <w:right w:w="108.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contextualSpacing w:val="0"/>
              <w:jc w:val="center"/>
              <w:rPr>
                <w:b w:val="1"/>
                <w:smallCaps w:val="0"/>
                <w:color w:val="000000"/>
                <w:sz w:val="32"/>
                <w:szCs w:val="32"/>
              </w:rPr>
            </w:pPr>
            <w:r w:rsidDel="00000000" w:rsidR="00000000" w:rsidRPr="00000000">
              <w:rPr>
                <w:b w:val="1"/>
                <w:smallCaps w:val="0"/>
                <w:color w:val="000000"/>
                <w:sz w:val="32"/>
                <w:szCs w:val="32"/>
                <w:rtl w:val="0"/>
              </w:rPr>
              <w:t xml:space="preserve">Opportunity:</w:t>
            </w:r>
          </w:p>
        </w:tc>
        <w:tc>
          <w:tcPr>
            <w:shd w:fill="auto" w:val="clear"/>
            <w:tcMar>
              <w:top w:w="0.0" w:type="dxa"/>
              <w:left w:w="108.0" w:type="dxa"/>
              <w:bottom w:w="0.0" w:type="dxa"/>
              <w:right w:w="108.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contextualSpacing w:val="0"/>
              <w:jc w:val="center"/>
              <w:rPr>
                <w:b w:val="1"/>
                <w:smallCaps w:val="0"/>
                <w:color w:val="000000"/>
                <w:sz w:val="32"/>
                <w:szCs w:val="32"/>
              </w:rPr>
            </w:pPr>
            <w:r w:rsidDel="00000000" w:rsidR="00000000" w:rsidRPr="00000000">
              <w:rPr>
                <w:b w:val="1"/>
                <w:smallCaps w:val="0"/>
                <w:color w:val="000000"/>
                <w:sz w:val="32"/>
                <w:szCs w:val="32"/>
                <w:rtl w:val="0"/>
              </w:rPr>
              <w:t xml:space="preserve">Threat:</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contextualSpacing w:val="0"/>
              <w:jc w:val="center"/>
              <w:rPr>
                <w:b w:val="1"/>
                <w:smallCaps w:val="0"/>
                <w:color w:val="000000"/>
                <w:sz w:val="32"/>
                <w:szCs w:val="3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pPr>
            <w:r w:rsidDel="00000000" w:rsidR="00000000" w:rsidRPr="00000000">
              <w:rPr>
                <w:smallCaps w:val="0"/>
                <w:color w:val="000000"/>
                <w:sz w:val="28"/>
                <w:szCs w:val="28"/>
                <w:rtl w:val="0"/>
              </w:rPr>
              <w:t xml:space="preserve">Lave systemer til andre klubber</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pPr>
            <w:r w:rsidDel="00000000" w:rsidR="00000000" w:rsidRPr="00000000">
              <w:rPr>
                <w:smallCaps w:val="0"/>
                <w:color w:val="000000"/>
                <w:sz w:val="28"/>
                <w:szCs w:val="28"/>
                <w:rtl w:val="0"/>
              </w:rPr>
              <w:t xml:space="preserve">Sælge koden</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pPr>
            <w:r w:rsidDel="00000000" w:rsidR="00000000" w:rsidRPr="00000000">
              <w:rPr>
                <w:smallCaps w:val="0"/>
                <w:color w:val="000000"/>
                <w:sz w:val="28"/>
                <w:szCs w:val="28"/>
                <w:rtl w:val="0"/>
              </w:rPr>
              <w:t xml:space="preserve">Mere branding</w:t>
            </w:r>
          </w:p>
        </w:tc>
        <w:tc>
          <w:tcPr>
            <w:shd w:fill="auto" w:val="clear"/>
            <w:tcMar>
              <w:top w:w="0.0" w:type="dxa"/>
              <w:left w:w="108.0" w:type="dxa"/>
              <w:bottom w:w="0.0" w:type="dxa"/>
              <w:right w:w="108.0" w:type="dxa"/>
            </w:tcMar>
            <w:vAlign w:val="top"/>
          </w:tcPr>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pPr>
            <w:r w:rsidDel="00000000" w:rsidR="00000000" w:rsidRPr="00000000">
              <w:rPr>
                <w:smallCaps w:val="0"/>
                <w:color w:val="000000"/>
                <w:sz w:val="28"/>
                <w:szCs w:val="28"/>
                <w:rtl w:val="0"/>
              </w:rPr>
              <w:t xml:space="preserve">Større firmaer</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pPr>
            <w:r w:rsidDel="00000000" w:rsidR="00000000" w:rsidRPr="00000000">
              <w:rPr>
                <w:smallCaps w:val="0"/>
                <w:color w:val="000000"/>
                <w:sz w:val="28"/>
                <w:szCs w:val="28"/>
                <w:rtl w:val="0"/>
              </w:rPr>
              <w:t xml:space="preserve">Markedssituationen</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pPr>
            <w:r w:rsidDel="00000000" w:rsidR="00000000" w:rsidRPr="00000000">
              <w:rPr>
                <w:smallCaps w:val="0"/>
                <w:color w:val="000000"/>
                <w:sz w:val="28"/>
                <w:szCs w:val="28"/>
                <w:rtl w:val="0"/>
              </w:rPr>
              <w:t xml:space="preserve">Systemnedbrud (eksterne årsager)</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Styrker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Lille og fokuseret, da vi er en lille virksomhed, regnes det med at vi kun kan varetage en opgave af gangen, hvilket gør at alle vores ressourcer bliver brugt på det projekt.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Erfaring med management systemer, da det er det eneste vi har lavet - se Car Wash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Lokalisation vi er tæt på svømmeklubben og kan hurtigt og nemt yde service og mødes med svømmeklubben.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Svagheder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Lav kapital, da vi igen er en lille virksomhed, som ikke kan påtage sig større opgaver og flere opgaver på samme tid.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Få ressourcer, da vi er en lille virksomhed, har vi heller ikke så mange ansatte, og har ikke ressourcer vi kan hente fra andre projekter hvis nødvendigt.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Svært ved at komme sig efter fatale fejl, grundet den lave kapital og lille virksomhed, vi er meget afhængig af at vores projekter går godt.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Grundet ressourcer kan vi kun arbejde på en opgave af gangen.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Muligheder</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Virksomhedens brand kan blive bedre ved at levere et solidt program.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Vi kan muligvis sælge koden, eller videre udvikle til andre systemer eller kunder.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Som i forlængelse af branding, kan vi få muligheder for at sælge enten til klubbens konkurrenter eller andre sportsklubber.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Trusler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Større firmaer med flere ressourcer har større konkurrence egenskaber end vi har.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Markedssituation kan gøre at der ikke er så store behov for små projekter og små virksomheder.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Systemnedbrud i form af strøm, oversvømning eller andre naturkatastrofer kan, afhængelig af skaden, forsinke os drastisk.</w:t>
      </w:r>
    </w:p>
    <w:sectPr>
      <w:pgSz w:h="12240" w:w="15840"/>
      <w:pgMar w:bottom="1134" w:top="1134"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