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5B18F" w14:textId="497EEE8F" w:rsidR="0054007D" w:rsidRPr="00D364F0" w:rsidRDefault="0054007D" w:rsidP="00946677">
      <w:pPr>
        <w:spacing w:beforeLines="30" w:before="72"/>
        <w:jc w:val="center"/>
        <w:rPr>
          <w:b/>
          <w:bCs/>
          <w:sz w:val="21"/>
          <w:szCs w:val="21"/>
        </w:rPr>
      </w:pPr>
      <w:bookmarkStart w:id="0" w:name="bookmark0"/>
      <w:bookmarkStart w:id="1" w:name="bookmark1"/>
      <w:bookmarkStart w:id="2" w:name="bookmark2"/>
      <w:bookmarkStart w:id="3" w:name="_GoBack"/>
      <w:bookmarkEnd w:id="3"/>
      <w:r w:rsidRPr="00D364F0">
        <w:rPr>
          <w:b/>
          <w:sz w:val="21"/>
        </w:rPr>
        <w:t>安全数据表</w:t>
      </w:r>
      <w:bookmarkEnd w:id="0"/>
      <w:bookmarkEnd w:id="1"/>
      <w:bookmarkEnd w:id="2"/>
    </w:p>
    <w:tbl>
      <w:tblPr>
        <w:tblOverlap w:val="never"/>
        <w:tblW w:w="5000" w:type="pct"/>
        <w:jc w:val="center"/>
        <w:tblLayout w:type="fixed"/>
        <w:tblCellMar>
          <w:top w:w="28" w:type="dxa"/>
          <w:left w:w="28" w:type="dxa"/>
          <w:bottom w:w="28" w:type="dxa"/>
          <w:right w:w="28" w:type="dxa"/>
        </w:tblCellMar>
        <w:tblLook w:val="04A0" w:firstRow="1" w:lastRow="0" w:firstColumn="1" w:lastColumn="0" w:noHBand="0" w:noVBand="1"/>
      </w:tblPr>
      <w:tblGrid>
        <w:gridCol w:w="1578"/>
        <w:gridCol w:w="1960"/>
        <w:gridCol w:w="1908"/>
        <w:gridCol w:w="1800"/>
        <w:gridCol w:w="1781"/>
      </w:tblGrid>
      <w:tr w:rsidR="00946677" w:rsidRPr="00D364F0" w14:paraId="41AC6C52" w14:textId="77777777" w:rsidTr="00946677">
        <w:trPr>
          <w:jc w:val="center"/>
        </w:trPr>
        <w:tc>
          <w:tcPr>
            <w:tcW w:w="1578" w:type="dxa"/>
            <w:shd w:val="clear" w:color="auto" w:fill="FFFFFF"/>
          </w:tcPr>
          <w:p w14:paraId="58E2F8C2" w14:textId="02CDEC0A" w:rsidR="00946677" w:rsidRPr="00D364F0" w:rsidRDefault="00946677" w:rsidP="00946677">
            <w:pPr>
              <w:spacing w:before="20"/>
              <w:jc w:val="center"/>
              <w:rPr>
                <w:sz w:val="21"/>
                <w:szCs w:val="21"/>
              </w:rPr>
            </w:pPr>
            <w:r w:rsidRPr="00D364F0">
              <w:rPr>
                <w:sz w:val="21"/>
              </w:rPr>
              <w:t>美国</w:t>
            </w:r>
          </w:p>
        </w:tc>
        <w:tc>
          <w:tcPr>
            <w:tcW w:w="1960" w:type="dxa"/>
            <w:shd w:val="clear" w:color="auto" w:fill="FFFFFF"/>
          </w:tcPr>
          <w:p w14:paraId="166E0DC2" w14:textId="77777777" w:rsidR="00946677" w:rsidRPr="00D364F0" w:rsidRDefault="00946677" w:rsidP="00946677">
            <w:pPr>
              <w:spacing w:before="20"/>
              <w:jc w:val="center"/>
              <w:rPr>
                <w:sz w:val="21"/>
                <w:szCs w:val="21"/>
              </w:rPr>
            </w:pPr>
            <w:r w:rsidRPr="00D364F0">
              <w:rPr>
                <w:sz w:val="21"/>
              </w:rPr>
              <w:t>墨西哥</w:t>
            </w:r>
          </w:p>
        </w:tc>
        <w:tc>
          <w:tcPr>
            <w:tcW w:w="1908" w:type="dxa"/>
            <w:shd w:val="clear" w:color="auto" w:fill="FFFFFF"/>
          </w:tcPr>
          <w:p w14:paraId="171298CE" w14:textId="77777777" w:rsidR="00946677" w:rsidRPr="00D364F0" w:rsidRDefault="00946677" w:rsidP="00946677">
            <w:pPr>
              <w:spacing w:before="20"/>
              <w:jc w:val="center"/>
              <w:rPr>
                <w:sz w:val="21"/>
                <w:szCs w:val="21"/>
              </w:rPr>
            </w:pPr>
            <w:r w:rsidRPr="00D364F0">
              <w:rPr>
                <w:sz w:val="21"/>
              </w:rPr>
              <w:t>欧洲</w:t>
            </w:r>
          </w:p>
        </w:tc>
        <w:tc>
          <w:tcPr>
            <w:tcW w:w="1800" w:type="dxa"/>
            <w:shd w:val="clear" w:color="auto" w:fill="FFFFFF"/>
          </w:tcPr>
          <w:p w14:paraId="3F7CDBB2" w14:textId="77777777" w:rsidR="00946677" w:rsidRPr="00D364F0" w:rsidRDefault="00946677" w:rsidP="00946677">
            <w:pPr>
              <w:spacing w:before="20"/>
              <w:jc w:val="center"/>
              <w:rPr>
                <w:sz w:val="21"/>
                <w:szCs w:val="21"/>
              </w:rPr>
            </w:pPr>
            <w:r w:rsidRPr="00D364F0">
              <w:rPr>
                <w:sz w:val="21"/>
              </w:rPr>
              <w:t>新加坡</w:t>
            </w:r>
          </w:p>
        </w:tc>
        <w:tc>
          <w:tcPr>
            <w:tcW w:w="1781" w:type="dxa"/>
            <w:shd w:val="clear" w:color="auto" w:fill="FFFFFF"/>
          </w:tcPr>
          <w:p w14:paraId="340512BB" w14:textId="77777777" w:rsidR="00946677" w:rsidRPr="00D364F0" w:rsidRDefault="00946677" w:rsidP="00946677">
            <w:pPr>
              <w:spacing w:before="20"/>
              <w:jc w:val="center"/>
              <w:rPr>
                <w:sz w:val="21"/>
                <w:szCs w:val="21"/>
              </w:rPr>
            </w:pPr>
            <w:r w:rsidRPr="00D364F0">
              <w:rPr>
                <w:sz w:val="21"/>
              </w:rPr>
              <w:t>中国</w:t>
            </w:r>
          </w:p>
        </w:tc>
      </w:tr>
      <w:tr w:rsidR="00946677" w:rsidRPr="00D364F0" w14:paraId="4039C1D5" w14:textId="77777777" w:rsidTr="00946677">
        <w:trPr>
          <w:jc w:val="center"/>
        </w:trPr>
        <w:tc>
          <w:tcPr>
            <w:tcW w:w="1578" w:type="dxa"/>
            <w:shd w:val="clear" w:color="auto" w:fill="FFFFFF"/>
            <w:vAlign w:val="bottom"/>
          </w:tcPr>
          <w:p w14:paraId="0EC45E35" w14:textId="30E4DF13" w:rsidR="00946677" w:rsidRPr="00D364F0" w:rsidRDefault="00946677" w:rsidP="00946677">
            <w:pPr>
              <w:spacing w:before="20"/>
              <w:jc w:val="center"/>
              <w:rPr>
                <w:sz w:val="21"/>
                <w:szCs w:val="21"/>
              </w:rPr>
            </w:pPr>
            <w:r w:rsidRPr="00D364F0">
              <w:rPr>
                <w:sz w:val="21"/>
              </w:rPr>
              <w:t>+1 507-454-6900</w:t>
            </w:r>
          </w:p>
        </w:tc>
        <w:tc>
          <w:tcPr>
            <w:tcW w:w="1960" w:type="dxa"/>
            <w:shd w:val="clear" w:color="auto" w:fill="FFFFFF"/>
            <w:vAlign w:val="bottom"/>
          </w:tcPr>
          <w:p w14:paraId="1E5ED79F" w14:textId="77777777" w:rsidR="00946677" w:rsidRPr="00D364F0" w:rsidRDefault="00946677" w:rsidP="00946677">
            <w:pPr>
              <w:spacing w:before="20"/>
              <w:jc w:val="center"/>
              <w:rPr>
                <w:sz w:val="21"/>
                <w:szCs w:val="21"/>
              </w:rPr>
            </w:pPr>
            <w:r w:rsidRPr="00D364F0">
              <w:rPr>
                <w:sz w:val="21"/>
              </w:rPr>
              <w:t>+82 81 8134-0403</w:t>
            </w:r>
          </w:p>
        </w:tc>
        <w:tc>
          <w:tcPr>
            <w:tcW w:w="1908" w:type="dxa"/>
            <w:shd w:val="clear" w:color="auto" w:fill="FFFFFF"/>
            <w:vAlign w:val="bottom"/>
          </w:tcPr>
          <w:p w14:paraId="3782A35D" w14:textId="77777777" w:rsidR="00946677" w:rsidRPr="00D364F0" w:rsidRDefault="00946677" w:rsidP="00946677">
            <w:pPr>
              <w:spacing w:before="20"/>
              <w:jc w:val="center"/>
              <w:rPr>
                <w:sz w:val="21"/>
                <w:szCs w:val="21"/>
              </w:rPr>
            </w:pPr>
            <w:r w:rsidRPr="00D364F0">
              <w:rPr>
                <w:sz w:val="21"/>
              </w:rPr>
              <w:t>+33 38025 3000</w:t>
            </w:r>
          </w:p>
        </w:tc>
        <w:tc>
          <w:tcPr>
            <w:tcW w:w="1800" w:type="dxa"/>
            <w:shd w:val="clear" w:color="auto" w:fill="FFFFFF"/>
            <w:vAlign w:val="bottom"/>
          </w:tcPr>
          <w:p w14:paraId="29C1EDE5" w14:textId="77777777" w:rsidR="00946677" w:rsidRPr="00D364F0" w:rsidRDefault="00946677" w:rsidP="00946677">
            <w:pPr>
              <w:spacing w:before="20"/>
              <w:jc w:val="center"/>
              <w:rPr>
                <w:sz w:val="21"/>
                <w:szCs w:val="21"/>
              </w:rPr>
            </w:pPr>
            <w:r w:rsidRPr="00D364F0">
              <w:rPr>
                <w:sz w:val="21"/>
              </w:rPr>
              <w:t>+65 6863-6580</w:t>
            </w:r>
          </w:p>
        </w:tc>
        <w:tc>
          <w:tcPr>
            <w:tcW w:w="1781" w:type="dxa"/>
            <w:shd w:val="clear" w:color="auto" w:fill="FFFFFF"/>
            <w:vAlign w:val="bottom"/>
          </w:tcPr>
          <w:p w14:paraId="0FD02C22" w14:textId="2AC16598" w:rsidR="00946677" w:rsidRPr="00D364F0" w:rsidRDefault="00946677" w:rsidP="00946677">
            <w:pPr>
              <w:spacing w:before="20"/>
              <w:jc w:val="center"/>
              <w:rPr>
                <w:sz w:val="21"/>
                <w:szCs w:val="21"/>
              </w:rPr>
            </w:pPr>
            <w:r w:rsidRPr="00D364F0">
              <w:rPr>
                <w:sz w:val="21"/>
              </w:rPr>
              <w:t>+86 512-6283-8383</w:t>
            </w:r>
          </w:p>
        </w:tc>
      </w:tr>
    </w:tbl>
    <w:p w14:paraId="769E5688" w14:textId="336AA05C" w:rsidR="00946677" w:rsidRPr="00D364F0" w:rsidRDefault="00946677">
      <w:pPr>
        <w:rPr>
          <w:sz w:val="21"/>
          <w:szCs w:val="21"/>
        </w:rPr>
      </w:pPr>
    </w:p>
    <w:tbl>
      <w:tblPr>
        <w:tblOverlap w:val="never"/>
        <w:tblW w:w="5000" w:type="pct"/>
        <w:jc w:val="center"/>
        <w:tblLayout w:type="fixed"/>
        <w:tblCellMar>
          <w:top w:w="28" w:type="dxa"/>
          <w:left w:w="28" w:type="dxa"/>
          <w:bottom w:w="28" w:type="dxa"/>
          <w:right w:w="28" w:type="dxa"/>
        </w:tblCellMar>
        <w:tblLook w:val="04A0" w:firstRow="1" w:lastRow="0" w:firstColumn="1" w:lastColumn="0" w:noHBand="0" w:noVBand="1"/>
      </w:tblPr>
      <w:tblGrid>
        <w:gridCol w:w="9017"/>
      </w:tblGrid>
      <w:tr w:rsidR="00946677" w:rsidRPr="00D364F0" w14:paraId="179C4A16" w14:textId="77777777" w:rsidTr="00946677">
        <w:trPr>
          <w:jc w:val="center"/>
        </w:trPr>
        <w:tc>
          <w:tcPr>
            <w:tcW w:w="9027" w:type="dxa"/>
            <w:tcBorders>
              <w:top w:val="single" w:sz="4" w:space="0" w:color="auto"/>
              <w:left w:val="single" w:sz="4" w:space="0" w:color="auto"/>
              <w:bottom w:val="single" w:sz="4" w:space="0" w:color="auto"/>
              <w:right w:val="single" w:sz="4" w:space="0" w:color="auto"/>
            </w:tcBorders>
            <w:shd w:val="clear" w:color="auto" w:fill="F1FFF2"/>
            <w:vAlign w:val="bottom"/>
          </w:tcPr>
          <w:p w14:paraId="6DBA1A9F" w14:textId="44598715" w:rsidR="00946677" w:rsidRPr="00D364F0" w:rsidRDefault="00946677" w:rsidP="00946677">
            <w:pPr>
              <w:spacing w:before="20"/>
              <w:jc w:val="center"/>
              <w:rPr>
                <w:b/>
                <w:bCs/>
                <w:sz w:val="21"/>
                <w:szCs w:val="21"/>
              </w:rPr>
            </w:pPr>
            <w:bookmarkStart w:id="4" w:name="bookmark3"/>
            <w:bookmarkStart w:id="5" w:name="bookmark4"/>
            <w:bookmarkStart w:id="6" w:name="bookmark5"/>
            <w:r w:rsidRPr="00D364F0">
              <w:rPr>
                <w:b/>
                <w:sz w:val="21"/>
              </w:rPr>
              <w:t>第</w:t>
            </w:r>
            <w:r w:rsidRPr="00D364F0">
              <w:rPr>
                <w:b/>
                <w:sz w:val="21"/>
              </w:rPr>
              <w:t>1</w:t>
            </w:r>
            <w:r w:rsidRPr="00D364F0">
              <w:rPr>
                <w:b/>
                <w:sz w:val="21"/>
              </w:rPr>
              <w:t>节</w:t>
            </w:r>
            <w:r w:rsidRPr="00D364F0">
              <w:rPr>
                <w:b/>
                <w:sz w:val="21"/>
              </w:rPr>
              <w:t>.</w:t>
            </w:r>
            <w:r w:rsidRPr="00D364F0">
              <w:rPr>
                <w:b/>
                <w:sz w:val="21"/>
              </w:rPr>
              <w:t>公司和产品标识</w:t>
            </w:r>
            <w:bookmarkEnd w:id="4"/>
            <w:bookmarkEnd w:id="5"/>
            <w:bookmarkEnd w:id="6"/>
          </w:p>
        </w:tc>
      </w:tr>
    </w:tbl>
    <w:p w14:paraId="23198BCD" w14:textId="76A7946C" w:rsidR="0054007D" w:rsidRPr="00D364F0" w:rsidRDefault="0054007D" w:rsidP="0054007D">
      <w:pPr>
        <w:spacing w:beforeLines="30" w:before="72"/>
        <w:rPr>
          <w:sz w:val="21"/>
          <w:szCs w:val="21"/>
        </w:rPr>
      </w:pPr>
    </w:p>
    <w:tbl>
      <w:tblPr>
        <w:tblOverlap w:val="never"/>
        <w:tblW w:w="5000" w:type="pct"/>
        <w:jc w:val="center"/>
        <w:tblLayout w:type="fixed"/>
        <w:tblCellMar>
          <w:top w:w="28" w:type="dxa"/>
          <w:left w:w="28" w:type="dxa"/>
          <w:bottom w:w="28" w:type="dxa"/>
          <w:right w:w="28" w:type="dxa"/>
        </w:tblCellMar>
        <w:tblLook w:val="04A0" w:firstRow="1" w:lastRow="0" w:firstColumn="1" w:lastColumn="0" w:noHBand="0" w:noVBand="1"/>
      </w:tblPr>
      <w:tblGrid>
        <w:gridCol w:w="3179"/>
        <w:gridCol w:w="5848"/>
      </w:tblGrid>
      <w:tr w:rsidR="0054007D" w:rsidRPr="00D364F0" w14:paraId="10A35B37" w14:textId="77777777" w:rsidTr="0054007D">
        <w:trPr>
          <w:jc w:val="center"/>
        </w:trPr>
        <w:tc>
          <w:tcPr>
            <w:tcW w:w="2978" w:type="dxa"/>
          </w:tcPr>
          <w:p w14:paraId="2614EA93" w14:textId="77777777" w:rsidR="0054007D" w:rsidRPr="00D364F0" w:rsidRDefault="0054007D" w:rsidP="0054007D">
            <w:pPr>
              <w:spacing w:before="20"/>
              <w:rPr>
                <w:b/>
                <w:bCs/>
                <w:sz w:val="21"/>
                <w:szCs w:val="21"/>
              </w:rPr>
            </w:pPr>
            <w:r w:rsidRPr="00D364F0">
              <w:rPr>
                <w:b/>
                <w:sz w:val="21"/>
              </w:rPr>
              <w:t>产品名称：</w:t>
            </w:r>
          </w:p>
        </w:tc>
        <w:tc>
          <w:tcPr>
            <w:tcW w:w="5479" w:type="dxa"/>
          </w:tcPr>
          <w:p w14:paraId="0B77DE99" w14:textId="77777777" w:rsidR="0054007D" w:rsidRPr="00D364F0" w:rsidRDefault="0054007D" w:rsidP="0054007D">
            <w:pPr>
              <w:spacing w:before="20"/>
              <w:rPr>
                <w:b/>
                <w:bCs/>
                <w:sz w:val="21"/>
                <w:szCs w:val="21"/>
              </w:rPr>
            </w:pPr>
            <w:r w:rsidRPr="00D364F0">
              <w:rPr>
                <w:b/>
                <w:sz w:val="21"/>
              </w:rPr>
              <w:t>RTP 1400 R-5100 S-25839 BRIGHT WHITE</w:t>
            </w:r>
          </w:p>
        </w:tc>
      </w:tr>
      <w:tr w:rsidR="0054007D" w:rsidRPr="00D364F0" w14:paraId="756E9D6F" w14:textId="77777777" w:rsidTr="0054007D">
        <w:trPr>
          <w:jc w:val="center"/>
        </w:trPr>
        <w:tc>
          <w:tcPr>
            <w:tcW w:w="2978" w:type="dxa"/>
          </w:tcPr>
          <w:p w14:paraId="65EF1955" w14:textId="52F66728" w:rsidR="0054007D" w:rsidRPr="00D364F0" w:rsidRDefault="0054007D" w:rsidP="0054007D">
            <w:pPr>
              <w:spacing w:before="20"/>
              <w:rPr>
                <w:b/>
                <w:bCs/>
                <w:sz w:val="21"/>
                <w:szCs w:val="21"/>
              </w:rPr>
            </w:pPr>
            <w:r w:rsidRPr="00D364F0">
              <w:rPr>
                <w:b/>
                <w:sz w:val="21"/>
              </w:rPr>
              <w:t>推荐用途：</w:t>
            </w:r>
          </w:p>
        </w:tc>
        <w:tc>
          <w:tcPr>
            <w:tcW w:w="5479" w:type="dxa"/>
          </w:tcPr>
          <w:p w14:paraId="20ABAF3E" w14:textId="77777777" w:rsidR="0054007D" w:rsidRPr="00D364F0" w:rsidRDefault="0054007D" w:rsidP="0054007D">
            <w:pPr>
              <w:spacing w:before="20"/>
              <w:rPr>
                <w:sz w:val="21"/>
                <w:szCs w:val="21"/>
              </w:rPr>
            </w:pPr>
            <w:r w:rsidRPr="00D364F0">
              <w:rPr>
                <w:sz w:val="21"/>
              </w:rPr>
              <w:t>注塑或挤塑用混合料</w:t>
            </w:r>
          </w:p>
        </w:tc>
      </w:tr>
    </w:tbl>
    <w:p w14:paraId="2F9AA934" w14:textId="51E05DBF" w:rsidR="0054007D" w:rsidRPr="00D364F0" w:rsidRDefault="0054007D" w:rsidP="0054007D">
      <w:pPr>
        <w:spacing w:beforeLines="30" w:before="72"/>
        <w:rPr>
          <w:sz w:val="21"/>
          <w:szCs w:val="21"/>
        </w:rPr>
      </w:pPr>
      <w:r w:rsidRPr="00D364F0">
        <w:rPr>
          <w:b/>
          <w:sz w:val="21"/>
        </w:rPr>
        <w:t>使用限制：</w:t>
      </w:r>
      <w:r w:rsidRPr="00D364F0">
        <w:rPr>
          <w:sz w:val="21"/>
        </w:rPr>
        <w:t>仅用于工业加工。医疗应用注意事项：</w:t>
      </w:r>
      <w:r w:rsidRPr="00D364F0">
        <w:rPr>
          <w:sz w:val="21"/>
        </w:rPr>
        <w:t>RTP Company</w:t>
      </w:r>
      <w:r w:rsidRPr="00D364F0">
        <w:rPr>
          <w:sz w:val="21"/>
        </w:rPr>
        <w:t>不提供任何永久植入人体或与内部体液或组织永久接触的物品所用的材料。除非另有明确书面同意，否则</w:t>
      </w:r>
      <w:r w:rsidRPr="00D364F0">
        <w:rPr>
          <w:sz w:val="21"/>
        </w:rPr>
        <w:t>RTP Company</w:t>
      </w:r>
      <w:r w:rsidRPr="00D364F0">
        <w:rPr>
          <w:sz w:val="21"/>
        </w:rPr>
        <w:t>不提供短暂或暂时植入人体或与内部体液或组织接触的物品所用的材料。</w:t>
      </w:r>
    </w:p>
    <w:tbl>
      <w:tblPr>
        <w:tblOverlap w:val="never"/>
        <w:tblW w:w="5000" w:type="pct"/>
        <w:jc w:val="center"/>
        <w:tblLayout w:type="fixed"/>
        <w:tblCellMar>
          <w:top w:w="28" w:type="dxa"/>
          <w:left w:w="28" w:type="dxa"/>
          <w:bottom w:w="28" w:type="dxa"/>
          <w:right w:w="28" w:type="dxa"/>
        </w:tblCellMar>
        <w:tblLook w:val="04A0" w:firstRow="1" w:lastRow="0" w:firstColumn="1" w:lastColumn="0" w:noHBand="0" w:noVBand="1"/>
      </w:tblPr>
      <w:tblGrid>
        <w:gridCol w:w="3402"/>
        <w:gridCol w:w="5625"/>
      </w:tblGrid>
      <w:tr w:rsidR="00946677" w:rsidRPr="00D364F0" w14:paraId="098F1698" w14:textId="77777777" w:rsidTr="00946677">
        <w:trPr>
          <w:jc w:val="center"/>
        </w:trPr>
        <w:tc>
          <w:tcPr>
            <w:tcW w:w="3402" w:type="dxa"/>
            <w:shd w:val="clear" w:color="auto" w:fill="FFFFFF"/>
          </w:tcPr>
          <w:p w14:paraId="5418B4B8" w14:textId="77777777" w:rsidR="00946677" w:rsidRPr="00BD388B" w:rsidRDefault="00946677" w:rsidP="00A63253">
            <w:pPr>
              <w:spacing w:before="20"/>
              <w:rPr>
                <w:b/>
                <w:bCs/>
                <w:sz w:val="21"/>
                <w:szCs w:val="21"/>
              </w:rPr>
            </w:pPr>
            <w:r w:rsidRPr="00BD388B">
              <w:rPr>
                <w:b/>
                <w:bCs/>
                <w:sz w:val="21"/>
              </w:rPr>
              <w:t>供应商：</w:t>
            </w:r>
          </w:p>
        </w:tc>
        <w:tc>
          <w:tcPr>
            <w:tcW w:w="5625" w:type="dxa"/>
            <w:shd w:val="clear" w:color="auto" w:fill="FFFFFF"/>
            <w:vAlign w:val="center"/>
          </w:tcPr>
          <w:p w14:paraId="50756FE2" w14:textId="77777777" w:rsidR="00946677" w:rsidRPr="00D364F0" w:rsidRDefault="00946677" w:rsidP="00A63253">
            <w:pPr>
              <w:spacing w:before="20"/>
              <w:rPr>
                <w:sz w:val="21"/>
                <w:szCs w:val="21"/>
              </w:rPr>
            </w:pPr>
            <w:r w:rsidRPr="00D364F0">
              <w:rPr>
                <w:sz w:val="21"/>
              </w:rPr>
              <w:t>RTP Singapore Pte Ltd..</w:t>
            </w:r>
          </w:p>
          <w:p w14:paraId="721AF08E" w14:textId="58634984" w:rsidR="00946677" w:rsidRPr="00D364F0" w:rsidRDefault="00946677" w:rsidP="00A63253">
            <w:pPr>
              <w:spacing w:before="20"/>
              <w:rPr>
                <w:sz w:val="21"/>
                <w:szCs w:val="21"/>
              </w:rPr>
            </w:pPr>
            <w:r w:rsidRPr="00D364F0">
              <w:rPr>
                <w:sz w:val="21"/>
              </w:rPr>
              <w:t>3 Tuas South Street 3</w:t>
            </w:r>
          </w:p>
          <w:p w14:paraId="1AC4A8F2" w14:textId="77777777" w:rsidR="00946677" w:rsidRPr="00D364F0" w:rsidRDefault="00946677" w:rsidP="00A63253">
            <w:pPr>
              <w:spacing w:before="20"/>
              <w:rPr>
                <w:sz w:val="21"/>
                <w:szCs w:val="21"/>
              </w:rPr>
            </w:pPr>
            <w:r w:rsidRPr="00D364F0">
              <w:rPr>
                <w:sz w:val="21"/>
              </w:rPr>
              <w:t>Jurong Industrial Estate</w:t>
            </w:r>
          </w:p>
          <w:p w14:paraId="52D9D361" w14:textId="2CA3962B" w:rsidR="00946677" w:rsidRPr="00D364F0" w:rsidRDefault="00946677" w:rsidP="00A63253">
            <w:pPr>
              <w:spacing w:before="20"/>
              <w:rPr>
                <w:sz w:val="21"/>
                <w:szCs w:val="21"/>
              </w:rPr>
            </w:pPr>
            <w:r w:rsidRPr="00D364F0">
              <w:rPr>
                <w:sz w:val="21"/>
              </w:rPr>
              <w:t>Singapore 638045</w:t>
            </w:r>
          </w:p>
        </w:tc>
      </w:tr>
      <w:tr w:rsidR="00946677" w:rsidRPr="00D364F0" w14:paraId="2B1C5FDB" w14:textId="77777777" w:rsidTr="00946677">
        <w:trPr>
          <w:jc w:val="center"/>
        </w:trPr>
        <w:tc>
          <w:tcPr>
            <w:tcW w:w="3402" w:type="dxa"/>
            <w:shd w:val="clear" w:color="auto" w:fill="FFFFFF"/>
          </w:tcPr>
          <w:p w14:paraId="51627D57" w14:textId="77777777" w:rsidR="00946677" w:rsidRPr="00BD388B" w:rsidRDefault="00946677" w:rsidP="00A63253">
            <w:pPr>
              <w:spacing w:before="20"/>
              <w:rPr>
                <w:b/>
                <w:bCs/>
                <w:sz w:val="21"/>
                <w:szCs w:val="21"/>
              </w:rPr>
            </w:pPr>
          </w:p>
        </w:tc>
        <w:tc>
          <w:tcPr>
            <w:tcW w:w="5625" w:type="dxa"/>
            <w:shd w:val="clear" w:color="auto" w:fill="FFFFFF"/>
            <w:vAlign w:val="center"/>
          </w:tcPr>
          <w:p w14:paraId="164B62E8" w14:textId="77777777" w:rsidR="00946677" w:rsidRPr="00D364F0" w:rsidRDefault="00946677" w:rsidP="00A63253">
            <w:pPr>
              <w:spacing w:before="20"/>
              <w:rPr>
                <w:sz w:val="21"/>
                <w:szCs w:val="21"/>
              </w:rPr>
            </w:pPr>
            <w:r w:rsidRPr="00D364F0">
              <w:rPr>
                <w:sz w:val="21"/>
              </w:rPr>
              <w:t>安特普工程塑料（苏州）有限公司</w:t>
            </w:r>
          </w:p>
          <w:p w14:paraId="35DAD1BC" w14:textId="743D1230" w:rsidR="00946677" w:rsidRPr="00D364F0" w:rsidRDefault="00946677" w:rsidP="00A63253">
            <w:pPr>
              <w:spacing w:before="20"/>
              <w:rPr>
                <w:sz w:val="21"/>
                <w:szCs w:val="21"/>
              </w:rPr>
            </w:pPr>
            <w:r w:rsidRPr="00D364F0">
              <w:rPr>
                <w:sz w:val="21"/>
              </w:rPr>
              <w:t>中国江苏省</w:t>
            </w:r>
          </w:p>
          <w:p w14:paraId="53C41CF7" w14:textId="77777777" w:rsidR="00946677" w:rsidRPr="00D364F0" w:rsidRDefault="00946677" w:rsidP="00A63253">
            <w:pPr>
              <w:spacing w:before="20"/>
              <w:rPr>
                <w:sz w:val="21"/>
                <w:szCs w:val="21"/>
              </w:rPr>
            </w:pPr>
            <w:r w:rsidRPr="00D364F0">
              <w:rPr>
                <w:sz w:val="21"/>
              </w:rPr>
              <w:t>苏州工业园区</w:t>
            </w:r>
          </w:p>
          <w:p w14:paraId="1732DA82" w14:textId="77777777" w:rsidR="00946677" w:rsidRPr="00D364F0" w:rsidRDefault="00946677" w:rsidP="00A63253">
            <w:pPr>
              <w:spacing w:before="20"/>
              <w:rPr>
                <w:sz w:val="21"/>
                <w:szCs w:val="21"/>
              </w:rPr>
            </w:pPr>
            <w:r w:rsidRPr="00D364F0">
              <w:rPr>
                <w:sz w:val="21"/>
              </w:rPr>
              <w:t>汀兰巷</w:t>
            </w:r>
            <w:r w:rsidRPr="00D364F0">
              <w:rPr>
                <w:sz w:val="21"/>
              </w:rPr>
              <w:t>123</w:t>
            </w:r>
            <w:r w:rsidRPr="00D364F0">
              <w:rPr>
                <w:sz w:val="21"/>
              </w:rPr>
              <w:t>号，邮政编码：</w:t>
            </w:r>
            <w:r w:rsidRPr="00D364F0">
              <w:rPr>
                <w:sz w:val="21"/>
              </w:rPr>
              <w:t>215126</w:t>
            </w:r>
          </w:p>
          <w:p w14:paraId="4A6F4E51" w14:textId="406885E2" w:rsidR="00946677" w:rsidRPr="00D364F0" w:rsidRDefault="00946677" w:rsidP="00A63253">
            <w:pPr>
              <w:spacing w:before="20"/>
              <w:rPr>
                <w:sz w:val="21"/>
                <w:szCs w:val="21"/>
              </w:rPr>
            </w:pPr>
            <w:r w:rsidRPr="00D364F0">
              <w:rPr>
                <w:sz w:val="21"/>
              </w:rPr>
              <w:t>www.rtpcompany.com</w:t>
            </w:r>
          </w:p>
        </w:tc>
      </w:tr>
      <w:tr w:rsidR="00946677" w:rsidRPr="00D364F0" w14:paraId="7C04DB12" w14:textId="77777777" w:rsidTr="00946677">
        <w:trPr>
          <w:jc w:val="center"/>
        </w:trPr>
        <w:tc>
          <w:tcPr>
            <w:tcW w:w="3402" w:type="dxa"/>
            <w:shd w:val="clear" w:color="auto" w:fill="FFFFFF"/>
            <w:vAlign w:val="center"/>
          </w:tcPr>
          <w:p w14:paraId="7A9613A5" w14:textId="77777777" w:rsidR="00946677" w:rsidRPr="00BD388B" w:rsidRDefault="00946677" w:rsidP="00A63253">
            <w:pPr>
              <w:spacing w:before="20"/>
              <w:rPr>
                <w:b/>
                <w:bCs/>
                <w:sz w:val="21"/>
                <w:szCs w:val="21"/>
              </w:rPr>
            </w:pPr>
            <w:r w:rsidRPr="00BD388B">
              <w:rPr>
                <w:b/>
                <w:bCs/>
                <w:sz w:val="21"/>
              </w:rPr>
              <w:t>咨询电话：</w:t>
            </w:r>
          </w:p>
        </w:tc>
        <w:tc>
          <w:tcPr>
            <w:tcW w:w="5625" w:type="dxa"/>
            <w:shd w:val="clear" w:color="auto" w:fill="FFFFFF"/>
            <w:vAlign w:val="center"/>
          </w:tcPr>
          <w:p w14:paraId="6A7C9EE5" w14:textId="77777777" w:rsidR="00946677" w:rsidRPr="00D364F0" w:rsidRDefault="00946677" w:rsidP="00A63253">
            <w:pPr>
              <w:spacing w:before="20"/>
              <w:rPr>
                <w:sz w:val="21"/>
                <w:szCs w:val="21"/>
              </w:rPr>
            </w:pPr>
            <w:r w:rsidRPr="00D364F0">
              <w:rPr>
                <w:sz w:val="21"/>
              </w:rPr>
              <w:t>新加坡</w:t>
            </w:r>
            <w:r w:rsidRPr="00D364F0">
              <w:rPr>
                <w:sz w:val="21"/>
              </w:rPr>
              <w:t>+65 6863-6580</w:t>
            </w:r>
          </w:p>
          <w:p w14:paraId="49E89E11" w14:textId="77777777" w:rsidR="00946677" w:rsidRPr="00D364F0" w:rsidRDefault="00946677" w:rsidP="00A63253">
            <w:pPr>
              <w:spacing w:before="20"/>
              <w:rPr>
                <w:sz w:val="21"/>
                <w:szCs w:val="21"/>
              </w:rPr>
            </w:pPr>
            <w:r w:rsidRPr="00D364F0">
              <w:rPr>
                <w:sz w:val="21"/>
              </w:rPr>
              <w:t>中国</w:t>
            </w:r>
            <w:r w:rsidRPr="00D364F0">
              <w:rPr>
                <w:sz w:val="21"/>
              </w:rPr>
              <w:t>+86 512 6283 8383</w:t>
            </w:r>
          </w:p>
        </w:tc>
      </w:tr>
      <w:tr w:rsidR="00946677" w:rsidRPr="00D364F0" w14:paraId="6FE2304D" w14:textId="77777777" w:rsidTr="00946677">
        <w:trPr>
          <w:jc w:val="center"/>
        </w:trPr>
        <w:tc>
          <w:tcPr>
            <w:tcW w:w="3402" w:type="dxa"/>
            <w:shd w:val="clear" w:color="auto" w:fill="FFFFFF"/>
            <w:vAlign w:val="center"/>
          </w:tcPr>
          <w:p w14:paraId="61554D21" w14:textId="77777777" w:rsidR="00946677" w:rsidRPr="00BD388B" w:rsidRDefault="00946677" w:rsidP="00A63253">
            <w:pPr>
              <w:spacing w:before="20"/>
              <w:rPr>
                <w:b/>
                <w:bCs/>
                <w:sz w:val="21"/>
                <w:szCs w:val="21"/>
              </w:rPr>
            </w:pPr>
            <w:r w:rsidRPr="00BD388B">
              <w:rPr>
                <w:b/>
                <w:bCs/>
                <w:sz w:val="21"/>
              </w:rPr>
              <w:t>安全数据表协调员：</w:t>
            </w:r>
          </w:p>
        </w:tc>
        <w:tc>
          <w:tcPr>
            <w:tcW w:w="5625" w:type="dxa"/>
            <w:shd w:val="clear" w:color="auto" w:fill="FFFFFF"/>
            <w:vAlign w:val="center"/>
          </w:tcPr>
          <w:p w14:paraId="207CD41D" w14:textId="77777777" w:rsidR="00946677" w:rsidRPr="00D364F0" w:rsidRDefault="00F81933" w:rsidP="00A63253">
            <w:pPr>
              <w:spacing w:before="20"/>
              <w:rPr>
                <w:sz w:val="21"/>
                <w:szCs w:val="21"/>
              </w:rPr>
            </w:pPr>
            <w:hyperlink r:id="rId7" w:history="1">
              <w:r w:rsidR="002A0A1D" w:rsidRPr="00D364F0">
                <w:rPr>
                  <w:rStyle w:val="af2"/>
                  <w:sz w:val="21"/>
                </w:rPr>
                <w:t>msds@rtpcompany.com</w:t>
              </w:r>
            </w:hyperlink>
          </w:p>
        </w:tc>
      </w:tr>
      <w:tr w:rsidR="00946677" w:rsidRPr="00D364F0" w14:paraId="4D459813" w14:textId="77777777" w:rsidTr="00946677">
        <w:trPr>
          <w:jc w:val="center"/>
        </w:trPr>
        <w:tc>
          <w:tcPr>
            <w:tcW w:w="3402" w:type="dxa"/>
            <w:shd w:val="clear" w:color="auto" w:fill="FFFFFF"/>
            <w:vAlign w:val="center"/>
          </w:tcPr>
          <w:p w14:paraId="5363FD05" w14:textId="77777777" w:rsidR="00946677" w:rsidRPr="00BD388B" w:rsidRDefault="00946677" w:rsidP="00A63253">
            <w:pPr>
              <w:spacing w:before="20"/>
              <w:rPr>
                <w:b/>
                <w:bCs/>
                <w:sz w:val="21"/>
                <w:szCs w:val="21"/>
              </w:rPr>
            </w:pPr>
            <w:r w:rsidRPr="00BD388B">
              <w:rPr>
                <w:b/>
                <w:bCs/>
                <w:sz w:val="21"/>
              </w:rPr>
              <w:t>紧急电话</w:t>
            </w:r>
          </w:p>
        </w:tc>
        <w:tc>
          <w:tcPr>
            <w:tcW w:w="5625" w:type="dxa"/>
            <w:shd w:val="clear" w:color="auto" w:fill="FFFFFF"/>
            <w:vAlign w:val="center"/>
          </w:tcPr>
          <w:p w14:paraId="3DEE9D2E" w14:textId="77777777" w:rsidR="00946677" w:rsidRPr="00D364F0" w:rsidRDefault="00946677" w:rsidP="00A63253">
            <w:pPr>
              <w:spacing w:before="20"/>
              <w:rPr>
                <w:sz w:val="21"/>
                <w:szCs w:val="21"/>
              </w:rPr>
            </w:pPr>
            <w:r w:rsidRPr="00D364F0">
              <w:rPr>
                <w:sz w:val="21"/>
              </w:rPr>
              <w:t>新加坡</w:t>
            </w:r>
            <w:r w:rsidRPr="00D364F0">
              <w:rPr>
                <w:sz w:val="21"/>
              </w:rPr>
              <w:t>+65 6863-6580</w:t>
            </w:r>
          </w:p>
          <w:p w14:paraId="0610CAED" w14:textId="77777777" w:rsidR="00946677" w:rsidRPr="00D364F0" w:rsidRDefault="00946677" w:rsidP="00A63253">
            <w:pPr>
              <w:spacing w:before="20"/>
              <w:rPr>
                <w:sz w:val="21"/>
                <w:szCs w:val="21"/>
              </w:rPr>
            </w:pPr>
            <w:r w:rsidRPr="00D364F0">
              <w:rPr>
                <w:sz w:val="21"/>
              </w:rPr>
              <w:t>中国</w:t>
            </w:r>
            <w:r w:rsidRPr="00D364F0">
              <w:rPr>
                <w:sz w:val="21"/>
              </w:rPr>
              <w:t>+86 512 6283 8383</w:t>
            </w:r>
          </w:p>
        </w:tc>
      </w:tr>
    </w:tbl>
    <w:p w14:paraId="218DEFDC" w14:textId="5D378FA1" w:rsidR="00946677" w:rsidRPr="00D364F0" w:rsidRDefault="00946677">
      <w:pPr>
        <w:rPr>
          <w:sz w:val="21"/>
          <w:szCs w:val="21"/>
        </w:rPr>
      </w:pPr>
    </w:p>
    <w:tbl>
      <w:tblPr>
        <w:tblOverlap w:val="never"/>
        <w:tblW w:w="5000" w:type="pct"/>
        <w:tblBorders>
          <w:top w:val="single" w:sz="4" w:space="0" w:color="auto"/>
          <w:left w:val="single" w:sz="4" w:space="0" w:color="auto"/>
          <w:bottom w:val="single" w:sz="4" w:space="0" w:color="auto"/>
          <w:right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9017"/>
      </w:tblGrid>
      <w:tr w:rsidR="00946677" w:rsidRPr="00D364F0" w14:paraId="0A14EB75" w14:textId="77777777" w:rsidTr="00946677">
        <w:tc>
          <w:tcPr>
            <w:tcW w:w="9017" w:type="dxa"/>
            <w:shd w:val="clear" w:color="auto" w:fill="F1FFF2"/>
            <w:vAlign w:val="center"/>
          </w:tcPr>
          <w:p w14:paraId="25C4CDB9" w14:textId="4A401DDC" w:rsidR="00946677" w:rsidRPr="00D364F0" w:rsidRDefault="00946677" w:rsidP="00946677">
            <w:pPr>
              <w:spacing w:beforeLines="30" w:before="72"/>
              <w:jc w:val="center"/>
              <w:rPr>
                <w:b/>
                <w:bCs/>
                <w:sz w:val="21"/>
                <w:szCs w:val="21"/>
              </w:rPr>
            </w:pPr>
            <w:bookmarkStart w:id="7" w:name="bookmark6"/>
            <w:bookmarkStart w:id="8" w:name="bookmark7"/>
            <w:bookmarkStart w:id="9" w:name="bookmark8"/>
            <w:r w:rsidRPr="00D364F0">
              <w:rPr>
                <w:b/>
                <w:sz w:val="21"/>
              </w:rPr>
              <w:t>第</w:t>
            </w:r>
            <w:r w:rsidRPr="00D364F0">
              <w:rPr>
                <w:b/>
                <w:sz w:val="21"/>
              </w:rPr>
              <w:t>2</w:t>
            </w:r>
            <w:r w:rsidRPr="00D364F0">
              <w:rPr>
                <w:b/>
                <w:sz w:val="21"/>
              </w:rPr>
              <w:t>节</w:t>
            </w:r>
            <w:r w:rsidRPr="00D364F0">
              <w:rPr>
                <w:b/>
                <w:sz w:val="21"/>
              </w:rPr>
              <w:t>.</w:t>
            </w:r>
            <w:r w:rsidRPr="00D364F0">
              <w:rPr>
                <w:b/>
                <w:sz w:val="21"/>
              </w:rPr>
              <w:t>危险标识</w:t>
            </w:r>
            <w:bookmarkEnd w:id="7"/>
            <w:bookmarkEnd w:id="8"/>
            <w:bookmarkEnd w:id="9"/>
          </w:p>
        </w:tc>
      </w:tr>
    </w:tbl>
    <w:p w14:paraId="291A1243" w14:textId="77777777" w:rsidR="0054007D" w:rsidRPr="00D364F0" w:rsidRDefault="0054007D" w:rsidP="00BA2065">
      <w:pPr>
        <w:spacing w:beforeLines="30" w:before="72"/>
        <w:ind w:leftChars="118" w:left="283"/>
        <w:rPr>
          <w:b/>
          <w:bCs/>
          <w:sz w:val="21"/>
          <w:szCs w:val="21"/>
        </w:rPr>
      </w:pPr>
      <w:r w:rsidRPr="00D364F0">
        <w:rPr>
          <w:b/>
          <w:sz w:val="21"/>
        </w:rPr>
        <w:t>GHS</w:t>
      </w:r>
      <w:r w:rsidRPr="00D364F0">
        <w:rPr>
          <w:b/>
          <w:sz w:val="21"/>
        </w:rPr>
        <w:t>分类</w:t>
      </w:r>
    </w:p>
    <w:p w14:paraId="683B56F3" w14:textId="77777777" w:rsidR="0054007D" w:rsidRPr="00D364F0" w:rsidRDefault="0054007D" w:rsidP="00BA2065">
      <w:pPr>
        <w:spacing w:beforeLines="30" w:before="72"/>
        <w:ind w:leftChars="118" w:left="283"/>
        <w:rPr>
          <w:sz w:val="21"/>
          <w:szCs w:val="21"/>
        </w:rPr>
      </w:pPr>
      <w:r w:rsidRPr="00D364F0">
        <w:rPr>
          <w:sz w:val="21"/>
        </w:rPr>
        <w:t>未分类</w:t>
      </w:r>
    </w:p>
    <w:p w14:paraId="47839479" w14:textId="77777777" w:rsidR="0054007D" w:rsidRPr="00D364F0" w:rsidRDefault="0054007D" w:rsidP="00BA2065">
      <w:pPr>
        <w:spacing w:beforeLines="30" w:before="72"/>
        <w:ind w:leftChars="118" w:left="283"/>
        <w:rPr>
          <w:b/>
          <w:bCs/>
          <w:sz w:val="21"/>
          <w:szCs w:val="21"/>
        </w:rPr>
      </w:pPr>
      <w:r w:rsidRPr="00D364F0">
        <w:rPr>
          <w:b/>
          <w:sz w:val="21"/>
        </w:rPr>
        <w:t>危险象形图</w:t>
      </w:r>
    </w:p>
    <w:p w14:paraId="1DE3CAE3" w14:textId="77777777" w:rsidR="0054007D" w:rsidRPr="00D364F0" w:rsidRDefault="0054007D" w:rsidP="00BA2065">
      <w:pPr>
        <w:spacing w:beforeLines="30" w:before="72"/>
        <w:ind w:leftChars="118" w:left="283"/>
        <w:rPr>
          <w:sz w:val="21"/>
          <w:szCs w:val="21"/>
        </w:rPr>
      </w:pPr>
      <w:r w:rsidRPr="00D364F0">
        <w:rPr>
          <w:sz w:val="21"/>
        </w:rPr>
        <w:t>无</w:t>
      </w:r>
    </w:p>
    <w:p w14:paraId="46EB33A4" w14:textId="77777777" w:rsidR="0054007D" w:rsidRPr="00D364F0" w:rsidRDefault="0054007D" w:rsidP="00BA2065">
      <w:pPr>
        <w:spacing w:beforeLines="30" w:before="72"/>
        <w:ind w:leftChars="118" w:left="283"/>
        <w:rPr>
          <w:b/>
          <w:bCs/>
          <w:sz w:val="21"/>
          <w:szCs w:val="21"/>
        </w:rPr>
      </w:pPr>
      <w:r w:rsidRPr="00D364F0">
        <w:rPr>
          <w:b/>
          <w:sz w:val="21"/>
        </w:rPr>
        <w:t>信号词</w:t>
      </w:r>
    </w:p>
    <w:p w14:paraId="4828F7DD" w14:textId="77777777" w:rsidR="0054007D" w:rsidRPr="00D364F0" w:rsidRDefault="0054007D" w:rsidP="00BA2065">
      <w:pPr>
        <w:spacing w:beforeLines="30" w:before="72"/>
        <w:ind w:leftChars="118" w:left="283"/>
        <w:rPr>
          <w:sz w:val="21"/>
          <w:szCs w:val="21"/>
        </w:rPr>
      </w:pPr>
      <w:r w:rsidRPr="00D364F0">
        <w:rPr>
          <w:sz w:val="21"/>
        </w:rPr>
        <w:t>无信号词</w:t>
      </w:r>
    </w:p>
    <w:p w14:paraId="66B9B898" w14:textId="77777777" w:rsidR="0054007D" w:rsidRPr="00D364F0" w:rsidRDefault="0054007D" w:rsidP="0054007D">
      <w:pPr>
        <w:spacing w:beforeLines="30" w:before="72"/>
        <w:rPr>
          <w:b/>
          <w:bCs/>
          <w:sz w:val="21"/>
          <w:szCs w:val="21"/>
        </w:rPr>
      </w:pPr>
      <w:r w:rsidRPr="00D364F0">
        <w:rPr>
          <w:b/>
          <w:sz w:val="21"/>
        </w:rPr>
        <w:t>其他无需分类的危险</w:t>
      </w:r>
    </w:p>
    <w:p w14:paraId="7DEB7ADA" w14:textId="77777777" w:rsidR="0054007D" w:rsidRPr="00D364F0" w:rsidRDefault="0054007D" w:rsidP="0054007D">
      <w:pPr>
        <w:spacing w:beforeLines="30" w:before="72"/>
        <w:rPr>
          <w:sz w:val="21"/>
          <w:szCs w:val="21"/>
        </w:rPr>
      </w:pPr>
      <w:r w:rsidRPr="00D364F0">
        <w:rPr>
          <w:b/>
          <w:sz w:val="21"/>
        </w:rPr>
        <w:t>US OSHA</w:t>
      </w:r>
      <w:r w:rsidRPr="00D364F0">
        <w:rPr>
          <w:b/>
          <w:sz w:val="21"/>
        </w:rPr>
        <w:t>危险类别：</w:t>
      </w:r>
      <w:r w:rsidRPr="00D364F0">
        <w:rPr>
          <w:sz w:val="21"/>
        </w:rPr>
        <w:t>警告。如在进一步加工、搬运、机械加工或其他操作过程中产生小颗粒，则可能会在空气中形成可燃粉尘浓度。发货时产品不得含有可燃粉尘。为降低粉尘爆炸风险，不允许积灰。如果任其积聚，这些细粉或粉尘可能会在某些条件下引起爆炸危险。</w:t>
      </w:r>
    </w:p>
    <w:p w14:paraId="4DD50304" w14:textId="7C1EA613" w:rsidR="009310C0" w:rsidRPr="00D364F0" w:rsidRDefault="009310C0">
      <w:pPr>
        <w:widowControl/>
        <w:autoSpaceDE/>
        <w:autoSpaceDN/>
        <w:rPr>
          <w:sz w:val="21"/>
          <w:szCs w:val="21"/>
        </w:rPr>
      </w:pPr>
      <w:r w:rsidRPr="00D364F0">
        <w:br w:type="page"/>
      </w:r>
    </w:p>
    <w:p w14:paraId="6C2709DC" w14:textId="77777777" w:rsidR="009310C0" w:rsidRPr="00D364F0" w:rsidRDefault="009310C0" w:rsidP="009310C0">
      <w:pPr>
        <w:rPr>
          <w:sz w:val="21"/>
          <w:szCs w:val="21"/>
        </w:rPr>
      </w:pPr>
    </w:p>
    <w:tbl>
      <w:tblPr>
        <w:tblOverlap w:val="never"/>
        <w:tblW w:w="5000" w:type="pct"/>
        <w:tblBorders>
          <w:top w:val="single" w:sz="4" w:space="0" w:color="auto"/>
          <w:left w:val="single" w:sz="4" w:space="0" w:color="auto"/>
          <w:bottom w:val="single" w:sz="4" w:space="0" w:color="auto"/>
          <w:right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9017"/>
      </w:tblGrid>
      <w:tr w:rsidR="009310C0" w:rsidRPr="00D364F0" w14:paraId="5117ABCC" w14:textId="77777777" w:rsidTr="009310C0">
        <w:tc>
          <w:tcPr>
            <w:tcW w:w="9017" w:type="dxa"/>
            <w:shd w:val="clear" w:color="auto" w:fill="F1FFF2"/>
          </w:tcPr>
          <w:p w14:paraId="6DCF9F1A" w14:textId="64C0D73E" w:rsidR="009310C0" w:rsidRPr="00D364F0" w:rsidRDefault="009310C0" w:rsidP="009310C0">
            <w:pPr>
              <w:spacing w:beforeLines="30" w:before="72"/>
              <w:jc w:val="center"/>
              <w:rPr>
                <w:b/>
                <w:bCs/>
                <w:sz w:val="21"/>
                <w:szCs w:val="21"/>
              </w:rPr>
            </w:pPr>
            <w:bookmarkStart w:id="10" w:name="bookmark10"/>
            <w:bookmarkStart w:id="11" w:name="bookmark11"/>
            <w:bookmarkStart w:id="12" w:name="bookmark9"/>
            <w:r w:rsidRPr="00D364F0">
              <w:rPr>
                <w:b/>
                <w:sz w:val="21"/>
              </w:rPr>
              <w:t>第</w:t>
            </w:r>
            <w:r w:rsidRPr="00D364F0">
              <w:rPr>
                <w:b/>
                <w:sz w:val="21"/>
              </w:rPr>
              <w:t>3</w:t>
            </w:r>
            <w:r w:rsidRPr="00D364F0">
              <w:rPr>
                <w:b/>
                <w:sz w:val="21"/>
              </w:rPr>
              <w:t>节</w:t>
            </w:r>
            <w:r w:rsidRPr="00D364F0">
              <w:rPr>
                <w:b/>
                <w:sz w:val="21"/>
              </w:rPr>
              <w:t>.</w:t>
            </w:r>
            <w:r w:rsidRPr="00D364F0">
              <w:rPr>
                <w:b/>
                <w:sz w:val="21"/>
              </w:rPr>
              <w:t>组成</w:t>
            </w:r>
            <w:r w:rsidRPr="00D364F0">
              <w:rPr>
                <w:b/>
                <w:sz w:val="21"/>
              </w:rPr>
              <w:t>/</w:t>
            </w:r>
            <w:r w:rsidRPr="00D364F0">
              <w:rPr>
                <w:b/>
                <w:sz w:val="21"/>
              </w:rPr>
              <w:t>成分信息</w:t>
            </w:r>
            <w:bookmarkEnd w:id="10"/>
            <w:bookmarkEnd w:id="11"/>
            <w:bookmarkEnd w:id="12"/>
          </w:p>
        </w:tc>
      </w:tr>
    </w:tbl>
    <w:p w14:paraId="330889E9" w14:textId="3279A85A" w:rsidR="0054007D" w:rsidRDefault="009310C0" w:rsidP="0054007D">
      <w:pPr>
        <w:spacing w:beforeLines="30" w:before="72"/>
        <w:rPr>
          <w:sz w:val="21"/>
        </w:rPr>
      </w:pPr>
      <w:r w:rsidRPr="00D364F0">
        <w:rPr>
          <w:b/>
          <w:sz w:val="21"/>
        </w:rPr>
        <w:t>化学表征：</w:t>
      </w:r>
      <w:r w:rsidRPr="00D364F0">
        <w:rPr>
          <w:sz w:val="21"/>
        </w:rPr>
        <w:t>混合物，聚苯砜，</w:t>
      </w:r>
      <w:r w:rsidRPr="00D364F0">
        <w:rPr>
          <w:sz w:val="21"/>
        </w:rPr>
        <w:t>PPSU</w:t>
      </w:r>
      <w:r w:rsidRPr="00D364F0">
        <w:rPr>
          <w:sz w:val="21"/>
        </w:rPr>
        <w:t>。</w:t>
      </w:r>
    </w:p>
    <w:p w14:paraId="003C5B8B" w14:textId="77777777" w:rsidR="00BD388B" w:rsidRPr="00D364F0" w:rsidRDefault="00BD388B" w:rsidP="0054007D">
      <w:pPr>
        <w:spacing w:beforeLines="30" w:before="72"/>
        <w:rPr>
          <w:sz w:val="21"/>
          <w:szCs w:val="21"/>
        </w:rPr>
      </w:pPr>
    </w:p>
    <w:tbl>
      <w:tblPr>
        <w:tblOverlap w:val="never"/>
        <w:tblW w:w="5000" w:type="pct"/>
        <w:jc w:val="center"/>
        <w:tblLayout w:type="fixed"/>
        <w:tblCellMar>
          <w:top w:w="28" w:type="dxa"/>
          <w:left w:w="28" w:type="dxa"/>
          <w:bottom w:w="28" w:type="dxa"/>
          <w:right w:w="28" w:type="dxa"/>
        </w:tblCellMar>
        <w:tblLook w:val="04A0" w:firstRow="1" w:lastRow="0" w:firstColumn="1" w:lastColumn="0" w:noHBand="0" w:noVBand="1"/>
      </w:tblPr>
      <w:tblGrid>
        <w:gridCol w:w="1701"/>
        <w:gridCol w:w="993"/>
        <w:gridCol w:w="1195"/>
        <w:gridCol w:w="964"/>
        <w:gridCol w:w="761"/>
        <w:gridCol w:w="1381"/>
        <w:gridCol w:w="2032"/>
      </w:tblGrid>
      <w:tr w:rsidR="0054007D" w:rsidRPr="00BD388B" w14:paraId="7F7DB61B" w14:textId="77777777" w:rsidTr="00D364F0">
        <w:trPr>
          <w:jc w:val="center"/>
        </w:trPr>
        <w:tc>
          <w:tcPr>
            <w:tcW w:w="1701" w:type="dxa"/>
            <w:shd w:val="clear" w:color="auto" w:fill="FFFFFF"/>
          </w:tcPr>
          <w:p w14:paraId="699F7866" w14:textId="08315115" w:rsidR="0054007D" w:rsidRPr="00BD388B" w:rsidRDefault="0054007D" w:rsidP="0054007D">
            <w:pPr>
              <w:spacing w:before="20"/>
              <w:rPr>
                <w:b/>
                <w:bCs/>
                <w:sz w:val="21"/>
                <w:szCs w:val="21"/>
                <w:u w:val="single"/>
              </w:rPr>
            </w:pPr>
            <w:r w:rsidRPr="00BD388B">
              <w:rPr>
                <w:b/>
                <w:bCs/>
                <w:sz w:val="21"/>
                <w:u w:val="single"/>
              </w:rPr>
              <w:t>化学名</w:t>
            </w:r>
          </w:p>
        </w:tc>
        <w:tc>
          <w:tcPr>
            <w:tcW w:w="993" w:type="dxa"/>
            <w:shd w:val="clear" w:color="auto" w:fill="FFFFFF"/>
          </w:tcPr>
          <w:p w14:paraId="25DAC935" w14:textId="77777777" w:rsidR="0054007D" w:rsidRPr="00BD388B" w:rsidRDefault="0054007D" w:rsidP="0054007D">
            <w:pPr>
              <w:spacing w:before="20"/>
              <w:rPr>
                <w:b/>
                <w:bCs/>
                <w:sz w:val="21"/>
                <w:szCs w:val="21"/>
                <w:u w:val="single"/>
              </w:rPr>
            </w:pPr>
            <w:r w:rsidRPr="00BD388B">
              <w:rPr>
                <w:b/>
                <w:bCs/>
                <w:sz w:val="21"/>
                <w:u w:val="single"/>
              </w:rPr>
              <w:t>SVHC</w:t>
            </w:r>
          </w:p>
        </w:tc>
        <w:tc>
          <w:tcPr>
            <w:tcW w:w="1195" w:type="dxa"/>
            <w:shd w:val="clear" w:color="auto" w:fill="FFFFFF"/>
          </w:tcPr>
          <w:p w14:paraId="5565BC29" w14:textId="77777777" w:rsidR="0054007D" w:rsidRPr="00BD388B" w:rsidRDefault="0054007D" w:rsidP="0054007D">
            <w:pPr>
              <w:spacing w:before="20"/>
              <w:rPr>
                <w:b/>
                <w:bCs/>
                <w:sz w:val="21"/>
                <w:szCs w:val="21"/>
                <w:u w:val="single"/>
              </w:rPr>
            </w:pPr>
            <w:r w:rsidRPr="00BD388B">
              <w:rPr>
                <w:b/>
                <w:bCs/>
                <w:sz w:val="21"/>
                <w:u w:val="single"/>
              </w:rPr>
              <w:t>EC</w:t>
            </w:r>
            <w:r w:rsidRPr="00BD388B">
              <w:rPr>
                <w:b/>
                <w:bCs/>
                <w:sz w:val="21"/>
                <w:u w:val="single"/>
              </w:rPr>
              <w:t>编号</w:t>
            </w:r>
          </w:p>
        </w:tc>
        <w:tc>
          <w:tcPr>
            <w:tcW w:w="964" w:type="dxa"/>
            <w:shd w:val="clear" w:color="auto" w:fill="FFFFFF"/>
          </w:tcPr>
          <w:p w14:paraId="3AF05CCB" w14:textId="77777777" w:rsidR="0054007D" w:rsidRPr="00BD388B" w:rsidRDefault="0054007D" w:rsidP="0054007D">
            <w:pPr>
              <w:spacing w:before="20"/>
              <w:rPr>
                <w:b/>
                <w:bCs/>
                <w:sz w:val="21"/>
                <w:szCs w:val="21"/>
                <w:u w:val="single"/>
              </w:rPr>
            </w:pPr>
            <w:r w:rsidRPr="00BD388B">
              <w:rPr>
                <w:b/>
                <w:bCs/>
                <w:sz w:val="21"/>
                <w:u w:val="single"/>
              </w:rPr>
              <w:t>CAS</w:t>
            </w:r>
            <w:r w:rsidRPr="00BD388B">
              <w:rPr>
                <w:b/>
                <w:bCs/>
                <w:sz w:val="21"/>
                <w:u w:val="single"/>
              </w:rPr>
              <w:t>编号</w:t>
            </w:r>
          </w:p>
        </w:tc>
        <w:tc>
          <w:tcPr>
            <w:tcW w:w="761" w:type="dxa"/>
            <w:shd w:val="clear" w:color="auto" w:fill="FFFFFF"/>
          </w:tcPr>
          <w:p w14:paraId="3224A0CD" w14:textId="77777777" w:rsidR="0054007D" w:rsidRPr="00BD388B" w:rsidRDefault="0054007D" w:rsidP="0054007D">
            <w:pPr>
              <w:spacing w:before="20"/>
              <w:rPr>
                <w:b/>
                <w:bCs/>
                <w:sz w:val="21"/>
                <w:szCs w:val="21"/>
                <w:u w:val="single"/>
              </w:rPr>
            </w:pPr>
            <w:r w:rsidRPr="00BD388B">
              <w:rPr>
                <w:b/>
                <w:bCs/>
                <w:sz w:val="21"/>
                <w:u w:val="single"/>
              </w:rPr>
              <w:t>wt. %</w:t>
            </w:r>
          </w:p>
        </w:tc>
        <w:tc>
          <w:tcPr>
            <w:tcW w:w="1381" w:type="dxa"/>
            <w:shd w:val="clear" w:color="auto" w:fill="FFFFFF"/>
          </w:tcPr>
          <w:p w14:paraId="4239B622" w14:textId="77777777" w:rsidR="0054007D" w:rsidRPr="00BD388B" w:rsidRDefault="0054007D" w:rsidP="0054007D">
            <w:pPr>
              <w:spacing w:before="20"/>
              <w:rPr>
                <w:b/>
                <w:bCs/>
                <w:sz w:val="21"/>
                <w:szCs w:val="21"/>
                <w:u w:val="single"/>
              </w:rPr>
            </w:pPr>
            <w:r w:rsidRPr="00BD388B">
              <w:rPr>
                <w:b/>
                <w:bCs/>
                <w:sz w:val="21"/>
                <w:u w:val="single"/>
              </w:rPr>
              <w:t>GHS</w:t>
            </w:r>
            <w:r w:rsidRPr="00BD388B">
              <w:rPr>
                <w:b/>
                <w:bCs/>
                <w:sz w:val="21"/>
                <w:u w:val="single"/>
              </w:rPr>
              <w:t>符号</w:t>
            </w:r>
          </w:p>
        </w:tc>
        <w:tc>
          <w:tcPr>
            <w:tcW w:w="2032" w:type="dxa"/>
            <w:shd w:val="clear" w:color="auto" w:fill="FFFFFF"/>
          </w:tcPr>
          <w:p w14:paraId="3B0D1224" w14:textId="77777777" w:rsidR="0054007D" w:rsidRPr="00BD388B" w:rsidRDefault="0054007D" w:rsidP="0054007D">
            <w:pPr>
              <w:spacing w:before="20"/>
              <w:rPr>
                <w:b/>
                <w:bCs/>
                <w:sz w:val="21"/>
                <w:szCs w:val="21"/>
                <w:u w:val="single"/>
              </w:rPr>
            </w:pPr>
            <w:r w:rsidRPr="00BD388B">
              <w:rPr>
                <w:b/>
                <w:bCs/>
                <w:sz w:val="21"/>
                <w:u w:val="single"/>
              </w:rPr>
              <w:t>GHS</w:t>
            </w:r>
            <w:r w:rsidRPr="00BD388B">
              <w:rPr>
                <w:b/>
                <w:bCs/>
                <w:sz w:val="21"/>
                <w:u w:val="single"/>
              </w:rPr>
              <w:t>说明</w:t>
            </w:r>
          </w:p>
        </w:tc>
      </w:tr>
    </w:tbl>
    <w:p w14:paraId="7A7AFD2A" w14:textId="670039D0" w:rsidR="0054007D" w:rsidRPr="00D364F0" w:rsidRDefault="0054007D" w:rsidP="0054007D">
      <w:pPr>
        <w:spacing w:beforeLines="30" w:before="72"/>
        <w:rPr>
          <w:sz w:val="21"/>
          <w:szCs w:val="21"/>
        </w:rPr>
      </w:pPr>
      <w:r w:rsidRPr="00D364F0">
        <w:rPr>
          <w:sz w:val="21"/>
        </w:rPr>
        <w:t>不存在危险物品</w:t>
      </w:r>
    </w:p>
    <w:p w14:paraId="5BBBF789" w14:textId="77777777" w:rsidR="009310C0" w:rsidRPr="00D364F0" w:rsidRDefault="009310C0" w:rsidP="009310C0">
      <w:pPr>
        <w:rPr>
          <w:sz w:val="21"/>
          <w:szCs w:val="21"/>
        </w:rPr>
      </w:pPr>
    </w:p>
    <w:tbl>
      <w:tblPr>
        <w:tblOverlap w:val="never"/>
        <w:tblW w:w="5000" w:type="pct"/>
        <w:jc w:val="center"/>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9310C0" w:rsidRPr="00D364F0" w14:paraId="3A57F914" w14:textId="77777777" w:rsidTr="005919C5">
        <w:trPr>
          <w:jc w:val="center"/>
        </w:trPr>
        <w:tc>
          <w:tcPr>
            <w:tcW w:w="9017" w:type="dxa"/>
            <w:shd w:val="clear" w:color="auto" w:fill="F1FFF2"/>
          </w:tcPr>
          <w:p w14:paraId="263780E1" w14:textId="6D9068B0" w:rsidR="009310C0" w:rsidRPr="00D364F0" w:rsidRDefault="009310C0" w:rsidP="009310C0">
            <w:pPr>
              <w:spacing w:beforeLines="30" w:before="72"/>
              <w:jc w:val="center"/>
              <w:rPr>
                <w:b/>
                <w:bCs/>
                <w:sz w:val="21"/>
                <w:szCs w:val="21"/>
              </w:rPr>
            </w:pPr>
            <w:bookmarkStart w:id="13" w:name="bookmark12"/>
            <w:bookmarkStart w:id="14" w:name="bookmark13"/>
            <w:bookmarkStart w:id="15" w:name="bookmark14"/>
            <w:r w:rsidRPr="00D364F0">
              <w:rPr>
                <w:b/>
                <w:sz w:val="21"/>
              </w:rPr>
              <w:t>第</w:t>
            </w:r>
            <w:r w:rsidRPr="00D364F0">
              <w:rPr>
                <w:b/>
                <w:sz w:val="21"/>
              </w:rPr>
              <w:t>4</w:t>
            </w:r>
            <w:r w:rsidRPr="00D364F0">
              <w:rPr>
                <w:b/>
                <w:sz w:val="21"/>
              </w:rPr>
              <w:t>节</w:t>
            </w:r>
            <w:r w:rsidRPr="00D364F0">
              <w:rPr>
                <w:b/>
                <w:sz w:val="21"/>
              </w:rPr>
              <w:t>.</w:t>
            </w:r>
            <w:r w:rsidRPr="00D364F0">
              <w:rPr>
                <w:b/>
                <w:sz w:val="21"/>
              </w:rPr>
              <w:t>急救措施</w:t>
            </w:r>
            <w:bookmarkEnd w:id="13"/>
            <w:bookmarkEnd w:id="14"/>
            <w:bookmarkEnd w:id="15"/>
          </w:p>
        </w:tc>
      </w:tr>
    </w:tbl>
    <w:p w14:paraId="5B4F23D3" w14:textId="77777777" w:rsidR="0054007D" w:rsidRPr="00D364F0" w:rsidRDefault="0054007D" w:rsidP="0054007D">
      <w:pPr>
        <w:spacing w:beforeLines="30" w:before="72"/>
        <w:rPr>
          <w:b/>
          <w:bCs/>
          <w:sz w:val="21"/>
          <w:szCs w:val="21"/>
        </w:rPr>
      </w:pPr>
      <w:r w:rsidRPr="00D364F0">
        <w:rPr>
          <w:b/>
          <w:sz w:val="21"/>
        </w:rPr>
        <w:t>急救措施说明</w:t>
      </w:r>
    </w:p>
    <w:p w14:paraId="061E4154" w14:textId="77777777" w:rsidR="0054007D" w:rsidRPr="00D364F0" w:rsidRDefault="0054007D" w:rsidP="0054007D">
      <w:pPr>
        <w:spacing w:beforeLines="30" w:before="72"/>
        <w:rPr>
          <w:sz w:val="21"/>
          <w:szCs w:val="21"/>
        </w:rPr>
      </w:pPr>
      <w:r w:rsidRPr="00D364F0">
        <w:rPr>
          <w:b/>
          <w:sz w:val="21"/>
        </w:rPr>
        <w:t>急救</w:t>
      </w:r>
      <w:r w:rsidRPr="00D364F0">
        <w:rPr>
          <w:b/>
          <w:sz w:val="21"/>
        </w:rPr>
        <w:t>—</w:t>
      </w:r>
      <w:r w:rsidRPr="00D364F0">
        <w:rPr>
          <w:b/>
          <w:sz w:val="21"/>
        </w:rPr>
        <w:t>吸入：</w:t>
      </w:r>
      <w:r w:rsidRPr="00D364F0">
        <w:rPr>
          <w:sz w:val="21"/>
        </w:rPr>
        <w:t>如果意外吸入过热或燃烧产生的烟雾，请移至新鲜空气处。如果症状持续或接触状况严重，请就医。</w:t>
      </w:r>
    </w:p>
    <w:p w14:paraId="51BCE7AA" w14:textId="77777777" w:rsidR="0054007D" w:rsidRPr="00D364F0" w:rsidRDefault="0054007D" w:rsidP="0054007D">
      <w:pPr>
        <w:spacing w:beforeLines="30" w:before="72"/>
        <w:rPr>
          <w:sz w:val="21"/>
          <w:szCs w:val="21"/>
        </w:rPr>
      </w:pPr>
      <w:r w:rsidRPr="00D364F0">
        <w:rPr>
          <w:b/>
          <w:sz w:val="21"/>
        </w:rPr>
        <w:t>急救</w:t>
      </w:r>
      <w:r w:rsidRPr="00D364F0">
        <w:rPr>
          <w:b/>
          <w:sz w:val="21"/>
        </w:rPr>
        <w:t>—</w:t>
      </w:r>
      <w:r w:rsidRPr="00D364F0">
        <w:rPr>
          <w:b/>
          <w:sz w:val="21"/>
        </w:rPr>
        <w:t>皮肤接触：</w:t>
      </w:r>
      <w:r w:rsidRPr="00D364F0">
        <w:rPr>
          <w:sz w:val="21"/>
        </w:rPr>
        <w:t>如发生各种热灼伤，请立即用冷水冲洗。请勿尝试揭去皮肤上的聚合物。请就医。用肥皂和水清洗。</w:t>
      </w:r>
    </w:p>
    <w:p w14:paraId="57104EC8" w14:textId="77777777" w:rsidR="0054007D" w:rsidRPr="00D364F0" w:rsidRDefault="0054007D" w:rsidP="0054007D">
      <w:pPr>
        <w:spacing w:beforeLines="30" w:before="72"/>
        <w:rPr>
          <w:sz w:val="21"/>
          <w:szCs w:val="21"/>
        </w:rPr>
      </w:pPr>
      <w:r w:rsidRPr="00D364F0">
        <w:rPr>
          <w:b/>
          <w:sz w:val="21"/>
        </w:rPr>
        <w:t>急救</w:t>
      </w:r>
      <w:r w:rsidRPr="00D364F0">
        <w:rPr>
          <w:b/>
          <w:sz w:val="21"/>
        </w:rPr>
        <w:t>—</w:t>
      </w:r>
      <w:r w:rsidRPr="00D364F0">
        <w:rPr>
          <w:b/>
          <w:sz w:val="21"/>
        </w:rPr>
        <w:t>眼睛接触：</w:t>
      </w:r>
      <w:r w:rsidRPr="00D364F0">
        <w:rPr>
          <w:sz w:val="21"/>
        </w:rPr>
        <w:t>如果有持续的皮肤过敏症状，请寻求医学专家的帮助。用大量水冲洗。</w:t>
      </w:r>
    </w:p>
    <w:p w14:paraId="27AB2952" w14:textId="388CF6E0" w:rsidR="0054007D" w:rsidRPr="00D364F0" w:rsidRDefault="0054007D" w:rsidP="0054007D">
      <w:pPr>
        <w:spacing w:beforeLines="30" w:before="72"/>
        <w:rPr>
          <w:sz w:val="21"/>
          <w:szCs w:val="21"/>
        </w:rPr>
      </w:pPr>
      <w:r w:rsidRPr="00D364F0">
        <w:rPr>
          <w:b/>
          <w:sz w:val="21"/>
        </w:rPr>
        <w:t>急救</w:t>
      </w:r>
      <w:r w:rsidRPr="00D364F0">
        <w:rPr>
          <w:b/>
          <w:sz w:val="21"/>
        </w:rPr>
        <w:t>—</w:t>
      </w:r>
      <w:r w:rsidRPr="00D364F0">
        <w:rPr>
          <w:b/>
          <w:sz w:val="21"/>
        </w:rPr>
        <w:t>摄入：</w:t>
      </w:r>
      <w:r w:rsidRPr="00D364F0">
        <w:rPr>
          <w:sz w:val="21"/>
        </w:rPr>
        <w:t>漱口并大量饮水。切勿给失去知觉人员口服任何东西。如果症状持续，请致电医生寻求帮助。</w:t>
      </w:r>
    </w:p>
    <w:p w14:paraId="6C5D0062" w14:textId="77777777" w:rsidR="0054007D" w:rsidRPr="00D364F0" w:rsidRDefault="0054007D" w:rsidP="0054007D">
      <w:pPr>
        <w:spacing w:beforeLines="30" w:before="72"/>
        <w:rPr>
          <w:sz w:val="21"/>
          <w:szCs w:val="21"/>
        </w:rPr>
      </w:pPr>
      <w:r w:rsidRPr="00D364F0">
        <w:rPr>
          <w:b/>
          <w:sz w:val="21"/>
        </w:rPr>
        <w:t>最重要的急性和迟发症状及影响：</w:t>
      </w:r>
      <w:r w:rsidRPr="00D364F0">
        <w:rPr>
          <w:sz w:val="21"/>
        </w:rPr>
        <w:t>无信息</w:t>
      </w:r>
    </w:p>
    <w:p w14:paraId="46E4A863" w14:textId="12E7B224" w:rsidR="0054007D" w:rsidRPr="00D364F0" w:rsidRDefault="0054007D" w:rsidP="0054007D">
      <w:pPr>
        <w:spacing w:beforeLines="30" w:before="72"/>
        <w:rPr>
          <w:sz w:val="21"/>
          <w:szCs w:val="21"/>
        </w:rPr>
      </w:pPr>
      <w:r w:rsidRPr="00D364F0">
        <w:rPr>
          <w:b/>
          <w:sz w:val="21"/>
        </w:rPr>
        <w:t>需要立即就医和特殊治疗的指征：</w:t>
      </w:r>
      <w:r w:rsidRPr="00D364F0">
        <w:rPr>
          <w:sz w:val="21"/>
        </w:rPr>
        <w:t>无信息</w:t>
      </w:r>
    </w:p>
    <w:p w14:paraId="30F13E49" w14:textId="77777777" w:rsidR="009310C0" w:rsidRPr="00D364F0" w:rsidRDefault="009310C0" w:rsidP="009310C0">
      <w:pPr>
        <w:rPr>
          <w:sz w:val="21"/>
          <w:szCs w:val="21"/>
        </w:rPr>
      </w:pPr>
    </w:p>
    <w:tbl>
      <w:tblPr>
        <w:tblOverlap w:val="never"/>
        <w:tblW w:w="5000" w:type="pct"/>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9310C0" w:rsidRPr="00D364F0" w14:paraId="4194F181" w14:textId="77777777" w:rsidTr="00A63253">
        <w:tc>
          <w:tcPr>
            <w:tcW w:w="9017" w:type="dxa"/>
            <w:shd w:val="clear" w:color="auto" w:fill="F1FFF2"/>
          </w:tcPr>
          <w:p w14:paraId="31EF3A1B" w14:textId="77777777" w:rsidR="009310C0" w:rsidRPr="00D364F0" w:rsidRDefault="009310C0" w:rsidP="00A63253">
            <w:pPr>
              <w:spacing w:beforeLines="30" w:before="72"/>
              <w:jc w:val="center"/>
              <w:rPr>
                <w:b/>
                <w:bCs/>
                <w:sz w:val="21"/>
                <w:szCs w:val="21"/>
              </w:rPr>
            </w:pPr>
            <w:bookmarkStart w:id="16" w:name="bookmark15"/>
            <w:bookmarkStart w:id="17" w:name="bookmark16"/>
            <w:bookmarkStart w:id="18" w:name="bookmark17"/>
            <w:r w:rsidRPr="00D364F0">
              <w:rPr>
                <w:b/>
                <w:sz w:val="21"/>
              </w:rPr>
              <w:t>第</w:t>
            </w:r>
            <w:r w:rsidRPr="00D364F0">
              <w:rPr>
                <w:b/>
                <w:sz w:val="21"/>
              </w:rPr>
              <w:t>5</w:t>
            </w:r>
            <w:r w:rsidRPr="00D364F0">
              <w:rPr>
                <w:b/>
                <w:sz w:val="21"/>
              </w:rPr>
              <w:t>节</w:t>
            </w:r>
            <w:r w:rsidRPr="00D364F0">
              <w:rPr>
                <w:b/>
                <w:sz w:val="21"/>
              </w:rPr>
              <w:t>.</w:t>
            </w:r>
            <w:r w:rsidRPr="00D364F0">
              <w:rPr>
                <w:b/>
                <w:sz w:val="21"/>
              </w:rPr>
              <w:t>消防措施</w:t>
            </w:r>
            <w:bookmarkEnd w:id="16"/>
            <w:bookmarkEnd w:id="17"/>
            <w:bookmarkEnd w:id="18"/>
          </w:p>
        </w:tc>
      </w:tr>
    </w:tbl>
    <w:p w14:paraId="4D1CB050" w14:textId="77777777" w:rsidR="0054007D" w:rsidRPr="00D364F0" w:rsidRDefault="0054007D" w:rsidP="0054007D">
      <w:pPr>
        <w:spacing w:beforeLines="30" w:before="72"/>
        <w:rPr>
          <w:sz w:val="21"/>
          <w:szCs w:val="21"/>
        </w:rPr>
      </w:pPr>
      <w:r w:rsidRPr="00D364F0">
        <w:rPr>
          <w:b/>
          <w:sz w:val="21"/>
        </w:rPr>
        <w:t>灭火介质：</w:t>
      </w:r>
      <w:r w:rsidRPr="00D364F0">
        <w:rPr>
          <w:sz w:val="21"/>
        </w:rPr>
        <w:t>干粉、水雾、二氧化碳、酒精泡沫</w:t>
      </w:r>
    </w:p>
    <w:p w14:paraId="60A4B870" w14:textId="77777777" w:rsidR="0054007D" w:rsidRPr="00D364F0" w:rsidRDefault="0054007D" w:rsidP="0054007D">
      <w:pPr>
        <w:spacing w:beforeLines="30" w:before="72"/>
        <w:rPr>
          <w:sz w:val="21"/>
          <w:szCs w:val="21"/>
        </w:rPr>
      </w:pPr>
      <w:r w:rsidRPr="00D364F0">
        <w:rPr>
          <w:b/>
          <w:sz w:val="21"/>
        </w:rPr>
        <w:t>物质或混合物可能引发的特殊危险：</w:t>
      </w:r>
      <w:r w:rsidRPr="00D364F0">
        <w:rPr>
          <w:sz w:val="21"/>
        </w:rPr>
        <w:t>机械搬运会导致粉尘形成。为降低粉尘爆炸风险，不允许积灰。如果任其积聚，这些细粉或粉尘可能会在某些条件下引起爆炸危险。应尽可能防止细粉或粉尘在材料搬运系统内部或周围悬浮、集中或积聚。发货时产品不得含有可燃粉尘。为降低粉尘爆炸风险，不允许积灰。通过吸尘而非使用压缩空气清洁来最大程度地减少粉尘含量。燃烧时可能会释放出有毒和刺激性烟雾。</w:t>
      </w:r>
    </w:p>
    <w:p w14:paraId="0A4E5F10" w14:textId="423B7319" w:rsidR="009310C0" w:rsidRPr="00D364F0" w:rsidRDefault="0054007D" w:rsidP="009310C0">
      <w:pPr>
        <w:spacing w:beforeLines="30" w:before="72"/>
        <w:rPr>
          <w:sz w:val="21"/>
          <w:szCs w:val="21"/>
        </w:rPr>
      </w:pPr>
      <w:r w:rsidRPr="00D364F0">
        <w:rPr>
          <w:b/>
          <w:sz w:val="21"/>
        </w:rPr>
        <w:t>为消防员提供的建议：</w:t>
      </w:r>
      <w:r w:rsidRPr="00D364F0">
        <w:rPr>
          <w:sz w:val="21"/>
        </w:rPr>
        <w:t>扑灭大火时通常不建议使用干粉和</w:t>
      </w:r>
      <w:r w:rsidRPr="00D364F0">
        <w:rPr>
          <w:sz w:val="21"/>
        </w:rPr>
        <w:t>CO2</w:t>
      </w:r>
      <w:r w:rsidRPr="00D364F0">
        <w:rPr>
          <w:sz w:val="21"/>
        </w:rPr>
        <w:t>，以免缺乏冷却效用，导致重燃。请勿使用喷水器。接触燃烧产品的人员应佩戴经认可的自给式呼吸器并穿戴全套防护装备。</w:t>
      </w:r>
    </w:p>
    <w:p w14:paraId="7DBB5E92" w14:textId="77777777" w:rsidR="009310C0" w:rsidRPr="00D364F0" w:rsidRDefault="009310C0" w:rsidP="009310C0">
      <w:pPr>
        <w:spacing w:beforeLines="30" w:before="72"/>
        <w:rPr>
          <w:sz w:val="21"/>
          <w:szCs w:val="21"/>
        </w:rPr>
      </w:pPr>
    </w:p>
    <w:tbl>
      <w:tblPr>
        <w:tblOverlap w:val="never"/>
        <w:tblW w:w="5000" w:type="pct"/>
        <w:jc w:val="center"/>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9310C0" w:rsidRPr="00D364F0" w14:paraId="02FE08A9" w14:textId="77777777" w:rsidTr="00A63253">
        <w:trPr>
          <w:jc w:val="center"/>
        </w:trPr>
        <w:tc>
          <w:tcPr>
            <w:tcW w:w="9017" w:type="dxa"/>
            <w:shd w:val="clear" w:color="auto" w:fill="F1FFF2"/>
          </w:tcPr>
          <w:p w14:paraId="7BA1A32E" w14:textId="56F01137" w:rsidR="009310C0" w:rsidRPr="00D364F0" w:rsidRDefault="009310C0" w:rsidP="009310C0">
            <w:pPr>
              <w:spacing w:beforeLines="30" w:before="72"/>
              <w:jc w:val="center"/>
              <w:rPr>
                <w:b/>
                <w:bCs/>
                <w:sz w:val="21"/>
                <w:szCs w:val="21"/>
              </w:rPr>
            </w:pPr>
            <w:bookmarkStart w:id="19" w:name="bookmark18"/>
            <w:bookmarkStart w:id="20" w:name="bookmark19"/>
            <w:bookmarkStart w:id="21" w:name="bookmark20"/>
            <w:r w:rsidRPr="00D364F0">
              <w:rPr>
                <w:b/>
                <w:sz w:val="21"/>
              </w:rPr>
              <w:t>第</w:t>
            </w:r>
            <w:r w:rsidRPr="00D364F0">
              <w:rPr>
                <w:b/>
                <w:sz w:val="21"/>
              </w:rPr>
              <w:t>6</w:t>
            </w:r>
            <w:r w:rsidRPr="00D364F0">
              <w:rPr>
                <w:b/>
                <w:sz w:val="21"/>
              </w:rPr>
              <w:t>节</w:t>
            </w:r>
            <w:r w:rsidRPr="00D364F0">
              <w:rPr>
                <w:b/>
                <w:sz w:val="21"/>
              </w:rPr>
              <w:t>.</w:t>
            </w:r>
            <w:r w:rsidRPr="00D364F0">
              <w:rPr>
                <w:b/>
                <w:sz w:val="21"/>
              </w:rPr>
              <w:t>泄漏应急处理</w:t>
            </w:r>
            <w:bookmarkEnd w:id="19"/>
            <w:bookmarkEnd w:id="20"/>
            <w:bookmarkEnd w:id="21"/>
          </w:p>
        </w:tc>
      </w:tr>
    </w:tbl>
    <w:p w14:paraId="0D9E182E" w14:textId="77777777" w:rsidR="009310C0" w:rsidRPr="00D364F0" w:rsidRDefault="009310C0" w:rsidP="009310C0">
      <w:pPr>
        <w:spacing w:beforeLines="30" w:before="72"/>
        <w:rPr>
          <w:sz w:val="21"/>
          <w:szCs w:val="21"/>
        </w:rPr>
      </w:pPr>
      <w:r w:rsidRPr="00D364F0">
        <w:rPr>
          <w:b/>
          <w:sz w:val="21"/>
        </w:rPr>
        <w:t>个人防护措施、防护设备和应急程序：</w:t>
      </w:r>
      <w:r w:rsidRPr="00D364F0">
        <w:rPr>
          <w:sz w:val="21"/>
        </w:rPr>
        <w:t>无信息</w:t>
      </w:r>
    </w:p>
    <w:p w14:paraId="0512470D" w14:textId="77777777" w:rsidR="009310C0" w:rsidRPr="00D364F0" w:rsidRDefault="009310C0" w:rsidP="009310C0">
      <w:pPr>
        <w:spacing w:beforeLines="30" w:before="72"/>
        <w:rPr>
          <w:sz w:val="21"/>
          <w:szCs w:val="21"/>
        </w:rPr>
      </w:pPr>
      <w:r w:rsidRPr="00D364F0">
        <w:rPr>
          <w:b/>
          <w:sz w:val="21"/>
        </w:rPr>
        <w:t>环境注意事项：</w:t>
      </w:r>
      <w:r w:rsidRPr="00D364F0">
        <w:rPr>
          <w:sz w:val="21"/>
        </w:rPr>
        <w:t>请勿排入下水道或水道。</w:t>
      </w:r>
    </w:p>
    <w:p w14:paraId="293C62E4" w14:textId="77777777" w:rsidR="009310C0" w:rsidRPr="00D364F0" w:rsidRDefault="009310C0" w:rsidP="009310C0">
      <w:pPr>
        <w:spacing w:beforeLines="30" w:before="72"/>
        <w:rPr>
          <w:sz w:val="21"/>
          <w:szCs w:val="21"/>
        </w:rPr>
      </w:pPr>
      <w:r w:rsidRPr="00D364F0">
        <w:rPr>
          <w:b/>
          <w:sz w:val="21"/>
        </w:rPr>
        <w:t>封堵与清理的方法和材料：</w:t>
      </w:r>
      <w:r w:rsidRPr="00D364F0">
        <w:rPr>
          <w:sz w:val="21"/>
        </w:rPr>
        <w:t>颗粒溢出可能会引起滑倒危险。视需要清扫区域。如有必要，请佩戴经认可的防尘口罩。（</w:t>
      </w:r>
      <w:r w:rsidRPr="00D364F0">
        <w:rPr>
          <w:sz w:val="21"/>
        </w:rPr>
        <w:t>NIOSH</w:t>
      </w:r>
      <w:r w:rsidRPr="00D364F0">
        <w:rPr>
          <w:sz w:val="21"/>
        </w:rPr>
        <w:t>或</w:t>
      </w:r>
      <w:r w:rsidRPr="00D364F0">
        <w:rPr>
          <w:sz w:val="21"/>
        </w:rPr>
        <w:t>EN143/EN149</w:t>
      </w:r>
      <w:r w:rsidRPr="00D364F0">
        <w:rPr>
          <w:sz w:val="21"/>
        </w:rPr>
        <w:t>）。</w:t>
      </w:r>
    </w:p>
    <w:p w14:paraId="3F3124EE" w14:textId="77777777" w:rsidR="009310C0" w:rsidRPr="00D364F0" w:rsidRDefault="009310C0" w:rsidP="009310C0">
      <w:pPr>
        <w:rPr>
          <w:sz w:val="21"/>
          <w:szCs w:val="21"/>
        </w:rPr>
      </w:pPr>
    </w:p>
    <w:tbl>
      <w:tblPr>
        <w:tblOverlap w:val="never"/>
        <w:tblW w:w="5000" w:type="pct"/>
        <w:jc w:val="center"/>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9310C0" w:rsidRPr="00D364F0" w14:paraId="6EFB44D8" w14:textId="77777777" w:rsidTr="00A63253">
        <w:trPr>
          <w:jc w:val="center"/>
        </w:trPr>
        <w:tc>
          <w:tcPr>
            <w:tcW w:w="9017" w:type="dxa"/>
            <w:shd w:val="clear" w:color="auto" w:fill="F1FFF2"/>
          </w:tcPr>
          <w:p w14:paraId="5B628E55" w14:textId="11ECD790" w:rsidR="009310C0" w:rsidRPr="00D364F0" w:rsidRDefault="009310C0" w:rsidP="009310C0">
            <w:pPr>
              <w:spacing w:beforeLines="30" w:before="72"/>
              <w:jc w:val="center"/>
              <w:rPr>
                <w:b/>
                <w:bCs/>
                <w:sz w:val="21"/>
                <w:szCs w:val="21"/>
              </w:rPr>
            </w:pPr>
            <w:bookmarkStart w:id="22" w:name="bookmark21"/>
            <w:bookmarkStart w:id="23" w:name="bookmark22"/>
            <w:bookmarkStart w:id="24" w:name="bookmark23"/>
            <w:r w:rsidRPr="00D364F0">
              <w:rPr>
                <w:b/>
                <w:sz w:val="21"/>
              </w:rPr>
              <w:t>第</w:t>
            </w:r>
            <w:r w:rsidRPr="00D364F0">
              <w:rPr>
                <w:b/>
                <w:sz w:val="21"/>
              </w:rPr>
              <w:t>7</w:t>
            </w:r>
            <w:r w:rsidRPr="00D364F0">
              <w:rPr>
                <w:b/>
                <w:sz w:val="21"/>
              </w:rPr>
              <w:t>节</w:t>
            </w:r>
            <w:r w:rsidRPr="00D364F0">
              <w:rPr>
                <w:b/>
                <w:sz w:val="21"/>
              </w:rPr>
              <w:t>.</w:t>
            </w:r>
            <w:r w:rsidRPr="00D364F0">
              <w:rPr>
                <w:b/>
                <w:sz w:val="21"/>
              </w:rPr>
              <w:t>处理和储存</w:t>
            </w:r>
            <w:bookmarkEnd w:id="22"/>
            <w:bookmarkEnd w:id="23"/>
            <w:bookmarkEnd w:id="24"/>
          </w:p>
        </w:tc>
      </w:tr>
    </w:tbl>
    <w:p w14:paraId="15C36D29" w14:textId="036013CE" w:rsidR="0054007D" w:rsidRPr="00D364F0" w:rsidRDefault="0054007D" w:rsidP="0054007D">
      <w:pPr>
        <w:spacing w:beforeLines="30" w:before="72"/>
        <w:rPr>
          <w:sz w:val="21"/>
          <w:szCs w:val="21"/>
        </w:rPr>
      </w:pPr>
      <w:r w:rsidRPr="00D364F0">
        <w:rPr>
          <w:b/>
          <w:sz w:val="21"/>
        </w:rPr>
        <w:t>安全处理注意事项：</w:t>
      </w:r>
      <w:r w:rsidRPr="00D364F0">
        <w:rPr>
          <w:sz w:val="21"/>
        </w:rPr>
        <w:t>发货时产品不得含有可燃粉尘。机械搬运会导致粉尘形成。为降低粉尘爆炸风险，不允许积灰。如果任其积聚，这些细粉或粉尘可能会在某些条件下引起爆炸危险。应尽可能防止细粉或粉尘在材料搬运系统内部或周围悬浮、集中或积聚。通过吸尘而非使用压缩空气清洁来最大程度地减少粉尘含量。将所有材料搬运和传输设备接地，以消除静电积聚。应遵循正确的吹扫和关机程序，以免该化合物过热。</w:t>
      </w:r>
    </w:p>
    <w:p w14:paraId="113C5FD1" w14:textId="77777777" w:rsidR="00BD388B" w:rsidRDefault="00BD388B">
      <w:pPr>
        <w:widowControl/>
        <w:autoSpaceDE/>
        <w:autoSpaceDN/>
        <w:rPr>
          <w:b/>
          <w:sz w:val="21"/>
        </w:rPr>
      </w:pPr>
      <w:r>
        <w:rPr>
          <w:b/>
          <w:sz w:val="21"/>
        </w:rPr>
        <w:br w:type="page"/>
      </w:r>
    </w:p>
    <w:p w14:paraId="053F74D2" w14:textId="2690849E" w:rsidR="0054007D" w:rsidRPr="00D364F0" w:rsidRDefault="0054007D" w:rsidP="0054007D">
      <w:pPr>
        <w:spacing w:beforeLines="30" w:before="72"/>
        <w:rPr>
          <w:sz w:val="21"/>
          <w:szCs w:val="21"/>
        </w:rPr>
      </w:pPr>
      <w:r w:rsidRPr="00D364F0">
        <w:rPr>
          <w:b/>
          <w:sz w:val="21"/>
        </w:rPr>
        <w:lastRenderedPageBreak/>
        <w:t>安全储存条件（包括任何不相容情况）：</w:t>
      </w:r>
      <w:r w:rsidRPr="00D364F0">
        <w:rPr>
          <w:sz w:val="21"/>
        </w:rPr>
        <w:t>储存在干燥、配备喷淋装置的仓库中。</w:t>
      </w:r>
    </w:p>
    <w:p w14:paraId="1C5FEF23" w14:textId="77777777" w:rsidR="009310C0" w:rsidRPr="00D364F0" w:rsidRDefault="009310C0" w:rsidP="009310C0">
      <w:pPr>
        <w:rPr>
          <w:sz w:val="21"/>
          <w:szCs w:val="21"/>
        </w:rPr>
      </w:pPr>
    </w:p>
    <w:tbl>
      <w:tblPr>
        <w:tblOverlap w:val="never"/>
        <w:tblW w:w="5000" w:type="pct"/>
        <w:jc w:val="center"/>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9310C0" w:rsidRPr="00D364F0" w14:paraId="068437E4" w14:textId="77777777" w:rsidTr="00A63253">
        <w:trPr>
          <w:jc w:val="center"/>
        </w:trPr>
        <w:tc>
          <w:tcPr>
            <w:tcW w:w="9017" w:type="dxa"/>
            <w:shd w:val="clear" w:color="auto" w:fill="F1FFF2"/>
          </w:tcPr>
          <w:p w14:paraId="2765C6B1" w14:textId="17F1D616" w:rsidR="009310C0" w:rsidRPr="00D364F0" w:rsidRDefault="009310C0" w:rsidP="009310C0">
            <w:pPr>
              <w:spacing w:beforeLines="30" w:before="72"/>
              <w:jc w:val="center"/>
              <w:rPr>
                <w:b/>
                <w:bCs/>
                <w:sz w:val="21"/>
                <w:szCs w:val="21"/>
              </w:rPr>
            </w:pPr>
            <w:bookmarkStart w:id="25" w:name="bookmark24"/>
            <w:bookmarkStart w:id="26" w:name="bookmark25"/>
            <w:bookmarkStart w:id="27" w:name="bookmark26"/>
            <w:r w:rsidRPr="00D364F0">
              <w:rPr>
                <w:b/>
                <w:sz w:val="21"/>
              </w:rPr>
              <w:t>第</w:t>
            </w:r>
            <w:r w:rsidRPr="00D364F0">
              <w:rPr>
                <w:b/>
                <w:sz w:val="21"/>
              </w:rPr>
              <w:t>8</w:t>
            </w:r>
            <w:r w:rsidRPr="00D364F0">
              <w:rPr>
                <w:b/>
                <w:sz w:val="21"/>
              </w:rPr>
              <w:t>节</w:t>
            </w:r>
            <w:r w:rsidRPr="00D364F0">
              <w:rPr>
                <w:b/>
                <w:sz w:val="21"/>
              </w:rPr>
              <w:t>.</w:t>
            </w:r>
            <w:r w:rsidRPr="00D364F0">
              <w:rPr>
                <w:b/>
                <w:sz w:val="21"/>
              </w:rPr>
              <w:t>接触控制</w:t>
            </w:r>
            <w:r w:rsidRPr="00D364F0">
              <w:rPr>
                <w:b/>
                <w:sz w:val="21"/>
              </w:rPr>
              <w:t>/</w:t>
            </w:r>
            <w:r w:rsidRPr="00D364F0">
              <w:rPr>
                <w:b/>
                <w:sz w:val="21"/>
              </w:rPr>
              <w:t>个人防护</w:t>
            </w:r>
            <w:bookmarkEnd w:id="25"/>
            <w:bookmarkEnd w:id="26"/>
            <w:bookmarkEnd w:id="27"/>
          </w:p>
        </w:tc>
      </w:tr>
    </w:tbl>
    <w:p w14:paraId="6E71553B" w14:textId="4BA9A335" w:rsidR="0054007D" w:rsidRPr="00D364F0" w:rsidRDefault="009310C0" w:rsidP="0054007D">
      <w:pPr>
        <w:spacing w:beforeLines="30" w:before="72"/>
        <w:rPr>
          <w:b/>
          <w:bCs/>
          <w:sz w:val="21"/>
          <w:szCs w:val="21"/>
        </w:rPr>
      </w:pPr>
      <w:r w:rsidRPr="00D364F0">
        <w:rPr>
          <w:b/>
          <w:sz w:val="21"/>
        </w:rPr>
        <w:t>具有职业接触限值的成分</w:t>
      </w:r>
    </w:p>
    <w:p w14:paraId="0CDFBA70" w14:textId="77777777" w:rsidR="0054007D" w:rsidRPr="00D364F0" w:rsidRDefault="0054007D" w:rsidP="0054007D">
      <w:pPr>
        <w:spacing w:beforeLines="30" w:before="72"/>
        <w:rPr>
          <w:sz w:val="21"/>
          <w:szCs w:val="21"/>
        </w:rPr>
      </w:pPr>
      <w:r w:rsidRPr="00D364F0">
        <w:rPr>
          <w:sz w:val="21"/>
        </w:rPr>
        <w:t>不存在危险物品</w:t>
      </w:r>
    </w:p>
    <w:p w14:paraId="7E0013DB" w14:textId="77777777" w:rsidR="0054007D" w:rsidRPr="00D364F0" w:rsidRDefault="0054007D" w:rsidP="0054007D">
      <w:pPr>
        <w:spacing w:beforeLines="30" w:before="72"/>
        <w:rPr>
          <w:b/>
          <w:bCs/>
          <w:sz w:val="21"/>
          <w:szCs w:val="21"/>
        </w:rPr>
      </w:pPr>
      <w:r w:rsidRPr="00D364F0">
        <w:rPr>
          <w:b/>
          <w:sz w:val="21"/>
        </w:rPr>
        <w:t>接触控制</w:t>
      </w:r>
    </w:p>
    <w:p w14:paraId="6406A919" w14:textId="421A0B5E" w:rsidR="0054007D" w:rsidRPr="00D364F0" w:rsidRDefault="0054007D" w:rsidP="00BA2065">
      <w:pPr>
        <w:spacing w:beforeLines="30" w:before="72"/>
        <w:ind w:leftChars="118" w:left="283"/>
        <w:rPr>
          <w:sz w:val="21"/>
          <w:szCs w:val="21"/>
        </w:rPr>
      </w:pPr>
      <w:r w:rsidRPr="00D364F0">
        <w:rPr>
          <w:b/>
          <w:sz w:val="21"/>
        </w:rPr>
        <w:t>工程控制：</w:t>
      </w:r>
      <w:r w:rsidRPr="00D364F0">
        <w:rPr>
          <w:sz w:val="21"/>
        </w:rPr>
        <w:t>采用局部排气装置彻底排除熔体加工过程中产生的蒸气和烟雾。对机器和可能产生粉尘的地方进行相应的排气通风处理。</w:t>
      </w:r>
    </w:p>
    <w:p w14:paraId="6E921DB0" w14:textId="77777777" w:rsidR="0054007D" w:rsidRPr="00D364F0" w:rsidRDefault="0054007D" w:rsidP="00BA2065">
      <w:pPr>
        <w:spacing w:beforeLines="30" w:before="72"/>
        <w:ind w:leftChars="118" w:left="283"/>
        <w:rPr>
          <w:sz w:val="21"/>
          <w:szCs w:val="21"/>
        </w:rPr>
      </w:pPr>
      <w:r w:rsidRPr="00D364F0">
        <w:rPr>
          <w:b/>
          <w:sz w:val="21"/>
        </w:rPr>
        <w:t>呼吸防护：</w:t>
      </w:r>
      <w:r w:rsidRPr="00D364F0">
        <w:rPr>
          <w:sz w:val="21"/>
        </w:rPr>
        <w:t>建议使用经许可的防尘口罩，以防加工烟雾或模制零件研磨、打磨或锯切操作产生的粉尘。（</w:t>
      </w:r>
      <w:r w:rsidRPr="00D364F0">
        <w:rPr>
          <w:sz w:val="21"/>
        </w:rPr>
        <w:t>NIOSH</w:t>
      </w:r>
      <w:r w:rsidRPr="00D364F0">
        <w:rPr>
          <w:sz w:val="21"/>
        </w:rPr>
        <w:t>或</w:t>
      </w:r>
      <w:r w:rsidRPr="00D364F0">
        <w:rPr>
          <w:sz w:val="21"/>
        </w:rPr>
        <w:t>EN143/149/14387</w:t>
      </w:r>
      <w:r w:rsidRPr="00D364F0">
        <w:rPr>
          <w:sz w:val="21"/>
        </w:rPr>
        <w:t>）。</w:t>
      </w:r>
    </w:p>
    <w:p w14:paraId="7689E192" w14:textId="77777777" w:rsidR="0054007D" w:rsidRPr="00D364F0" w:rsidRDefault="0054007D" w:rsidP="00BA2065">
      <w:pPr>
        <w:spacing w:beforeLines="30" w:before="72"/>
        <w:ind w:leftChars="118" w:left="283"/>
        <w:rPr>
          <w:sz w:val="21"/>
          <w:szCs w:val="21"/>
        </w:rPr>
      </w:pPr>
      <w:r w:rsidRPr="00D364F0">
        <w:rPr>
          <w:b/>
          <w:sz w:val="21"/>
        </w:rPr>
        <w:t>皮肤防护：</w:t>
      </w:r>
      <w:r w:rsidRPr="00D364F0">
        <w:rPr>
          <w:sz w:val="21"/>
        </w:rPr>
        <w:t>建议佩戴帆布、棉质或橡胶手套。处理热材料时请佩戴耐热手套。</w:t>
      </w:r>
    </w:p>
    <w:p w14:paraId="229F88F7" w14:textId="4A0EA6FA" w:rsidR="0054007D" w:rsidRPr="00D364F0" w:rsidRDefault="0054007D" w:rsidP="00BA2065">
      <w:pPr>
        <w:spacing w:beforeLines="30" w:before="72"/>
        <w:ind w:leftChars="118" w:left="283"/>
        <w:rPr>
          <w:sz w:val="21"/>
          <w:szCs w:val="21"/>
        </w:rPr>
      </w:pPr>
      <w:r w:rsidRPr="00D364F0">
        <w:rPr>
          <w:b/>
          <w:sz w:val="21"/>
        </w:rPr>
        <w:t>眼睛防护：</w:t>
      </w:r>
      <w:r w:rsidRPr="00D364F0">
        <w:rPr>
          <w:sz w:val="21"/>
        </w:rPr>
        <w:t>建议佩戴带侧护罩的安全眼镜。</w:t>
      </w:r>
    </w:p>
    <w:p w14:paraId="5D5626FF" w14:textId="77777777" w:rsidR="0054007D" w:rsidRPr="00D364F0" w:rsidRDefault="0054007D" w:rsidP="00BA2065">
      <w:pPr>
        <w:spacing w:beforeLines="30" w:before="72"/>
        <w:ind w:leftChars="118" w:left="283"/>
        <w:rPr>
          <w:sz w:val="21"/>
          <w:szCs w:val="21"/>
        </w:rPr>
      </w:pPr>
      <w:r w:rsidRPr="00D364F0">
        <w:rPr>
          <w:b/>
          <w:sz w:val="21"/>
        </w:rPr>
        <w:t>其他防护设备：</w:t>
      </w:r>
      <w:r w:rsidRPr="00D364F0">
        <w:rPr>
          <w:sz w:val="21"/>
        </w:rPr>
        <w:t>无信息</w:t>
      </w:r>
    </w:p>
    <w:p w14:paraId="4D22F87A" w14:textId="2F28A3E8" w:rsidR="0054007D" w:rsidRPr="00D364F0" w:rsidRDefault="0054007D" w:rsidP="00BA2065">
      <w:pPr>
        <w:spacing w:beforeLines="30" w:before="72"/>
        <w:ind w:leftChars="118" w:left="283"/>
        <w:rPr>
          <w:sz w:val="21"/>
          <w:szCs w:val="21"/>
        </w:rPr>
      </w:pPr>
      <w:r w:rsidRPr="00D364F0">
        <w:rPr>
          <w:b/>
          <w:sz w:val="21"/>
        </w:rPr>
        <w:t>卫生规范：</w:t>
      </w:r>
      <w:r w:rsidRPr="00D364F0">
        <w:rPr>
          <w:sz w:val="21"/>
        </w:rPr>
        <w:t>应禁止在工作区附近进食、饮水或吸烟。</w:t>
      </w:r>
    </w:p>
    <w:p w14:paraId="664F3EE9" w14:textId="77777777" w:rsidR="009310C0" w:rsidRPr="00D364F0" w:rsidRDefault="009310C0" w:rsidP="009310C0">
      <w:pPr>
        <w:rPr>
          <w:sz w:val="21"/>
          <w:szCs w:val="21"/>
        </w:rPr>
      </w:pPr>
    </w:p>
    <w:tbl>
      <w:tblPr>
        <w:tblOverlap w:val="never"/>
        <w:tblW w:w="5000" w:type="pct"/>
        <w:jc w:val="center"/>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9310C0" w:rsidRPr="00D364F0" w14:paraId="2D04A0E3" w14:textId="77777777" w:rsidTr="00A63253">
        <w:trPr>
          <w:jc w:val="center"/>
        </w:trPr>
        <w:tc>
          <w:tcPr>
            <w:tcW w:w="9017" w:type="dxa"/>
            <w:shd w:val="clear" w:color="auto" w:fill="F1FFF2"/>
          </w:tcPr>
          <w:p w14:paraId="092D6191" w14:textId="564D78FC" w:rsidR="009310C0" w:rsidRPr="00D364F0" w:rsidRDefault="009310C0" w:rsidP="009310C0">
            <w:pPr>
              <w:spacing w:beforeLines="30" w:before="72"/>
              <w:jc w:val="center"/>
              <w:rPr>
                <w:b/>
                <w:bCs/>
                <w:sz w:val="21"/>
                <w:szCs w:val="21"/>
              </w:rPr>
            </w:pPr>
            <w:bookmarkStart w:id="28" w:name="bookmark27"/>
            <w:bookmarkStart w:id="29" w:name="bookmark28"/>
            <w:bookmarkStart w:id="30" w:name="bookmark29"/>
            <w:r w:rsidRPr="00D364F0">
              <w:rPr>
                <w:b/>
                <w:sz w:val="21"/>
              </w:rPr>
              <w:t>第</w:t>
            </w:r>
            <w:r w:rsidRPr="00D364F0">
              <w:rPr>
                <w:b/>
                <w:sz w:val="21"/>
              </w:rPr>
              <w:t>9</w:t>
            </w:r>
            <w:r w:rsidRPr="00D364F0">
              <w:rPr>
                <w:b/>
                <w:sz w:val="21"/>
              </w:rPr>
              <w:t>节</w:t>
            </w:r>
            <w:r w:rsidRPr="00D364F0">
              <w:rPr>
                <w:b/>
                <w:sz w:val="21"/>
              </w:rPr>
              <w:t>.</w:t>
            </w:r>
            <w:r w:rsidRPr="00D364F0">
              <w:rPr>
                <w:b/>
                <w:sz w:val="21"/>
              </w:rPr>
              <w:t>物理和化学特性</w:t>
            </w:r>
            <w:bookmarkEnd w:id="28"/>
            <w:bookmarkEnd w:id="29"/>
            <w:bookmarkEnd w:id="30"/>
          </w:p>
        </w:tc>
      </w:tr>
    </w:tbl>
    <w:p w14:paraId="6DB728B9" w14:textId="77777777" w:rsidR="009310C0" w:rsidRPr="00D364F0" w:rsidRDefault="009310C0" w:rsidP="0054007D">
      <w:pPr>
        <w:spacing w:beforeLines="30" w:before="72"/>
        <w:rPr>
          <w:sz w:val="21"/>
          <w:szCs w:val="21"/>
        </w:rPr>
      </w:pPr>
    </w:p>
    <w:tbl>
      <w:tblPr>
        <w:tblOverlap w:val="never"/>
        <w:tblW w:w="5000" w:type="pct"/>
        <w:jc w:val="center"/>
        <w:tblLayout w:type="fixed"/>
        <w:tblCellMar>
          <w:top w:w="28" w:type="dxa"/>
          <w:left w:w="28" w:type="dxa"/>
          <w:bottom w:w="28" w:type="dxa"/>
          <w:right w:w="28" w:type="dxa"/>
        </w:tblCellMar>
        <w:tblLook w:val="04A0" w:firstRow="1" w:lastRow="0" w:firstColumn="1" w:lastColumn="0" w:noHBand="0" w:noVBand="1"/>
      </w:tblPr>
      <w:tblGrid>
        <w:gridCol w:w="3828"/>
        <w:gridCol w:w="5199"/>
      </w:tblGrid>
      <w:tr w:rsidR="0054007D" w:rsidRPr="00D364F0" w14:paraId="044FD233" w14:textId="77777777" w:rsidTr="009310C0">
        <w:trPr>
          <w:jc w:val="center"/>
        </w:trPr>
        <w:tc>
          <w:tcPr>
            <w:tcW w:w="3828" w:type="dxa"/>
            <w:shd w:val="clear" w:color="auto" w:fill="FFFFFF"/>
          </w:tcPr>
          <w:p w14:paraId="7FCC8A11" w14:textId="77777777" w:rsidR="009310C0" w:rsidRPr="00BD388B" w:rsidRDefault="0054007D" w:rsidP="0054007D">
            <w:pPr>
              <w:spacing w:before="20"/>
              <w:rPr>
                <w:b/>
                <w:bCs/>
                <w:sz w:val="21"/>
                <w:szCs w:val="21"/>
              </w:rPr>
            </w:pPr>
            <w:r w:rsidRPr="00BD388B">
              <w:rPr>
                <w:b/>
                <w:bCs/>
                <w:sz w:val="21"/>
              </w:rPr>
              <w:t>外观：</w:t>
            </w:r>
          </w:p>
          <w:p w14:paraId="4D5F50F8" w14:textId="77777777" w:rsidR="009310C0" w:rsidRPr="00BD388B" w:rsidRDefault="0054007D" w:rsidP="0054007D">
            <w:pPr>
              <w:spacing w:before="20"/>
              <w:rPr>
                <w:b/>
                <w:bCs/>
                <w:sz w:val="21"/>
                <w:szCs w:val="21"/>
              </w:rPr>
            </w:pPr>
            <w:r w:rsidRPr="00BD388B">
              <w:rPr>
                <w:b/>
                <w:bCs/>
                <w:sz w:val="21"/>
              </w:rPr>
              <w:t>物理状态：</w:t>
            </w:r>
          </w:p>
          <w:p w14:paraId="24A99A58" w14:textId="23AA3213" w:rsidR="0054007D" w:rsidRPr="00BD388B" w:rsidRDefault="0054007D" w:rsidP="0054007D">
            <w:pPr>
              <w:spacing w:before="20"/>
              <w:rPr>
                <w:b/>
                <w:bCs/>
                <w:sz w:val="21"/>
                <w:szCs w:val="21"/>
              </w:rPr>
            </w:pPr>
            <w:r w:rsidRPr="00BD388B">
              <w:rPr>
                <w:b/>
                <w:bCs/>
                <w:sz w:val="21"/>
              </w:rPr>
              <w:t>气味：</w:t>
            </w:r>
          </w:p>
          <w:p w14:paraId="1992F36B" w14:textId="77777777" w:rsidR="0054007D" w:rsidRPr="00BD388B" w:rsidRDefault="0054007D" w:rsidP="0054007D">
            <w:pPr>
              <w:spacing w:before="20"/>
              <w:rPr>
                <w:b/>
                <w:bCs/>
                <w:sz w:val="21"/>
                <w:szCs w:val="21"/>
              </w:rPr>
            </w:pPr>
            <w:r w:rsidRPr="00BD388B">
              <w:rPr>
                <w:b/>
                <w:bCs/>
                <w:sz w:val="21"/>
              </w:rPr>
              <w:t>气味阈值：</w:t>
            </w:r>
          </w:p>
        </w:tc>
        <w:tc>
          <w:tcPr>
            <w:tcW w:w="5199" w:type="dxa"/>
            <w:shd w:val="clear" w:color="auto" w:fill="FFFFFF"/>
          </w:tcPr>
          <w:p w14:paraId="3591145B" w14:textId="77777777" w:rsidR="0054007D" w:rsidRPr="00D364F0" w:rsidRDefault="0054007D" w:rsidP="0054007D">
            <w:pPr>
              <w:spacing w:before="20"/>
              <w:rPr>
                <w:sz w:val="21"/>
                <w:szCs w:val="21"/>
              </w:rPr>
            </w:pPr>
            <w:r w:rsidRPr="00D364F0">
              <w:rPr>
                <w:sz w:val="21"/>
              </w:rPr>
              <w:t>粒状</w:t>
            </w:r>
            <w:r w:rsidRPr="00D364F0">
              <w:rPr>
                <w:sz w:val="21"/>
              </w:rPr>
              <w:t>/</w:t>
            </w:r>
            <w:r w:rsidRPr="00D364F0">
              <w:rPr>
                <w:sz w:val="21"/>
              </w:rPr>
              <w:t>颗粒</w:t>
            </w:r>
          </w:p>
          <w:p w14:paraId="19C6C1A6" w14:textId="77777777" w:rsidR="0054007D" w:rsidRPr="00D364F0" w:rsidRDefault="0054007D" w:rsidP="0054007D">
            <w:pPr>
              <w:spacing w:before="20"/>
              <w:rPr>
                <w:sz w:val="21"/>
                <w:szCs w:val="21"/>
              </w:rPr>
            </w:pPr>
            <w:r w:rsidRPr="00D364F0">
              <w:rPr>
                <w:sz w:val="21"/>
              </w:rPr>
              <w:t>固体</w:t>
            </w:r>
          </w:p>
          <w:p w14:paraId="78FFC7EE" w14:textId="77777777" w:rsidR="0054007D" w:rsidRPr="00D364F0" w:rsidRDefault="0054007D" w:rsidP="0054007D">
            <w:pPr>
              <w:spacing w:before="20"/>
              <w:rPr>
                <w:sz w:val="21"/>
                <w:szCs w:val="21"/>
              </w:rPr>
            </w:pPr>
            <w:r w:rsidRPr="00D364F0">
              <w:rPr>
                <w:sz w:val="21"/>
              </w:rPr>
              <w:t>无可用信息</w:t>
            </w:r>
          </w:p>
          <w:p w14:paraId="07A5F25F" w14:textId="77777777" w:rsidR="0054007D" w:rsidRPr="00D364F0" w:rsidRDefault="0054007D" w:rsidP="0054007D">
            <w:pPr>
              <w:spacing w:before="20"/>
              <w:rPr>
                <w:sz w:val="21"/>
                <w:szCs w:val="21"/>
              </w:rPr>
            </w:pPr>
            <w:r w:rsidRPr="00D364F0">
              <w:rPr>
                <w:sz w:val="21"/>
              </w:rPr>
              <w:t>无可用信息</w:t>
            </w:r>
          </w:p>
        </w:tc>
      </w:tr>
      <w:tr w:rsidR="0054007D" w:rsidRPr="00D364F0" w14:paraId="4C2A4C32" w14:textId="77777777" w:rsidTr="009310C0">
        <w:trPr>
          <w:jc w:val="center"/>
        </w:trPr>
        <w:tc>
          <w:tcPr>
            <w:tcW w:w="3828" w:type="dxa"/>
            <w:shd w:val="clear" w:color="auto" w:fill="FFFFFF"/>
            <w:vAlign w:val="center"/>
          </w:tcPr>
          <w:p w14:paraId="053F9E09" w14:textId="77777777" w:rsidR="0054007D" w:rsidRPr="00BD388B" w:rsidRDefault="0054007D" w:rsidP="0054007D">
            <w:pPr>
              <w:spacing w:before="20"/>
              <w:rPr>
                <w:b/>
                <w:bCs/>
                <w:sz w:val="21"/>
                <w:szCs w:val="21"/>
              </w:rPr>
            </w:pPr>
            <w:r w:rsidRPr="00BD388B">
              <w:rPr>
                <w:b/>
                <w:bCs/>
                <w:sz w:val="21"/>
              </w:rPr>
              <w:t>pH</w:t>
            </w:r>
            <w:r w:rsidRPr="00BD388B">
              <w:rPr>
                <w:b/>
                <w:bCs/>
                <w:sz w:val="21"/>
              </w:rPr>
              <w:t>：</w:t>
            </w:r>
          </w:p>
          <w:p w14:paraId="2615D761" w14:textId="2EF474B6" w:rsidR="009310C0" w:rsidRPr="00BD388B" w:rsidRDefault="0054007D" w:rsidP="0054007D">
            <w:pPr>
              <w:spacing w:before="20"/>
              <w:rPr>
                <w:b/>
                <w:bCs/>
                <w:sz w:val="21"/>
                <w:szCs w:val="21"/>
              </w:rPr>
            </w:pPr>
            <w:r w:rsidRPr="00BD388B">
              <w:rPr>
                <w:b/>
                <w:bCs/>
                <w:sz w:val="21"/>
              </w:rPr>
              <w:t>冰点，</w:t>
            </w:r>
            <w:r w:rsidRPr="00BD388B">
              <w:rPr>
                <w:b/>
                <w:bCs/>
                <w:sz w:val="21"/>
              </w:rPr>
              <w:t>°C</w:t>
            </w:r>
            <w:r w:rsidRPr="00BD388B">
              <w:rPr>
                <w:b/>
                <w:bCs/>
                <w:sz w:val="21"/>
              </w:rPr>
              <w:t>：</w:t>
            </w:r>
          </w:p>
          <w:p w14:paraId="01AC28A6" w14:textId="77777777" w:rsidR="009310C0" w:rsidRPr="00BD388B" w:rsidRDefault="0054007D" w:rsidP="0054007D">
            <w:pPr>
              <w:spacing w:before="20"/>
              <w:rPr>
                <w:b/>
                <w:bCs/>
                <w:sz w:val="21"/>
                <w:szCs w:val="21"/>
              </w:rPr>
            </w:pPr>
            <w:r w:rsidRPr="00BD388B">
              <w:rPr>
                <w:b/>
                <w:bCs/>
                <w:sz w:val="21"/>
              </w:rPr>
              <w:t>沸程，</w:t>
            </w:r>
            <w:r w:rsidRPr="00BD388B">
              <w:rPr>
                <w:b/>
                <w:bCs/>
                <w:sz w:val="21"/>
              </w:rPr>
              <w:t>°C</w:t>
            </w:r>
            <w:r w:rsidRPr="00BD388B">
              <w:rPr>
                <w:b/>
                <w:bCs/>
                <w:sz w:val="21"/>
              </w:rPr>
              <w:t>：</w:t>
            </w:r>
          </w:p>
          <w:p w14:paraId="749E78E3" w14:textId="516A9A3E" w:rsidR="0054007D" w:rsidRPr="00BD388B" w:rsidRDefault="0054007D" w:rsidP="0054007D">
            <w:pPr>
              <w:spacing w:before="20"/>
              <w:rPr>
                <w:b/>
                <w:bCs/>
                <w:sz w:val="21"/>
                <w:szCs w:val="21"/>
              </w:rPr>
            </w:pPr>
            <w:r w:rsidRPr="00BD388B">
              <w:rPr>
                <w:b/>
                <w:bCs/>
                <w:sz w:val="21"/>
              </w:rPr>
              <w:t>闪点，</w:t>
            </w:r>
            <w:r w:rsidRPr="00BD388B">
              <w:rPr>
                <w:b/>
                <w:bCs/>
                <w:sz w:val="21"/>
              </w:rPr>
              <w:t>°C</w:t>
            </w:r>
            <w:r w:rsidRPr="00BD388B">
              <w:rPr>
                <w:b/>
                <w:bCs/>
                <w:sz w:val="21"/>
              </w:rPr>
              <w:t>：</w:t>
            </w:r>
          </w:p>
        </w:tc>
        <w:tc>
          <w:tcPr>
            <w:tcW w:w="5199" w:type="dxa"/>
            <w:shd w:val="clear" w:color="auto" w:fill="FFFFFF"/>
            <w:vAlign w:val="center"/>
          </w:tcPr>
          <w:p w14:paraId="7E909073" w14:textId="77777777" w:rsidR="0054007D" w:rsidRPr="00D364F0" w:rsidRDefault="0054007D" w:rsidP="0054007D">
            <w:pPr>
              <w:spacing w:before="20"/>
              <w:rPr>
                <w:sz w:val="21"/>
                <w:szCs w:val="21"/>
              </w:rPr>
            </w:pPr>
            <w:r w:rsidRPr="00D364F0">
              <w:rPr>
                <w:sz w:val="21"/>
              </w:rPr>
              <w:t>不适用</w:t>
            </w:r>
          </w:p>
          <w:p w14:paraId="0B0292E0" w14:textId="77777777" w:rsidR="0054007D" w:rsidRPr="00D364F0" w:rsidRDefault="0054007D" w:rsidP="0054007D">
            <w:pPr>
              <w:spacing w:before="20"/>
              <w:rPr>
                <w:sz w:val="21"/>
                <w:szCs w:val="21"/>
              </w:rPr>
            </w:pPr>
            <w:r w:rsidRPr="00D364F0">
              <w:rPr>
                <w:sz w:val="21"/>
              </w:rPr>
              <w:t>无可用信息</w:t>
            </w:r>
          </w:p>
          <w:p w14:paraId="7CC96207" w14:textId="77777777" w:rsidR="0054007D" w:rsidRPr="00D364F0" w:rsidRDefault="0054007D" w:rsidP="0054007D">
            <w:pPr>
              <w:spacing w:before="20"/>
              <w:rPr>
                <w:sz w:val="21"/>
                <w:szCs w:val="21"/>
              </w:rPr>
            </w:pPr>
            <w:r w:rsidRPr="00D364F0">
              <w:rPr>
                <w:sz w:val="21"/>
              </w:rPr>
              <w:t>不适用</w:t>
            </w:r>
          </w:p>
          <w:p w14:paraId="54C2B1C2" w14:textId="77777777" w:rsidR="0054007D" w:rsidRPr="00D364F0" w:rsidRDefault="0054007D" w:rsidP="0054007D">
            <w:pPr>
              <w:spacing w:before="20"/>
              <w:rPr>
                <w:sz w:val="21"/>
                <w:szCs w:val="21"/>
              </w:rPr>
            </w:pPr>
            <w:r w:rsidRPr="00D364F0">
              <w:rPr>
                <w:sz w:val="21"/>
              </w:rPr>
              <w:t>无可用信息</w:t>
            </w:r>
          </w:p>
        </w:tc>
      </w:tr>
      <w:tr w:rsidR="0054007D" w:rsidRPr="00D364F0" w14:paraId="66069814" w14:textId="77777777" w:rsidTr="009310C0">
        <w:trPr>
          <w:jc w:val="center"/>
        </w:trPr>
        <w:tc>
          <w:tcPr>
            <w:tcW w:w="3828" w:type="dxa"/>
            <w:shd w:val="clear" w:color="auto" w:fill="FFFFFF"/>
            <w:vAlign w:val="center"/>
          </w:tcPr>
          <w:p w14:paraId="0DBA0983" w14:textId="77777777" w:rsidR="0054007D" w:rsidRPr="00BD388B" w:rsidRDefault="0054007D" w:rsidP="0054007D">
            <w:pPr>
              <w:spacing w:before="20"/>
              <w:rPr>
                <w:b/>
                <w:bCs/>
                <w:sz w:val="21"/>
                <w:szCs w:val="21"/>
              </w:rPr>
            </w:pPr>
            <w:r w:rsidRPr="00BD388B">
              <w:rPr>
                <w:b/>
                <w:bCs/>
                <w:sz w:val="21"/>
              </w:rPr>
              <w:t>蒸发率：</w:t>
            </w:r>
          </w:p>
          <w:p w14:paraId="350B96EB" w14:textId="77777777" w:rsidR="0054007D" w:rsidRPr="00BD388B" w:rsidRDefault="0054007D" w:rsidP="0054007D">
            <w:pPr>
              <w:spacing w:before="20"/>
              <w:rPr>
                <w:b/>
                <w:bCs/>
                <w:sz w:val="21"/>
                <w:szCs w:val="21"/>
              </w:rPr>
            </w:pPr>
            <w:r w:rsidRPr="00BD388B">
              <w:rPr>
                <w:b/>
                <w:bCs/>
                <w:sz w:val="21"/>
              </w:rPr>
              <w:t>可燃性：</w:t>
            </w:r>
          </w:p>
          <w:p w14:paraId="3F65DBE5" w14:textId="77777777" w:rsidR="009310C0" w:rsidRPr="00BD388B" w:rsidRDefault="0054007D" w:rsidP="0054007D">
            <w:pPr>
              <w:spacing w:before="20"/>
              <w:rPr>
                <w:b/>
                <w:bCs/>
                <w:sz w:val="21"/>
                <w:szCs w:val="21"/>
              </w:rPr>
            </w:pPr>
            <w:r w:rsidRPr="00BD388B">
              <w:rPr>
                <w:b/>
                <w:bCs/>
                <w:sz w:val="21"/>
              </w:rPr>
              <w:t>爆炸极限，</w:t>
            </w:r>
            <w:r w:rsidRPr="00BD388B">
              <w:rPr>
                <w:b/>
                <w:bCs/>
                <w:sz w:val="21"/>
              </w:rPr>
              <w:t>%</w:t>
            </w:r>
            <w:r w:rsidRPr="00BD388B">
              <w:rPr>
                <w:b/>
                <w:bCs/>
                <w:sz w:val="21"/>
              </w:rPr>
              <w:t>：</w:t>
            </w:r>
          </w:p>
          <w:p w14:paraId="18A99548" w14:textId="4DF4B238" w:rsidR="0054007D" w:rsidRPr="00BD388B" w:rsidRDefault="0054007D" w:rsidP="0054007D">
            <w:pPr>
              <w:spacing w:before="20"/>
              <w:rPr>
                <w:b/>
                <w:bCs/>
                <w:sz w:val="21"/>
                <w:szCs w:val="21"/>
              </w:rPr>
            </w:pPr>
            <w:r w:rsidRPr="00BD388B">
              <w:rPr>
                <w:b/>
                <w:bCs/>
                <w:sz w:val="21"/>
              </w:rPr>
              <w:t>蒸汽压，</w:t>
            </w:r>
            <w:r w:rsidRPr="00BD388B">
              <w:rPr>
                <w:b/>
                <w:bCs/>
                <w:sz w:val="21"/>
              </w:rPr>
              <w:t>mmHg</w:t>
            </w:r>
            <w:r w:rsidRPr="00BD388B">
              <w:rPr>
                <w:b/>
                <w:bCs/>
                <w:sz w:val="21"/>
              </w:rPr>
              <w:t>：</w:t>
            </w:r>
          </w:p>
        </w:tc>
        <w:tc>
          <w:tcPr>
            <w:tcW w:w="5199" w:type="dxa"/>
            <w:shd w:val="clear" w:color="auto" w:fill="FFFFFF"/>
            <w:vAlign w:val="center"/>
          </w:tcPr>
          <w:p w14:paraId="3CD0B1D0" w14:textId="77777777" w:rsidR="0054007D" w:rsidRPr="00D364F0" w:rsidRDefault="0054007D" w:rsidP="0054007D">
            <w:pPr>
              <w:spacing w:before="20"/>
              <w:rPr>
                <w:sz w:val="21"/>
                <w:szCs w:val="21"/>
              </w:rPr>
            </w:pPr>
            <w:r w:rsidRPr="00D364F0">
              <w:rPr>
                <w:sz w:val="21"/>
              </w:rPr>
              <w:t>不适用</w:t>
            </w:r>
          </w:p>
          <w:p w14:paraId="5A37B6B5" w14:textId="26691B44" w:rsidR="009310C0" w:rsidRPr="00D364F0" w:rsidRDefault="0054007D" w:rsidP="0054007D">
            <w:pPr>
              <w:spacing w:before="20"/>
              <w:rPr>
                <w:sz w:val="21"/>
                <w:szCs w:val="21"/>
              </w:rPr>
            </w:pPr>
            <w:r w:rsidRPr="00D364F0">
              <w:rPr>
                <w:sz w:val="21"/>
              </w:rPr>
              <w:t>无可用信息</w:t>
            </w:r>
          </w:p>
          <w:p w14:paraId="648CCB81" w14:textId="77777777" w:rsidR="009310C0" w:rsidRPr="00D364F0" w:rsidRDefault="0054007D" w:rsidP="0054007D">
            <w:pPr>
              <w:spacing w:before="20"/>
              <w:rPr>
                <w:sz w:val="21"/>
                <w:szCs w:val="21"/>
              </w:rPr>
            </w:pPr>
            <w:r w:rsidRPr="00D364F0">
              <w:rPr>
                <w:sz w:val="21"/>
              </w:rPr>
              <w:t>无可用信息</w:t>
            </w:r>
          </w:p>
          <w:p w14:paraId="2D425D6B" w14:textId="42A58FDC" w:rsidR="0054007D" w:rsidRPr="00D364F0" w:rsidRDefault="0054007D" w:rsidP="0054007D">
            <w:pPr>
              <w:spacing w:before="20"/>
              <w:rPr>
                <w:sz w:val="21"/>
                <w:szCs w:val="21"/>
              </w:rPr>
            </w:pPr>
            <w:r w:rsidRPr="00D364F0">
              <w:rPr>
                <w:sz w:val="21"/>
              </w:rPr>
              <w:t>不适用</w:t>
            </w:r>
          </w:p>
        </w:tc>
      </w:tr>
      <w:tr w:rsidR="0054007D" w:rsidRPr="00D364F0" w14:paraId="71B2F80F" w14:textId="77777777" w:rsidTr="009310C0">
        <w:trPr>
          <w:jc w:val="center"/>
        </w:trPr>
        <w:tc>
          <w:tcPr>
            <w:tcW w:w="3828" w:type="dxa"/>
            <w:shd w:val="clear" w:color="auto" w:fill="FFFFFF"/>
            <w:vAlign w:val="bottom"/>
          </w:tcPr>
          <w:p w14:paraId="260518AD" w14:textId="77777777" w:rsidR="0054007D" w:rsidRPr="00BD388B" w:rsidRDefault="0054007D" w:rsidP="0054007D">
            <w:pPr>
              <w:spacing w:before="20"/>
              <w:rPr>
                <w:b/>
                <w:bCs/>
                <w:sz w:val="21"/>
                <w:szCs w:val="21"/>
              </w:rPr>
            </w:pPr>
            <w:r w:rsidRPr="00BD388B">
              <w:rPr>
                <w:b/>
                <w:bCs/>
                <w:sz w:val="21"/>
              </w:rPr>
              <w:t>蒸汽密度：</w:t>
            </w:r>
          </w:p>
          <w:p w14:paraId="2C905D6C" w14:textId="65EFBE2F" w:rsidR="0054007D" w:rsidRPr="00BD388B" w:rsidRDefault="0054007D" w:rsidP="0054007D">
            <w:pPr>
              <w:spacing w:before="20"/>
              <w:rPr>
                <w:b/>
                <w:bCs/>
                <w:sz w:val="21"/>
                <w:szCs w:val="21"/>
              </w:rPr>
            </w:pPr>
            <w:r w:rsidRPr="00BD388B">
              <w:rPr>
                <w:b/>
                <w:bCs/>
                <w:sz w:val="21"/>
              </w:rPr>
              <w:t>密度，</w:t>
            </w:r>
            <w:r w:rsidRPr="00BD388B">
              <w:rPr>
                <w:b/>
                <w:bCs/>
                <w:sz w:val="21"/>
              </w:rPr>
              <w:t>g/cm</w:t>
            </w:r>
            <w:r w:rsidRPr="00BD388B">
              <w:rPr>
                <w:b/>
                <w:bCs/>
                <w:sz w:val="21"/>
                <w:vertAlign w:val="superscript"/>
              </w:rPr>
              <w:t>3</w:t>
            </w:r>
            <w:r w:rsidRPr="00BD388B">
              <w:rPr>
                <w:b/>
                <w:bCs/>
                <w:sz w:val="21"/>
              </w:rPr>
              <w:t>：</w:t>
            </w:r>
          </w:p>
          <w:p w14:paraId="395CB108" w14:textId="77777777" w:rsidR="0054007D" w:rsidRPr="00BD388B" w:rsidRDefault="0054007D" w:rsidP="0054007D">
            <w:pPr>
              <w:spacing w:before="20"/>
              <w:rPr>
                <w:b/>
                <w:bCs/>
                <w:sz w:val="21"/>
                <w:szCs w:val="21"/>
              </w:rPr>
            </w:pPr>
            <w:r w:rsidRPr="00BD388B">
              <w:rPr>
                <w:b/>
                <w:bCs/>
                <w:sz w:val="21"/>
              </w:rPr>
              <w:t>水溶性：</w:t>
            </w:r>
          </w:p>
          <w:p w14:paraId="34004D9C" w14:textId="77777777" w:rsidR="0054007D" w:rsidRPr="00BD388B" w:rsidRDefault="0054007D" w:rsidP="0054007D">
            <w:pPr>
              <w:spacing w:before="20"/>
              <w:rPr>
                <w:b/>
                <w:bCs/>
                <w:sz w:val="21"/>
                <w:szCs w:val="21"/>
              </w:rPr>
            </w:pPr>
            <w:r w:rsidRPr="00BD388B">
              <w:rPr>
                <w:b/>
                <w:bCs/>
                <w:sz w:val="21"/>
              </w:rPr>
              <w:t>正辛醇</w:t>
            </w:r>
            <w:r w:rsidRPr="00BD388B">
              <w:rPr>
                <w:b/>
                <w:bCs/>
                <w:sz w:val="21"/>
              </w:rPr>
              <w:t>/</w:t>
            </w:r>
            <w:r w:rsidRPr="00BD388B">
              <w:rPr>
                <w:b/>
                <w:bCs/>
                <w:sz w:val="21"/>
              </w:rPr>
              <w:t>水分配系数：</w:t>
            </w:r>
          </w:p>
        </w:tc>
        <w:tc>
          <w:tcPr>
            <w:tcW w:w="5199" w:type="dxa"/>
            <w:shd w:val="clear" w:color="auto" w:fill="FFFFFF"/>
            <w:vAlign w:val="bottom"/>
          </w:tcPr>
          <w:p w14:paraId="0AAE1B03" w14:textId="77777777" w:rsidR="0054007D" w:rsidRPr="00D364F0" w:rsidRDefault="0054007D" w:rsidP="0054007D">
            <w:pPr>
              <w:spacing w:before="20"/>
              <w:rPr>
                <w:sz w:val="21"/>
                <w:szCs w:val="21"/>
              </w:rPr>
            </w:pPr>
            <w:r w:rsidRPr="00D364F0">
              <w:rPr>
                <w:sz w:val="21"/>
              </w:rPr>
              <w:t>不适用</w:t>
            </w:r>
          </w:p>
          <w:p w14:paraId="544F048D" w14:textId="77777777" w:rsidR="0054007D" w:rsidRPr="00D364F0" w:rsidRDefault="0054007D" w:rsidP="0054007D">
            <w:pPr>
              <w:spacing w:before="20"/>
              <w:rPr>
                <w:sz w:val="21"/>
                <w:szCs w:val="21"/>
              </w:rPr>
            </w:pPr>
            <w:r w:rsidRPr="00D364F0">
              <w:rPr>
                <w:sz w:val="21"/>
              </w:rPr>
              <w:t>1.3</w:t>
            </w:r>
          </w:p>
          <w:p w14:paraId="766E737B" w14:textId="77777777" w:rsidR="0054007D" w:rsidRPr="00D364F0" w:rsidRDefault="0054007D" w:rsidP="0054007D">
            <w:pPr>
              <w:spacing w:before="20"/>
              <w:rPr>
                <w:sz w:val="21"/>
                <w:szCs w:val="21"/>
              </w:rPr>
            </w:pPr>
            <w:r w:rsidRPr="00D364F0">
              <w:rPr>
                <w:sz w:val="21"/>
              </w:rPr>
              <w:t>无可用信息</w:t>
            </w:r>
          </w:p>
          <w:p w14:paraId="065122DC" w14:textId="77777777" w:rsidR="0054007D" w:rsidRPr="00D364F0" w:rsidRDefault="0054007D" w:rsidP="0054007D">
            <w:pPr>
              <w:spacing w:before="20"/>
              <w:rPr>
                <w:sz w:val="21"/>
                <w:szCs w:val="21"/>
              </w:rPr>
            </w:pPr>
            <w:r w:rsidRPr="00D364F0">
              <w:rPr>
                <w:sz w:val="21"/>
              </w:rPr>
              <w:t>不适用</w:t>
            </w:r>
          </w:p>
        </w:tc>
      </w:tr>
    </w:tbl>
    <w:p w14:paraId="6D49DAC7" w14:textId="77777777" w:rsidR="009310C0" w:rsidRPr="00D364F0" w:rsidRDefault="009310C0">
      <w:pPr>
        <w:widowControl/>
        <w:autoSpaceDE/>
        <w:autoSpaceDN/>
        <w:rPr>
          <w:sz w:val="21"/>
          <w:szCs w:val="21"/>
        </w:rPr>
      </w:pPr>
      <w:r w:rsidRPr="00D364F0">
        <w:br w:type="page"/>
      </w:r>
    </w:p>
    <w:p w14:paraId="07F02C0A" w14:textId="77777777" w:rsidR="0054007D" w:rsidRPr="00D364F0" w:rsidRDefault="0054007D" w:rsidP="0054007D">
      <w:pPr>
        <w:spacing w:beforeLines="30" w:before="72"/>
        <w:rPr>
          <w:sz w:val="21"/>
          <w:szCs w:val="21"/>
        </w:rPr>
      </w:pPr>
    </w:p>
    <w:tbl>
      <w:tblPr>
        <w:tblOverlap w:val="never"/>
        <w:tblW w:w="5000" w:type="pct"/>
        <w:jc w:val="center"/>
        <w:tblLayout w:type="fixed"/>
        <w:tblCellMar>
          <w:top w:w="28" w:type="dxa"/>
          <w:left w:w="28" w:type="dxa"/>
          <w:bottom w:w="28" w:type="dxa"/>
          <w:right w:w="28" w:type="dxa"/>
        </w:tblCellMar>
        <w:tblLook w:val="04A0" w:firstRow="1" w:lastRow="0" w:firstColumn="1" w:lastColumn="0" w:noHBand="0" w:noVBand="1"/>
      </w:tblPr>
      <w:tblGrid>
        <w:gridCol w:w="3828"/>
        <w:gridCol w:w="5199"/>
      </w:tblGrid>
      <w:tr w:rsidR="0054007D" w:rsidRPr="00D364F0" w14:paraId="408EC0FB" w14:textId="77777777" w:rsidTr="009310C0">
        <w:trPr>
          <w:jc w:val="center"/>
        </w:trPr>
        <w:tc>
          <w:tcPr>
            <w:tcW w:w="3828" w:type="dxa"/>
            <w:shd w:val="clear" w:color="auto" w:fill="FFFFFF"/>
          </w:tcPr>
          <w:p w14:paraId="5AE64293" w14:textId="77777777" w:rsidR="0054007D" w:rsidRPr="00BD388B" w:rsidRDefault="0054007D" w:rsidP="0054007D">
            <w:pPr>
              <w:spacing w:before="20"/>
              <w:rPr>
                <w:b/>
                <w:bCs/>
                <w:sz w:val="21"/>
                <w:szCs w:val="21"/>
              </w:rPr>
            </w:pPr>
            <w:r w:rsidRPr="00BD388B">
              <w:rPr>
                <w:b/>
                <w:bCs/>
                <w:sz w:val="21"/>
              </w:rPr>
              <w:t>自燃温度，</w:t>
            </w:r>
            <w:r w:rsidRPr="00BD388B">
              <w:rPr>
                <w:b/>
                <w:bCs/>
                <w:sz w:val="21"/>
              </w:rPr>
              <w:t>°C</w:t>
            </w:r>
            <w:r w:rsidRPr="00BD388B">
              <w:rPr>
                <w:b/>
                <w:bCs/>
                <w:sz w:val="21"/>
              </w:rPr>
              <w:t>：</w:t>
            </w:r>
          </w:p>
        </w:tc>
        <w:tc>
          <w:tcPr>
            <w:tcW w:w="5199" w:type="dxa"/>
            <w:shd w:val="clear" w:color="auto" w:fill="FFFFFF"/>
          </w:tcPr>
          <w:p w14:paraId="4E94E129" w14:textId="77777777" w:rsidR="0054007D" w:rsidRPr="00D364F0" w:rsidRDefault="0054007D" w:rsidP="0054007D">
            <w:pPr>
              <w:spacing w:before="20"/>
              <w:rPr>
                <w:sz w:val="21"/>
                <w:szCs w:val="21"/>
              </w:rPr>
            </w:pPr>
            <w:r w:rsidRPr="00D364F0">
              <w:rPr>
                <w:sz w:val="21"/>
              </w:rPr>
              <w:t>无可用信息</w:t>
            </w:r>
          </w:p>
        </w:tc>
      </w:tr>
      <w:tr w:rsidR="0054007D" w:rsidRPr="00D364F0" w14:paraId="0E73B478" w14:textId="77777777" w:rsidTr="009310C0">
        <w:trPr>
          <w:jc w:val="center"/>
        </w:trPr>
        <w:tc>
          <w:tcPr>
            <w:tcW w:w="3828" w:type="dxa"/>
            <w:shd w:val="clear" w:color="auto" w:fill="FFFFFF"/>
          </w:tcPr>
          <w:p w14:paraId="3F8E23EB" w14:textId="45B2B461" w:rsidR="0054007D" w:rsidRPr="00BD388B" w:rsidRDefault="0054007D" w:rsidP="0054007D">
            <w:pPr>
              <w:spacing w:before="20"/>
              <w:rPr>
                <w:b/>
                <w:bCs/>
                <w:sz w:val="21"/>
                <w:szCs w:val="21"/>
              </w:rPr>
            </w:pPr>
            <w:r w:rsidRPr="00BD388B">
              <w:rPr>
                <w:b/>
                <w:bCs/>
                <w:sz w:val="21"/>
              </w:rPr>
              <w:t>分解温度，</w:t>
            </w:r>
            <w:r w:rsidRPr="00BD388B">
              <w:rPr>
                <w:b/>
                <w:bCs/>
                <w:sz w:val="21"/>
              </w:rPr>
              <w:t>℃</w:t>
            </w:r>
            <w:r w:rsidR="00BD388B">
              <w:rPr>
                <w:b/>
                <w:bCs/>
                <w:sz w:val="21"/>
              </w:rPr>
              <w:t>:</w:t>
            </w:r>
          </w:p>
        </w:tc>
        <w:tc>
          <w:tcPr>
            <w:tcW w:w="5199" w:type="dxa"/>
            <w:shd w:val="clear" w:color="auto" w:fill="FFFFFF"/>
          </w:tcPr>
          <w:p w14:paraId="4B04B3D4" w14:textId="77777777" w:rsidR="0054007D" w:rsidRPr="00D364F0" w:rsidRDefault="0054007D" w:rsidP="0054007D">
            <w:pPr>
              <w:spacing w:before="20"/>
              <w:rPr>
                <w:sz w:val="21"/>
                <w:szCs w:val="21"/>
              </w:rPr>
            </w:pPr>
            <w:r w:rsidRPr="00D364F0">
              <w:rPr>
                <w:sz w:val="21"/>
              </w:rPr>
              <w:t>无可用信息</w:t>
            </w:r>
          </w:p>
        </w:tc>
      </w:tr>
      <w:tr w:rsidR="0054007D" w:rsidRPr="00D364F0" w14:paraId="72A4A86A" w14:textId="77777777" w:rsidTr="009310C0">
        <w:trPr>
          <w:jc w:val="center"/>
        </w:trPr>
        <w:tc>
          <w:tcPr>
            <w:tcW w:w="3828" w:type="dxa"/>
            <w:shd w:val="clear" w:color="auto" w:fill="FFFFFF"/>
          </w:tcPr>
          <w:p w14:paraId="07DF1B04" w14:textId="77777777" w:rsidR="0054007D" w:rsidRPr="00BD388B" w:rsidRDefault="0054007D" w:rsidP="0054007D">
            <w:pPr>
              <w:spacing w:before="20"/>
              <w:rPr>
                <w:b/>
                <w:bCs/>
                <w:sz w:val="21"/>
                <w:szCs w:val="21"/>
              </w:rPr>
            </w:pPr>
            <w:r w:rsidRPr="00BD388B">
              <w:rPr>
                <w:b/>
                <w:bCs/>
                <w:sz w:val="21"/>
              </w:rPr>
              <w:t>粘度：</w:t>
            </w:r>
          </w:p>
        </w:tc>
        <w:tc>
          <w:tcPr>
            <w:tcW w:w="5199" w:type="dxa"/>
            <w:shd w:val="clear" w:color="auto" w:fill="FFFFFF"/>
          </w:tcPr>
          <w:p w14:paraId="151C1D81" w14:textId="77777777" w:rsidR="0054007D" w:rsidRPr="00D364F0" w:rsidRDefault="0054007D" w:rsidP="0054007D">
            <w:pPr>
              <w:spacing w:before="20"/>
              <w:rPr>
                <w:sz w:val="21"/>
                <w:szCs w:val="21"/>
              </w:rPr>
            </w:pPr>
            <w:r w:rsidRPr="00D364F0">
              <w:rPr>
                <w:sz w:val="21"/>
              </w:rPr>
              <w:t>不适用</w:t>
            </w:r>
          </w:p>
        </w:tc>
      </w:tr>
    </w:tbl>
    <w:p w14:paraId="31DDE072" w14:textId="3181AC68" w:rsidR="0054007D" w:rsidRPr="00D364F0" w:rsidRDefault="0054007D" w:rsidP="0054007D">
      <w:pPr>
        <w:spacing w:beforeLines="30" w:before="72"/>
        <w:rPr>
          <w:sz w:val="21"/>
          <w:szCs w:val="21"/>
        </w:rPr>
      </w:pPr>
    </w:p>
    <w:tbl>
      <w:tblPr>
        <w:tblOverlap w:val="never"/>
        <w:tblW w:w="5000" w:type="pct"/>
        <w:jc w:val="center"/>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9310C0" w:rsidRPr="00D364F0" w14:paraId="2BC554FA" w14:textId="77777777" w:rsidTr="00A63253">
        <w:trPr>
          <w:jc w:val="center"/>
        </w:trPr>
        <w:tc>
          <w:tcPr>
            <w:tcW w:w="9017" w:type="dxa"/>
            <w:shd w:val="clear" w:color="auto" w:fill="F1FFF2"/>
          </w:tcPr>
          <w:p w14:paraId="1A96F1C2" w14:textId="26A13C76" w:rsidR="009310C0" w:rsidRPr="00D364F0" w:rsidRDefault="009310C0" w:rsidP="009310C0">
            <w:pPr>
              <w:spacing w:beforeLines="30" w:before="72"/>
              <w:jc w:val="center"/>
              <w:rPr>
                <w:b/>
                <w:bCs/>
                <w:sz w:val="21"/>
                <w:szCs w:val="21"/>
              </w:rPr>
            </w:pPr>
            <w:bookmarkStart w:id="31" w:name="bookmark30"/>
            <w:bookmarkStart w:id="32" w:name="bookmark31"/>
            <w:bookmarkStart w:id="33" w:name="bookmark32"/>
            <w:r w:rsidRPr="00D364F0">
              <w:rPr>
                <w:b/>
                <w:sz w:val="21"/>
              </w:rPr>
              <w:t>第</w:t>
            </w:r>
            <w:r w:rsidRPr="00D364F0">
              <w:rPr>
                <w:b/>
                <w:sz w:val="21"/>
              </w:rPr>
              <w:t>10</w:t>
            </w:r>
            <w:r w:rsidRPr="00D364F0">
              <w:rPr>
                <w:b/>
                <w:sz w:val="21"/>
              </w:rPr>
              <w:t>节</w:t>
            </w:r>
            <w:r w:rsidRPr="00D364F0">
              <w:rPr>
                <w:b/>
                <w:sz w:val="21"/>
              </w:rPr>
              <w:t>.</w:t>
            </w:r>
            <w:r w:rsidRPr="00D364F0">
              <w:rPr>
                <w:b/>
                <w:sz w:val="21"/>
              </w:rPr>
              <w:t>稳定性和反应性</w:t>
            </w:r>
            <w:bookmarkEnd w:id="31"/>
            <w:bookmarkEnd w:id="32"/>
            <w:bookmarkEnd w:id="33"/>
          </w:p>
        </w:tc>
      </w:tr>
    </w:tbl>
    <w:p w14:paraId="7B7B487D" w14:textId="77777777" w:rsidR="0054007D" w:rsidRPr="00D364F0" w:rsidRDefault="0054007D" w:rsidP="0054007D">
      <w:pPr>
        <w:spacing w:beforeLines="30" w:before="72"/>
        <w:rPr>
          <w:sz w:val="21"/>
          <w:szCs w:val="21"/>
        </w:rPr>
      </w:pPr>
      <w:r w:rsidRPr="00D364F0">
        <w:rPr>
          <w:b/>
          <w:sz w:val="21"/>
        </w:rPr>
        <w:t>反应性：</w:t>
      </w:r>
      <w:r w:rsidRPr="00D364F0">
        <w:rPr>
          <w:sz w:val="21"/>
        </w:rPr>
        <w:t>无信息</w:t>
      </w:r>
    </w:p>
    <w:p w14:paraId="4398E928" w14:textId="77777777" w:rsidR="0054007D" w:rsidRPr="00D364F0" w:rsidRDefault="0054007D" w:rsidP="0054007D">
      <w:pPr>
        <w:spacing w:beforeLines="30" w:before="72"/>
        <w:rPr>
          <w:sz w:val="21"/>
          <w:szCs w:val="21"/>
        </w:rPr>
      </w:pPr>
      <w:r w:rsidRPr="00D364F0">
        <w:rPr>
          <w:b/>
          <w:sz w:val="21"/>
        </w:rPr>
        <w:t>化学稳定性：</w:t>
      </w:r>
      <w:r w:rsidRPr="00D364F0">
        <w:rPr>
          <w:sz w:val="21"/>
        </w:rPr>
        <w:t>在推荐储存条件下可以保持稳定。</w:t>
      </w:r>
    </w:p>
    <w:p w14:paraId="5C358636" w14:textId="77777777" w:rsidR="0054007D" w:rsidRPr="00D364F0" w:rsidRDefault="0054007D" w:rsidP="0054007D">
      <w:pPr>
        <w:spacing w:beforeLines="30" w:before="72"/>
        <w:rPr>
          <w:sz w:val="21"/>
          <w:szCs w:val="21"/>
        </w:rPr>
      </w:pPr>
      <w:r w:rsidRPr="00D364F0">
        <w:rPr>
          <w:b/>
          <w:sz w:val="21"/>
        </w:rPr>
        <w:t>危险反应的可能性：</w:t>
      </w:r>
      <w:r w:rsidRPr="00D364F0">
        <w:rPr>
          <w:sz w:val="21"/>
        </w:rPr>
        <w:t>不会发生危险性聚合反应。</w:t>
      </w:r>
    </w:p>
    <w:p w14:paraId="0C6AA7ED" w14:textId="77777777" w:rsidR="0054007D" w:rsidRPr="00D364F0" w:rsidRDefault="0054007D" w:rsidP="0054007D">
      <w:pPr>
        <w:spacing w:beforeLines="30" w:before="72"/>
        <w:rPr>
          <w:sz w:val="21"/>
          <w:szCs w:val="21"/>
        </w:rPr>
      </w:pPr>
      <w:r w:rsidRPr="00D364F0">
        <w:rPr>
          <w:b/>
          <w:sz w:val="21"/>
        </w:rPr>
        <w:t>需要避免的情况：</w:t>
      </w:r>
      <w:r w:rsidRPr="00D364F0">
        <w:rPr>
          <w:sz w:val="21"/>
        </w:rPr>
        <w:t>避免温度长时间高于</w:t>
      </w:r>
      <w:r w:rsidRPr="00D364F0">
        <w:rPr>
          <w:sz w:val="21"/>
        </w:rPr>
        <w:t>398 °C</w:t>
      </w:r>
      <w:r w:rsidRPr="00D364F0">
        <w:rPr>
          <w:sz w:val="21"/>
        </w:rPr>
        <w:t>（</w:t>
      </w:r>
      <w:r w:rsidRPr="00D364F0">
        <w:rPr>
          <w:sz w:val="21"/>
        </w:rPr>
        <w:t>750 °F</w:t>
      </w:r>
      <w:r w:rsidRPr="00D364F0">
        <w:rPr>
          <w:sz w:val="21"/>
        </w:rPr>
        <w:t>）。</w:t>
      </w:r>
    </w:p>
    <w:p w14:paraId="72B8EE8F" w14:textId="77777777" w:rsidR="0054007D" w:rsidRPr="00D364F0" w:rsidRDefault="0054007D" w:rsidP="0054007D">
      <w:pPr>
        <w:spacing w:beforeLines="30" w:before="72"/>
        <w:rPr>
          <w:sz w:val="21"/>
          <w:szCs w:val="21"/>
        </w:rPr>
      </w:pPr>
      <w:r w:rsidRPr="00D364F0">
        <w:rPr>
          <w:b/>
          <w:sz w:val="21"/>
        </w:rPr>
        <w:t>不相容材料：</w:t>
      </w:r>
      <w:r w:rsidRPr="00D364F0">
        <w:rPr>
          <w:sz w:val="21"/>
        </w:rPr>
        <w:t>强氧化剂。</w:t>
      </w:r>
    </w:p>
    <w:p w14:paraId="3BA4DE62" w14:textId="12994A12" w:rsidR="0054007D" w:rsidRPr="00D364F0" w:rsidRDefault="0054007D" w:rsidP="0054007D">
      <w:pPr>
        <w:spacing w:beforeLines="30" w:before="72"/>
        <w:rPr>
          <w:sz w:val="21"/>
          <w:szCs w:val="21"/>
        </w:rPr>
      </w:pPr>
      <w:r w:rsidRPr="00D364F0">
        <w:rPr>
          <w:b/>
          <w:sz w:val="21"/>
        </w:rPr>
        <w:t>危险分解产物：</w:t>
      </w:r>
      <w:r w:rsidRPr="00D364F0">
        <w:rPr>
          <w:sz w:val="21"/>
        </w:rPr>
        <w:t>一氧化碳、二氧化碳。硫氧化物、碳氢化合物。</w:t>
      </w:r>
    </w:p>
    <w:p w14:paraId="1DBB47CB" w14:textId="77777777" w:rsidR="009310C0" w:rsidRPr="00D364F0" w:rsidRDefault="009310C0" w:rsidP="0054007D">
      <w:pPr>
        <w:spacing w:beforeLines="30" w:before="72"/>
        <w:rPr>
          <w:sz w:val="21"/>
          <w:szCs w:val="21"/>
        </w:rPr>
      </w:pPr>
    </w:p>
    <w:tbl>
      <w:tblPr>
        <w:tblOverlap w:val="never"/>
        <w:tblW w:w="5000" w:type="pct"/>
        <w:jc w:val="center"/>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9310C0" w:rsidRPr="00D364F0" w14:paraId="4972BD3F" w14:textId="77777777" w:rsidTr="00A63253">
        <w:trPr>
          <w:jc w:val="center"/>
        </w:trPr>
        <w:tc>
          <w:tcPr>
            <w:tcW w:w="9017" w:type="dxa"/>
            <w:shd w:val="clear" w:color="auto" w:fill="F1FFF2"/>
          </w:tcPr>
          <w:p w14:paraId="4495FF5F" w14:textId="3C7FD312" w:rsidR="009310C0" w:rsidRPr="00D364F0" w:rsidRDefault="009310C0" w:rsidP="009310C0">
            <w:pPr>
              <w:spacing w:beforeLines="30" w:before="72"/>
              <w:jc w:val="center"/>
              <w:rPr>
                <w:b/>
                <w:bCs/>
                <w:sz w:val="21"/>
                <w:szCs w:val="21"/>
              </w:rPr>
            </w:pPr>
            <w:bookmarkStart w:id="34" w:name="bookmark33"/>
            <w:bookmarkStart w:id="35" w:name="bookmark34"/>
            <w:bookmarkStart w:id="36" w:name="bookmark35"/>
            <w:r w:rsidRPr="00D364F0">
              <w:rPr>
                <w:b/>
                <w:sz w:val="21"/>
              </w:rPr>
              <w:t>第</w:t>
            </w:r>
            <w:r w:rsidRPr="00D364F0">
              <w:rPr>
                <w:b/>
                <w:sz w:val="21"/>
              </w:rPr>
              <w:t>11</w:t>
            </w:r>
            <w:r w:rsidRPr="00D364F0">
              <w:rPr>
                <w:b/>
                <w:sz w:val="21"/>
              </w:rPr>
              <w:t>节</w:t>
            </w:r>
            <w:r w:rsidRPr="00D364F0">
              <w:rPr>
                <w:b/>
                <w:sz w:val="21"/>
              </w:rPr>
              <w:t>.</w:t>
            </w:r>
            <w:r w:rsidRPr="00D364F0">
              <w:rPr>
                <w:b/>
                <w:sz w:val="21"/>
              </w:rPr>
              <w:t>毒理学信息</w:t>
            </w:r>
            <w:bookmarkEnd w:id="34"/>
            <w:bookmarkEnd w:id="35"/>
            <w:bookmarkEnd w:id="36"/>
          </w:p>
        </w:tc>
      </w:tr>
    </w:tbl>
    <w:p w14:paraId="37AD60A8" w14:textId="77777777" w:rsidR="0054007D" w:rsidRPr="00D364F0" w:rsidRDefault="0054007D" w:rsidP="0054007D">
      <w:pPr>
        <w:spacing w:beforeLines="30" w:before="72"/>
        <w:rPr>
          <w:b/>
          <w:bCs/>
          <w:sz w:val="21"/>
          <w:szCs w:val="21"/>
        </w:rPr>
      </w:pPr>
      <w:r w:rsidRPr="00D364F0">
        <w:rPr>
          <w:b/>
          <w:sz w:val="21"/>
        </w:rPr>
        <w:t>毒理学效应信息</w:t>
      </w:r>
    </w:p>
    <w:p w14:paraId="1161DC89" w14:textId="77777777" w:rsidR="0054007D" w:rsidRPr="00D364F0" w:rsidRDefault="0054007D" w:rsidP="0054007D">
      <w:pPr>
        <w:spacing w:beforeLines="30" w:before="72"/>
        <w:rPr>
          <w:b/>
          <w:bCs/>
          <w:sz w:val="21"/>
          <w:szCs w:val="21"/>
        </w:rPr>
      </w:pPr>
      <w:r w:rsidRPr="00D364F0">
        <w:rPr>
          <w:b/>
          <w:sz w:val="21"/>
        </w:rPr>
        <w:t>致癌性：</w:t>
      </w:r>
    </w:p>
    <w:p w14:paraId="72561C87" w14:textId="77777777" w:rsidR="0054007D" w:rsidRPr="00D364F0" w:rsidRDefault="0054007D" w:rsidP="00BA2065">
      <w:pPr>
        <w:spacing w:beforeLines="30" w:before="72"/>
        <w:ind w:leftChars="118" w:left="283"/>
        <w:rPr>
          <w:sz w:val="21"/>
          <w:szCs w:val="21"/>
        </w:rPr>
      </w:pPr>
      <w:r w:rsidRPr="00D364F0">
        <w:rPr>
          <w:sz w:val="21"/>
        </w:rPr>
        <w:t>本品任何成分均未被</w:t>
      </w:r>
      <w:r w:rsidRPr="00D364F0">
        <w:rPr>
          <w:sz w:val="21"/>
        </w:rPr>
        <w:t>IARC</w:t>
      </w:r>
      <w:r w:rsidRPr="00D364F0">
        <w:rPr>
          <w:sz w:val="21"/>
        </w:rPr>
        <w:t>、</w:t>
      </w:r>
      <w:r w:rsidRPr="00D364F0">
        <w:rPr>
          <w:sz w:val="21"/>
        </w:rPr>
        <w:t>NTP</w:t>
      </w:r>
      <w:r w:rsidRPr="00D364F0">
        <w:rPr>
          <w:sz w:val="21"/>
        </w:rPr>
        <w:t>、</w:t>
      </w:r>
      <w:r w:rsidRPr="00D364F0">
        <w:rPr>
          <w:sz w:val="21"/>
        </w:rPr>
        <w:t>OSHA</w:t>
      </w:r>
      <w:r w:rsidRPr="00D364F0">
        <w:rPr>
          <w:sz w:val="21"/>
        </w:rPr>
        <w:t>、</w:t>
      </w:r>
      <w:r w:rsidRPr="00D364F0">
        <w:rPr>
          <w:sz w:val="21"/>
        </w:rPr>
        <w:t>MAK</w:t>
      </w:r>
      <w:r w:rsidRPr="00D364F0">
        <w:rPr>
          <w:sz w:val="21"/>
        </w:rPr>
        <w:t>或</w:t>
      </w:r>
      <w:r w:rsidRPr="00D364F0">
        <w:rPr>
          <w:sz w:val="21"/>
        </w:rPr>
        <w:t>GHS</w:t>
      </w:r>
      <w:r w:rsidRPr="00D364F0">
        <w:rPr>
          <w:sz w:val="21"/>
        </w:rPr>
        <w:t>列为致癌物。</w:t>
      </w:r>
    </w:p>
    <w:p w14:paraId="6C91600D" w14:textId="77777777" w:rsidR="0054007D" w:rsidRPr="00D364F0" w:rsidRDefault="0054007D" w:rsidP="0054007D">
      <w:pPr>
        <w:spacing w:beforeLines="30" w:before="72"/>
        <w:rPr>
          <w:sz w:val="21"/>
          <w:szCs w:val="21"/>
        </w:rPr>
      </w:pPr>
      <w:r w:rsidRPr="00D364F0">
        <w:rPr>
          <w:b/>
          <w:sz w:val="21"/>
        </w:rPr>
        <w:t>皮肤腐蚀</w:t>
      </w:r>
      <w:r w:rsidRPr="00D364F0">
        <w:rPr>
          <w:b/>
          <w:sz w:val="21"/>
        </w:rPr>
        <w:t>/</w:t>
      </w:r>
      <w:r w:rsidRPr="00D364F0">
        <w:rPr>
          <w:b/>
          <w:sz w:val="21"/>
        </w:rPr>
        <w:t>刺激：</w:t>
      </w:r>
      <w:r w:rsidRPr="00D364F0">
        <w:rPr>
          <w:sz w:val="21"/>
        </w:rPr>
        <w:t>无信息</w:t>
      </w:r>
    </w:p>
    <w:p w14:paraId="201EBA0D" w14:textId="0A28A7DD" w:rsidR="0054007D" w:rsidRPr="00D364F0" w:rsidRDefault="0054007D" w:rsidP="0054007D">
      <w:pPr>
        <w:spacing w:beforeLines="30" w:before="72"/>
        <w:rPr>
          <w:sz w:val="21"/>
          <w:szCs w:val="21"/>
        </w:rPr>
      </w:pPr>
      <w:r w:rsidRPr="00D364F0">
        <w:rPr>
          <w:b/>
          <w:sz w:val="21"/>
        </w:rPr>
        <w:t>严重眼损伤</w:t>
      </w:r>
      <w:r w:rsidRPr="00D364F0">
        <w:rPr>
          <w:b/>
          <w:sz w:val="21"/>
        </w:rPr>
        <w:t>/</w:t>
      </w:r>
      <w:r w:rsidRPr="00D364F0">
        <w:rPr>
          <w:b/>
          <w:sz w:val="21"/>
        </w:rPr>
        <w:t>眼刺激：</w:t>
      </w:r>
      <w:r w:rsidRPr="00D364F0">
        <w:rPr>
          <w:sz w:val="21"/>
        </w:rPr>
        <w:t>直接接触眼睛可能会引起刺激。加工烟雾可能会引起刺激。</w:t>
      </w:r>
    </w:p>
    <w:p w14:paraId="55D44AC8" w14:textId="77777777" w:rsidR="0054007D" w:rsidRPr="00D364F0" w:rsidRDefault="0054007D" w:rsidP="0054007D">
      <w:pPr>
        <w:spacing w:beforeLines="30" w:before="72"/>
        <w:rPr>
          <w:sz w:val="21"/>
          <w:szCs w:val="21"/>
        </w:rPr>
      </w:pPr>
      <w:r w:rsidRPr="00D364F0">
        <w:rPr>
          <w:b/>
          <w:sz w:val="21"/>
        </w:rPr>
        <w:t>呼吸或皮肤致敏：</w:t>
      </w:r>
      <w:r w:rsidRPr="00D364F0">
        <w:rPr>
          <w:sz w:val="21"/>
        </w:rPr>
        <w:t>无信息</w:t>
      </w:r>
    </w:p>
    <w:p w14:paraId="4C45AE20" w14:textId="77777777" w:rsidR="0054007D" w:rsidRPr="00D364F0" w:rsidRDefault="0054007D" w:rsidP="0054007D">
      <w:pPr>
        <w:spacing w:beforeLines="30" w:before="72"/>
        <w:rPr>
          <w:sz w:val="21"/>
          <w:szCs w:val="21"/>
        </w:rPr>
      </w:pPr>
      <w:r w:rsidRPr="00D364F0">
        <w:rPr>
          <w:b/>
          <w:sz w:val="21"/>
        </w:rPr>
        <w:t>生殖细胞致突变性：</w:t>
      </w:r>
      <w:r w:rsidRPr="00D364F0">
        <w:rPr>
          <w:sz w:val="21"/>
        </w:rPr>
        <w:t>无信息</w:t>
      </w:r>
    </w:p>
    <w:p w14:paraId="2835E8CE" w14:textId="77777777" w:rsidR="0054007D" w:rsidRPr="00D364F0" w:rsidRDefault="0054007D" w:rsidP="0054007D">
      <w:pPr>
        <w:spacing w:beforeLines="30" w:before="72"/>
        <w:rPr>
          <w:sz w:val="21"/>
          <w:szCs w:val="21"/>
        </w:rPr>
      </w:pPr>
      <w:r w:rsidRPr="00D364F0">
        <w:rPr>
          <w:b/>
          <w:sz w:val="21"/>
        </w:rPr>
        <w:t>生殖毒性：</w:t>
      </w:r>
      <w:r w:rsidRPr="00D364F0">
        <w:rPr>
          <w:sz w:val="21"/>
        </w:rPr>
        <w:t>无信息</w:t>
      </w:r>
    </w:p>
    <w:p w14:paraId="3730DEE2" w14:textId="77777777" w:rsidR="0054007D" w:rsidRPr="00D364F0" w:rsidRDefault="0054007D" w:rsidP="0054007D">
      <w:pPr>
        <w:spacing w:beforeLines="30" w:before="72"/>
        <w:rPr>
          <w:sz w:val="21"/>
          <w:szCs w:val="21"/>
        </w:rPr>
      </w:pPr>
      <w:r w:rsidRPr="00D364F0">
        <w:rPr>
          <w:b/>
          <w:sz w:val="21"/>
        </w:rPr>
        <w:t>特异性靶器官毒性</w:t>
      </w:r>
      <w:r w:rsidRPr="00D364F0">
        <w:rPr>
          <w:b/>
          <w:sz w:val="21"/>
        </w:rPr>
        <w:t>—</w:t>
      </w:r>
      <w:r w:rsidRPr="00D364F0">
        <w:rPr>
          <w:b/>
          <w:sz w:val="21"/>
        </w:rPr>
        <w:t>一次接触：</w:t>
      </w:r>
      <w:r w:rsidRPr="00D364F0">
        <w:rPr>
          <w:sz w:val="21"/>
        </w:rPr>
        <w:t>无信息</w:t>
      </w:r>
    </w:p>
    <w:p w14:paraId="68E358D8" w14:textId="77777777" w:rsidR="0054007D" w:rsidRPr="00D364F0" w:rsidRDefault="0054007D" w:rsidP="0054007D">
      <w:pPr>
        <w:spacing w:beforeLines="30" w:before="72"/>
        <w:rPr>
          <w:sz w:val="21"/>
          <w:szCs w:val="21"/>
        </w:rPr>
      </w:pPr>
      <w:r w:rsidRPr="00D364F0">
        <w:rPr>
          <w:b/>
          <w:sz w:val="21"/>
        </w:rPr>
        <w:t>特异性靶器官毒性</w:t>
      </w:r>
      <w:r w:rsidRPr="00D364F0">
        <w:rPr>
          <w:b/>
          <w:sz w:val="21"/>
        </w:rPr>
        <w:t>—</w:t>
      </w:r>
      <w:r w:rsidRPr="00D364F0">
        <w:rPr>
          <w:b/>
          <w:sz w:val="21"/>
        </w:rPr>
        <w:t>重复接触：</w:t>
      </w:r>
      <w:r w:rsidRPr="00D364F0">
        <w:rPr>
          <w:sz w:val="21"/>
        </w:rPr>
        <w:t>无信息</w:t>
      </w:r>
    </w:p>
    <w:p w14:paraId="74D44104" w14:textId="77777777" w:rsidR="0054007D" w:rsidRPr="00D364F0" w:rsidRDefault="0054007D" w:rsidP="0054007D">
      <w:pPr>
        <w:spacing w:beforeLines="30" w:before="72"/>
        <w:rPr>
          <w:sz w:val="21"/>
          <w:szCs w:val="21"/>
        </w:rPr>
      </w:pPr>
      <w:r w:rsidRPr="00D364F0">
        <w:rPr>
          <w:b/>
          <w:sz w:val="21"/>
        </w:rPr>
        <w:t>吸入危险：</w:t>
      </w:r>
      <w:r w:rsidRPr="00D364F0">
        <w:rPr>
          <w:sz w:val="21"/>
        </w:rPr>
        <w:t>无信息</w:t>
      </w:r>
    </w:p>
    <w:p w14:paraId="0DCF1B89" w14:textId="77777777" w:rsidR="0054007D" w:rsidRPr="00D364F0" w:rsidRDefault="0054007D" w:rsidP="0054007D">
      <w:pPr>
        <w:spacing w:beforeLines="30" w:before="72"/>
        <w:rPr>
          <w:b/>
          <w:bCs/>
          <w:sz w:val="21"/>
          <w:szCs w:val="21"/>
        </w:rPr>
      </w:pPr>
      <w:bookmarkStart w:id="37" w:name="bookmark36"/>
      <w:bookmarkStart w:id="38" w:name="bookmark37"/>
      <w:bookmarkStart w:id="39" w:name="bookmark38"/>
      <w:r w:rsidRPr="00D364F0">
        <w:rPr>
          <w:b/>
          <w:sz w:val="21"/>
        </w:rPr>
        <w:t>实践经验</w:t>
      </w:r>
      <w:bookmarkEnd w:id="37"/>
      <w:bookmarkEnd w:id="38"/>
      <w:bookmarkEnd w:id="39"/>
    </w:p>
    <w:p w14:paraId="5D600B98" w14:textId="77777777" w:rsidR="0054007D" w:rsidRPr="00D364F0" w:rsidRDefault="0054007D" w:rsidP="0054007D">
      <w:pPr>
        <w:spacing w:beforeLines="30" w:before="72"/>
        <w:rPr>
          <w:sz w:val="21"/>
          <w:szCs w:val="21"/>
        </w:rPr>
      </w:pPr>
      <w:r w:rsidRPr="00D364F0">
        <w:rPr>
          <w:b/>
          <w:sz w:val="21"/>
        </w:rPr>
        <w:t>过度接触</w:t>
      </w:r>
      <w:r w:rsidRPr="00D364F0">
        <w:rPr>
          <w:b/>
          <w:sz w:val="21"/>
        </w:rPr>
        <w:t>—</w:t>
      </w:r>
      <w:r w:rsidRPr="00D364F0">
        <w:rPr>
          <w:b/>
          <w:sz w:val="21"/>
        </w:rPr>
        <w:t>吸入的影响：</w:t>
      </w:r>
      <w:r w:rsidRPr="00D364F0">
        <w:rPr>
          <w:sz w:val="21"/>
        </w:rPr>
        <w:t>加工烟雾可能会刺激呼吸道。</w:t>
      </w:r>
    </w:p>
    <w:p w14:paraId="48A9A23B" w14:textId="77777777" w:rsidR="0054007D" w:rsidRPr="00D364F0" w:rsidRDefault="0054007D" w:rsidP="0054007D">
      <w:pPr>
        <w:spacing w:beforeLines="30" w:before="72"/>
        <w:rPr>
          <w:sz w:val="21"/>
          <w:szCs w:val="21"/>
        </w:rPr>
      </w:pPr>
      <w:r w:rsidRPr="00D364F0">
        <w:rPr>
          <w:b/>
          <w:sz w:val="21"/>
        </w:rPr>
        <w:t>过度接触</w:t>
      </w:r>
      <w:r w:rsidRPr="00D364F0">
        <w:rPr>
          <w:b/>
          <w:sz w:val="21"/>
        </w:rPr>
        <w:t>—</w:t>
      </w:r>
      <w:r w:rsidRPr="00D364F0">
        <w:rPr>
          <w:b/>
          <w:sz w:val="21"/>
        </w:rPr>
        <w:t>皮肤接触的影响：</w:t>
      </w:r>
      <w:r w:rsidRPr="00D364F0">
        <w:rPr>
          <w:sz w:val="21"/>
        </w:rPr>
        <w:t>颗粒不太可能引起刺激。接触熔融材料可能会引起热灼伤。加工烟雾可能会引起刺激。</w:t>
      </w:r>
    </w:p>
    <w:p w14:paraId="2EC18D5F" w14:textId="77777777" w:rsidR="0054007D" w:rsidRPr="00D364F0" w:rsidRDefault="0054007D" w:rsidP="0054007D">
      <w:pPr>
        <w:spacing w:beforeLines="30" w:before="72"/>
        <w:rPr>
          <w:sz w:val="21"/>
          <w:szCs w:val="21"/>
        </w:rPr>
      </w:pPr>
      <w:r w:rsidRPr="00D364F0">
        <w:rPr>
          <w:b/>
          <w:sz w:val="21"/>
        </w:rPr>
        <w:t>过度接触</w:t>
      </w:r>
      <w:r w:rsidRPr="00D364F0">
        <w:rPr>
          <w:b/>
          <w:sz w:val="21"/>
        </w:rPr>
        <w:t>—</w:t>
      </w:r>
      <w:r w:rsidRPr="00D364F0">
        <w:rPr>
          <w:b/>
          <w:sz w:val="21"/>
        </w:rPr>
        <w:t>眼睛接触的影响：</w:t>
      </w:r>
      <w:r w:rsidRPr="00D364F0">
        <w:rPr>
          <w:sz w:val="21"/>
        </w:rPr>
        <w:t>无信息</w:t>
      </w:r>
    </w:p>
    <w:p w14:paraId="52594A7B" w14:textId="54BC7A10" w:rsidR="0054007D" w:rsidRPr="00D364F0" w:rsidRDefault="0054007D" w:rsidP="0054007D">
      <w:pPr>
        <w:spacing w:beforeLines="30" w:before="72"/>
        <w:rPr>
          <w:sz w:val="21"/>
          <w:szCs w:val="21"/>
        </w:rPr>
      </w:pPr>
      <w:r w:rsidRPr="00D364F0">
        <w:rPr>
          <w:b/>
          <w:sz w:val="21"/>
        </w:rPr>
        <w:t>过度接触</w:t>
      </w:r>
      <w:r w:rsidRPr="00D364F0">
        <w:rPr>
          <w:b/>
          <w:sz w:val="21"/>
        </w:rPr>
        <w:t>—</w:t>
      </w:r>
      <w:r w:rsidRPr="00D364F0">
        <w:rPr>
          <w:b/>
          <w:sz w:val="21"/>
        </w:rPr>
        <w:t>摄入的影响：</w:t>
      </w:r>
      <w:r w:rsidRPr="00D364F0">
        <w:rPr>
          <w:sz w:val="21"/>
        </w:rPr>
        <w:t>此接触途径可能性较小。摄入可能会引起胃功能紊乱。</w:t>
      </w:r>
    </w:p>
    <w:p w14:paraId="735EECD3" w14:textId="77777777" w:rsidR="00A225C5" w:rsidRPr="00D364F0" w:rsidRDefault="00A225C5" w:rsidP="00A225C5">
      <w:pPr>
        <w:spacing w:beforeLines="30" w:before="72"/>
        <w:rPr>
          <w:sz w:val="21"/>
          <w:szCs w:val="21"/>
        </w:rPr>
      </w:pPr>
    </w:p>
    <w:tbl>
      <w:tblPr>
        <w:tblOverlap w:val="never"/>
        <w:tblW w:w="5000" w:type="pct"/>
        <w:jc w:val="center"/>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A225C5" w:rsidRPr="00D364F0" w14:paraId="56F39CCE" w14:textId="77777777" w:rsidTr="00A63253">
        <w:trPr>
          <w:jc w:val="center"/>
        </w:trPr>
        <w:tc>
          <w:tcPr>
            <w:tcW w:w="9017" w:type="dxa"/>
            <w:shd w:val="clear" w:color="auto" w:fill="F1FFF2"/>
          </w:tcPr>
          <w:p w14:paraId="1BB05683" w14:textId="520C7C6C" w:rsidR="00A225C5" w:rsidRPr="00D364F0" w:rsidRDefault="00A225C5" w:rsidP="00A225C5">
            <w:pPr>
              <w:spacing w:beforeLines="30" w:before="72"/>
              <w:jc w:val="center"/>
              <w:rPr>
                <w:b/>
                <w:bCs/>
                <w:sz w:val="21"/>
                <w:szCs w:val="21"/>
              </w:rPr>
            </w:pPr>
            <w:bookmarkStart w:id="40" w:name="bookmark39"/>
            <w:bookmarkStart w:id="41" w:name="bookmark40"/>
            <w:bookmarkStart w:id="42" w:name="bookmark41"/>
            <w:r w:rsidRPr="00D364F0">
              <w:rPr>
                <w:b/>
                <w:sz w:val="21"/>
              </w:rPr>
              <w:t>第</w:t>
            </w:r>
            <w:r w:rsidRPr="00D364F0">
              <w:rPr>
                <w:b/>
                <w:sz w:val="21"/>
              </w:rPr>
              <w:t>12</w:t>
            </w:r>
            <w:r w:rsidRPr="00D364F0">
              <w:rPr>
                <w:b/>
                <w:sz w:val="21"/>
              </w:rPr>
              <w:t>节</w:t>
            </w:r>
            <w:r w:rsidRPr="00D364F0">
              <w:rPr>
                <w:b/>
                <w:sz w:val="21"/>
              </w:rPr>
              <w:t>.</w:t>
            </w:r>
            <w:r w:rsidRPr="00D364F0">
              <w:rPr>
                <w:b/>
                <w:sz w:val="21"/>
              </w:rPr>
              <w:t>生态学信息</w:t>
            </w:r>
            <w:bookmarkEnd w:id="40"/>
            <w:bookmarkEnd w:id="41"/>
            <w:bookmarkEnd w:id="42"/>
          </w:p>
        </w:tc>
      </w:tr>
    </w:tbl>
    <w:p w14:paraId="63CE69A5" w14:textId="77777777" w:rsidR="0054007D" w:rsidRPr="00D364F0" w:rsidRDefault="0054007D" w:rsidP="0054007D">
      <w:pPr>
        <w:spacing w:beforeLines="30" w:before="72"/>
        <w:rPr>
          <w:sz w:val="21"/>
          <w:szCs w:val="21"/>
        </w:rPr>
      </w:pPr>
      <w:r w:rsidRPr="00D364F0">
        <w:rPr>
          <w:b/>
          <w:sz w:val="21"/>
        </w:rPr>
        <w:t>生态学信息：</w:t>
      </w:r>
      <w:r w:rsidRPr="00D364F0">
        <w:rPr>
          <w:sz w:val="21"/>
        </w:rPr>
        <w:t>没有具体可用的生态学信息。认为该材料不可生物降解。</w:t>
      </w:r>
    </w:p>
    <w:p w14:paraId="00B7BB2F" w14:textId="77777777" w:rsidR="0054007D" w:rsidRPr="00D364F0" w:rsidRDefault="0054007D" w:rsidP="0054007D">
      <w:pPr>
        <w:spacing w:beforeLines="30" w:before="72"/>
        <w:rPr>
          <w:sz w:val="21"/>
          <w:szCs w:val="21"/>
        </w:rPr>
      </w:pPr>
      <w:r w:rsidRPr="00D364F0">
        <w:rPr>
          <w:b/>
          <w:sz w:val="21"/>
        </w:rPr>
        <w:t>毒性：</w:t>
      </w:r>
      <w:r w:rsidRPr="00D364F0">
        <w:rPr>
          <w:sz w:val="21"/>
        </w:rPr>
        <w:t>无信息</w:t>
      </w:r>
    </w:p>
    <w:p w14:paraId="23949E31" w14:textId="77777777" w:rsidR="0054007D" w:rsidRPr="00D364F0" w:rsidRDefault="0054007D" w:rsidP="0054007D">
      <w:pPr>
        <w:spacing w:beforeLines="30" w:before="72"/>
        <w:rPr>
          <w:sz w:val="21"/>
          <w:szCs w:val="21"/>
        </w:rPr>
      </w:pPr>
      <w:r w:rsidRPr="00D364F0">
        <w:rPr>
          <w:b/>
          <w:sz w:val="21"/>
        </w:rPr>
        <w:t>持久性和降解性：</w:t>
      </w:r>
      <w:r w:rsidRPr="00D364F0">
        <w:rPr>
          <w:sz w:val="21"/>
        </w:rPr>
        <w:t>无信息</w:t>
      </w:r>
    </w:p>
    <w:p w14:paraId="17858669" w14:textId="77777777" w:rsidR="0054007D" w:rsidRPr="00D364F0" w:rsidRDefault="0054007D" w:rsidP="0054007D">
      <w:pPr>
        <w:spacing w:beforeLines="30" w:before="72"/>
        <w:rPr>
          <w:sz w:val="21"/>
          <w:szCs w:val="21"/>
        </w:rPr>
      </w:pPr>
      <w:r w:rsidRPr="00D364F0">
        <w:rPr>
          <w:b/>
          <w:sz w:val="21"/>
        </w:rPr>
        <w:t>潜在的生物累积性：</w:t>
      </w:r>
      <w:r w:rsidRPr="00D364F0">
        <w:rPr>
          <w:sz w:val="21"/>
        </w:rPr>
        <w:t>无信息</w:t>
      </w:r>
    </w:p>
    <w:p w14:paraId="347EC9F0" w14:textId="440E11DA" w:rsidR="00A225C5" w:rsidRPr="00D364F0" w:rsidRDefault="00A225C5">
      <w:pPr>
        <w:widowControl/>
        <w:autoSpaceDE/>
        <w:autoSpaceDN/>
        <w:rPr>
          <w:sz w:val="21"/>
          <w:szCs w:val="21"/>
        </w:rPr>
      </w:pPr>
      <w:r w:rsidRPr="00D364F0">
        <w:br w:type="page"/>
      </w:r>
    </w:p>
    <w:p w14:paraId="6ACFB122" w14:textId="77777777" w:rsidR="0054007D" w:rsidRPr="00D364F0" w:rsidRDefault="0054007D" w:rsidP="0054007D">
      <w:pPr>
        <w:spacing w:beforeLines="30" w:before="72"/>
        <w:rPr>
          <w:sz w:val="21"/>
          <w:szCs w:val="21"/>
        </w:rPr>
      </w:pPr>
    </w:p>
    <w:p w14:paraId="7F15C17E" w14:textId="77777777" w:rsidR="0054007D" w:rsidRPr="00D364F0" w:rsidRDefault="0054007D" w:rsidP="0054007D">
      <w:pPr>
        <w:spacing w:beforeLines="30" w:before="72"/>
        <w:rPr>
          <w:sz w:val="21"/>
          <w:szCs w:val="21"/>
        </w:rPr>
      </w:pPr>
      <w:r w:rsidRPr="00D364F0">
        <w:rPr>
          <w:b/>
          <w:sz w:val="21"/>
        </w:rPr>
        <w:t>土壤中的流动性：</w:t>
      </w:r>
      <w:r w:rsidRPr="00D364F0">
        <w:rPr>
          <w:sz w:val="21"/>
        </w:rPr>
        <w:t>无信息</w:t>
      </w:r>
    </w:p>
    <w:p w14:paraId="00ACFFA7" w14:textId="0B47A1F8" w:rsidR="0054007D" w:rsidRPr="00D364F0" w:rsidRDefault="0054007D" w:rsidP="0054007D">
      <w:pPr>
        <w:spacing w:beforeLines="30" w:before="72"/>
        <w:rPr>
          <w:sz w:val="21"/>
          <w:szCs w:val="21"/>
        </w:rPr>
      </w:pPr>
      <w:r w:rsidRPr="00D364F0">
        <w:rPr>
          <w:b/>
          <w:sz w:val="21"/>
        </w:rPr>
        <w:t>其它不良反应：</w:t>
      </w:r>
      <w:r w:rsidRPr="00D364F0">
        <w:rPr>
          <w:sz w:val="21"/>
        </w:rPr>
        <w:t>无信息</w:t>
      </w:r>
    </w:p>
    <w:p w14:paraId="40AF531F" w14:textId="77777777" w:rsidR="00A225C5" w:rsidRPr="00D364F0" w:rsidRDefault="00A225C5" w:rsidP="00A225C5">
      <w:pPr>
        <w:spacing w:beforeLines="30" w:before="72"/>
        <w:rPr>
          <w:sz w:val="21"/>
          <w:szCs w:val="21"/>
        </w:rPr>
      </w:pPr>
    </w:p>
    <w:tbl>
      <w:tblPr>
        <w:tblOverlap w:val="never"/>
        <w:tblW w:w="5000" w:type="pct"/>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A225C5" w:rsidRPr="00D364F0" w14:paraId="3262AC07" w14:textId="77777777" w:rsidTr="00A63253">
        <w:tc>
          <w:tcPr>
            <w:tcW w:w="9017" w:type="dxa"/>
            <w:shd w:val="clear" w:color="auto" w:fill="F1FFF2"/>
          </w:tcPr>
          <w:p w14:paraId="2114B4A4" w14:textId="77777777" w:rsidR="00A225C5" w:rsidRPr="00D364F0" w:rsidRDefault="00A225C5" w:rsidP="00A63253">
            <w:pPr>
              <w:spacing w:beforeLines="30" w:before="72"/>
              <w:jc w:val="center"/>
              <w:rPr>
                <w:b/>
                <w:bCs/>
                <w:sz w:val="21"/>
                <w:szCs w:val="21"/>
              </w:rPr>
            </w:pPr>
            <w:bookmarkStart w:id="43" w:name="bookmark42"/>
            <w:bookmarkStart w:id="44" w:name="bookmark43"/>
            <w:bookmarkStart w:id="45" w:name="bookmark44"/>
            <w:r w:rsidRPr="00D364F0">
              <w:rPr>
                <w:b/>
                <w:sz w:val="21"/>
              </w:rPr>
              <w:t>第</w:t>
            </w:r>
            <w:r w:rsidRPr="00D364F0">
              <w:rPr>
                <w:b/>
                <w:sz w:val="21"/>
              </w:rPr>
              <w:t>13</w:t>
            </w:r>
            <w:r w:rsidRPr="00D364F0">
              <w:rPr>
                <w:b/>
                <w:sz w:val="21"/>
              </w:rPr>
              <w:t>节</w:t>
            </w:r>
            <w:r w:rsidRPr="00D364F0">
              <w:rPr>
                <w:b/>
                <w:sz w:val="21"/>
              </w:rPr>
              <w:t>.</w:t>
            </w:r>
            <w:r w:rsidRPr="00D364F0">
              <w:rPr>
                <w:b/>
                <w:sz w:val="21"/>
              </w:rPr>
              <w:t>废弃信息</w:t>
            </w:r>
            <w:bookmarkEnd w:id="43"/>
            <w:bookmarkEnd w:id="44"/>
            <w:bookmarkEnd w:id="45"/>
          </w:p>
        </w:tc>
      </w:tr>
    </w:tbl>
    <w:p w14:paraId="07D86D55" w14:textId="0E6E6814" w:rsidR="0054007D" w:rsidRPr="00D364F0" w:rsidRDefault="0054007D" w:rsidP="0054007D">
      <w:pPr>
        <w:spacing w:beforeLines="30" w:before="72"/>
        <w:rPr>
          <w:sz w:val="21"/>
          <w:szCs w:val="21"/>
        </w:rPr>
      </w:pPr>
      <w:r w:rsidRPr="00D364F0">
        <w:rPr>
          <w:b/>
          <w:sz w:val="21"/>
        </w:rPr>
        <w:t>废物处理方法：</w:t>
      </w:r>
      <w:r w:rsidRPr="00D364F0">
        <w:rPr>
          <w:sz w:val="21"/>
        </w:rPr>
        <w:t>该材料的颗粒、次料和净化物无害，可根据联邦、州及地方法规予以弃置。</w:t>
      </w:r>
    </w:p>
    <w:p w14:paraId="774DDB70" w14:textId="77777777" w:rsidR="00A225C5" w:rsidRPr="00D364F0" w:rsidRDefault="00A225C5" w:rsidP="00A225C5">
      <w:pPr>
        <w:spacing w:beforeLines="30" w:before="72"/>
        <w:rPr>
          <w:sz w:val="21"/>
          <w:szCs w:val="21"/>
        </w:rPr>
      </w:pPr>
    </w:p>
    <w:tbl>
      <w:tblPr>
        <w:tblOverlap w:val="never"/>
        <w:tblW w:w="5000" w:type="pct"/>
        <w:jc w:val="center"/>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A225C5" w:rsidRPr="00D364F0" w14:paraId="6A756F1C" w14:textId="77777777" w:rsidTr="00A63253">
        <w:trPr>
          <w:jc w:val="center"/>
        </w:trPr>
        <w:tc>
          <w:tcPr>
            <w:tcW w:w="9017" w:type="dxa"/>
            <w:shd w:val="clear" w:color="auto" w:fill="F1FFF2"/>
          </w:tcPr>
          <w:p w14:paraId="00E84A42" w14:textId="77777777" w:rsidR="00A225C5" w:rsidRPr="00D364F0" w:rsidRDefault="00A225C5" w:rsidP="00A63253">
            <w:pPr>
              <w:spacing w:beforeLines="30" w:before="72"/>
              <w:jc w:val="center"/>
              <w:rPr>
                <w:b/>
                <w:bCs/>
                <w:sz w:val="21"/>
                <w:szCs w:val="21"/>
              </w:rPr>
            </w:pPr>
            <w:bookmarkStart w:id="46" w:name="bookmark45"/>
            <w:bookmarkStart w:id="47" w:name="bookmark46"/>
            <w:bookmarkStart w:id="48" w:name="bookmark47"/>
            <w:r w:rsidRPr="00D364F0">
              <w:rPr>
                <w:b/>
                <w:sz w:val="21"/>
              </w:rPr>
              <w:t>第</w:t>
            </w:r>
            <w:r w:rsidRPr="00D364F0">
              <w:rPr>
                <w:b/>
                <w:sz w:val="21"/>
              </w:rPr>
              <w:t>14</w:t>
            </w:r>
            <w:r w:rsidRPr="00D364F0">
              <w:rPr>
                <w:b/>
                <w:sz w:val="21"/>
              </w:rPr>
              <w:t>节</w:t>
            </w:r>
            <w:r w:rsidRPr="00D364F0">
              <w:rPr>
                <w:b/>
                <w:sz w:val="21"/>
              </w:rPr>
              <w:t>.</w:t>
            </w:r>
            <w:r w:rsidRPr="00D364F0">
              <w:rPr>
                <w:b/>
                <w:sz w:val="21"/>
              </w:rPr>
              <w:t>运输信息</w:t>
            </w:r>
            <w:bookmarkEnd w:id="46"/>
            <w:bookmarkEnd w:id="47"/>
            <w:bookmarkEnd w:id="48"/>
          </w:p>
        </w:tc>
      </w:tr>
    </w:tbl>
    <w:p w14:paraId="37FCC63D" w14:textId="77777777" w:rsidR="00A225C5" w:rsidRPr="00D364F0" w:rsidRDefault="00A225C5" w:rsidP="0054007D">
      <w:pPr>
        <w:spacing w:beforeLines="30" w:before="72"/>
        <w:rPr>
          <w:sz w:val="21"/>
          <w:szCs w:val="21"/>
        </w:rPr>
      </w:pPr>
    </w:p>
    <w:tbl>
      <w:tblPr>
        <w:tblOverlap w:val="never"/>
        <w:tblW w:w="5000" w:type="pct"/>
        <w:jc w:val="center"/>
        <w:tblLayout w:type="fixed"/>
        <w:tblCellMar>
          <w:top w:w="28" w:type="dxa"/>
          <w:left w:w="28" w:type="dxa"/>
          <w:bottom w:w="28" w:type="dxa"/>
          <w:right w:w="28" w:type="dxa"/>
        </w:tblCellMar>
        <w:tblLook w:val="04A0" w:firstRow="1" w:lastRow="0" w:firstColumn="1" w:lastColumn="0" w:noHBand="0" w:noVBand="1"/>
      </w:tblPr>
      <w:tblGrid>
        <w:gridCol w:w="5633"/>
        <w:gridCol w:w="3394"/>
      </w:tblGrid>
      <w:tr w:rsidR="0054007D" w:rsidRPr="00D364F0" w14:paraId="7E7E63CE" w14:textId="77777777" w:rsidTr="0054007D">
        <w:trPr>
          <w:jc w:val="center"/>
        </w:trPr>
        <w:tc>
          <w:tcPr>
            <w:tcW w:w="4811" w:type="dxa"/>
            <w:gridSpan w:val="2"/>
            <w:shd w:val="clear" w:color="auto" w:fill="FFFFFF"/>
          </w:tcPr>
          <w:p w14:paraId="14E70A2F" w14:textId="77777777" w:rsidR="0054007D" w:rsidRPr="00D364F0" w:rsidRDefault="0054007D" w:rsidP="0054007D">
            <w:pPr>
              <w:spacing w:before="20"/>
              <w:rPr>
                <w:b/>
                <w:bCs/>
                <w:sz w:val="21"/>
                <w:szCs w:val="21"/>
              </w:rPr>
            </w:pPr>
            <w:r w:rsidRPr="00D364F0">
              <w:rPr>
                <w:b/>
                <w:sz w:val="21"/>
              </w:rPr>
              <w:t>道路运输</w:t>
            </w:r>
          </w:p>
        </w:tc>
      </w:tr>
      <w:tr w:rsidR="0054007D" w:rsidRPr="00D364F0" w14:paraId="2D5746AB" w14:textId="77777777" w:rsidTr="0054007D">
        <w:trPr>
          <w:jc w:val="center"/>
        </w:trPr>
        <w:tc>
          <w:tcPr>
            <w:tcW w:w="3002" w:type="dxa"/>
            <w:shd w:val="clear" w:color="auto" w:fill="FFFFFF"/>
          </w:tcPr>
          <w:p w14:paraId="51C7DD45" w14:textId="367AF9E1" w:rsidR="0054007D" w:rsidRPr="00D364F0" w:rsidRDefault="0054007D" w:rsidP="00A225C5">
            <w:pPr>
              <w:spacing w:before="20"/>
              <w:ind w:leftChars="105" w:left="252"/>
              <w:rPr>
                <w:b/>
                <w:bCs/>
                <w:sz w:val="21"/>
                <w:szCs w:val="21"/>
              </w:rPr>
            </w:pPr>
            <w:r w:rsidRPr="00D364F0">
              <w:rPr>
                <w:b/>
                <w:sz w:val="21"/>
              </w:rPr>
              <w:t>UN</w:t>
            </w:r>
            <w:r w:rsidRPr="00D364F0">
              <w:rPr>
                <w:b/>
                <w:sz w:val="21"/>
              </w:rPr>
              <w:t>编号：</w:t>
            </w:r>
          </w:p>
          <w:p w14:paraId="507B7B0D" w14:textId="77777777" w:rsidR="00A225C5" w:rsidRPr="00D364F0" w:rsidRDefault="0054007D" w:rsidP="00A225C5">
            <w:pPr>
              <w:spacing w:before="20"/>
              <w:ind w:leftChars="105" w:left="252"/>
              <w:rPr>
                <w:b/>
                <w:bCs/>
                <w:sz w:val="21"/>
                <w:szCs w:val="21"/>
              </w:rPr>
            </w:pPr>
            <w:r w:rsidRPr="00D364F0">
              <w:rPr>
                <w:b/>
                <w:sz w:val="21"/>
              </w:rPr>
              <w:t>联合国运输名称：</w:t>
            </w:r>
          </w:p>
          <w:p w14:paraId="763C7BBA" w14:textId="77777777" w:rsidR="00A225C5" w:rsidRPr="00D364F0" w:rsidRDefault="0054007D" w:rsidP="00A225C5">
            <w:pPr>
              <w:spacing w:before="20"/>
              <w:ind w:leftChars="105" w:left="252"/>
              <w:rPr>
                <w:b/>
                <w:bCs/>
                <w:sz w:val="21"/>
                <w:szCs w:val="21"/>
              </w:rPr>
            </w:pPr>
            <w:r w:rsidRPr="00D364F0">
              <w:rPr>
                <w:b/>
                <w:sz w:val="21"/>
              </w:rPr>
              <w:t>运输危险类别：</w:t>
            </w:r>
          </w:p>
          <w:p w14:paraId="7B8072DC" w14:textId="403CC41E" w:rsidR="0054007D" w:rsidRPr="00D364F0" w:rsidRDefault="0054007D" w:rsidP="00A225C5">
            <w:pPr>
              <w:spacing w:before="20"/>
              <w:ind w:leftChars="105" w:left="252"/>
              <w:rPr>
                <w:b/>
                <w:bCs/>
                <w:sz w:val="21"/>
                <w:szCs w:val="21"/>
              </w:rPr>
            </w:pPr>
            <w:r w:rsidRPr="00D364F0">
              <w:rPr>
                <w:b/>
                <w:sz w:val="21"/>
              </w:rPr>
              <w:t>包装组：</w:t>
            </w:r>
          </w:p>
          <w:p w14:paraId="09C3571D" w14:textId="77777777" w:rsidR="0054007D" w:rsidRPr="00D364F0" w:rsidRDefault="0054007D" w:rsidP="00A225C5">
            <w:pPr>
              <w:spacing w:before="20"/>
              <w:ind w:leftChars="105" w:left="252"/>
              <w:rPr>
                <w:b/>
                <w:bCs/>
                <w:sz w:val="21"/>
                <w:szCs w:val="21"/>
              </w:rPr>
            </w:pPr>
            <w:r w:rsidRPr="00D364F0">
              <w:rPr>
                <w:b/>
                <w:sz w:val="21"/>
              </w:rPr>
              <w:t>ADR/RID</w:t>
            </w:r>
            <w:r w:rsidRPr="00D364F0">
              <w:rPr>
                <w:b/>
                <w:sz w:val="21"/>
              </w:rPr>
              <w:t>类别：</w:t>
            </w:r>
          </w:p>
        </w:tc>
        <w:tc>
          <w:tcPr>
            <w:tcW w:w="1809" w:type="dxa"/>
            <w:shd w:val="clear" w:color="auto" w:fill="FFFFFF"/>
          </w:tcPr>
          <w:p w14:paraId="25F1AA4F" w14:textId="3CCB567E" w:rsidR="0054007D" w:rsidRPr="00D364F0" w:rsidRDefault="0054007D" w:rsidP="0054007D">
            <w:pPr>
              <w:spacing w:before="20"/>
              <w:rPr>
                <w:sz w:val="21"/>
                <w:szCs w:val="21"/>
              </w:rPr>
            </w:pPr>
            <w:r w:rsidRPr="00D364F0">
              <w:rPr>
                <w:sz w:val="21"/>
              </w:rPr>
              <w:t>无信息</w:t>
            </w:r>
          </w:p>
          <w:p w14:paraId="431F6A12" w14:textId="5FC20467" w:rsidR="0054007D" w:rsidRPr="00D364F0" w:rsidRDefault="0054007D" w:rsidP="0054007D">
            <w:pPr>
              <w:spacing w:before="20"/>
              <w:rPr>
                <w:sz w:val="21"/>
                <w:szCs w:val="21"/>
              </w:rPr>
            </w:pPr>
            <w:r w:rsidRPr="00D364F0">
              <w:rPr>
                <w:sz w:val="21"/>
              </w:rPr>
              <w:t>无信息</w:t>
            </w:r>
          </w:p>
          <w:p w14:paraId="2735186C" w14:textId="77777777" w:rsidR="0054007D" w:rsidRPr="00D364F0" w:rsidRDefault="0054007D" w:rsidP="0054007D">
            <w:pPr>
              <w:spacing w:before="20"/>
              <w:rPr>
                <w:sz w:val="21"/>
                <w:szCs w:val="21"/>
              </w:rPr>
            </w:pPr>
            <w:r w:rsidRPr="00D364F0">
              <w:rPr>
                <w:sz w:val="21"/>
              </w:rPr>
              <w:t>未规定</w:t>
            </w:r>
          </w:p>
          <w:p w14:paraId="3AF69F95" w14:textId="312FBB16" w:rsidR="0054007D" w:rsidRPr="00D364F0" w:rsidRDefault="0054007D" w:rsidP="0054007D">
            <w:pPr>
              <w:spacing w:before="20"/>
              <w:rPr>
                <w:sz w:val="21"/>
                <w:szCs w:val="21"/>
              </w:rPr>
            </w:pPr>
            <w:r w:rsidRPr="00D364F0">
              <w:rPr>
                <w:sz w:val="21"/>
              </w:rPr>
              <w:t>无信息</w:t>
            </w:r>
          </w:p>
          <w:p w14:paraId="2254E163" w14:textId="77777777" w:rsidR="0054007D" w:rsidRPr="00D364F0" w:rsidRDefault="0054007D" w:rsidP="0054007D">
            <w:pPr>
              <w:spacing w:before="20"/>
              <w:rPr>
                <w:sz w:val="21"/>
                <w:szCs w:val="21"/>
              </w:rPr>
            </w:pPr>
            <w:r w:rsidRPr="00D364F0">
              <w:rPr>
                <w:sz w:val="21"/>
              </w:rPr>
              <w:t>未规定</w:t>
            </w:r>
          </w:p>
        </w:tc>
      </w:tr>
      <w:tr w:rsidR="0054007D" w:rsidRPr="00D364F0" w14:paraId="06CE63CA" w14:textId="77777777" w:rsidTr="0054007D">
        <w:trPr>
          <w:jc w:val="center"/>
        </w:trPr>
        <w:tc>
          <w:tcPr>
            <w:tcW w:w="3002" w:type="dxa"/>
            <w:shd w:val="clear" w:color="auto" w:fill="FFFFFF"/>
            <w:vAlign w:val="center"/>
          </w:tcPr>
          <w:p w14:paraId="083ECE57" w14:textId="77777777" w:rsidR="0054007D" w:rsidRPr="00D364F0" w:rsidRDefault="0054007D" w:rsidP="0054007D">
            <w:pPr>
              <w:spacing w:before="20"/>
              <w:rPr>
                <w:b/>
                <w:bCs/>
                <w:sz w:val="21"/>
                <w:szCs w:val="21"/>
              </w:rPr>
            </w:pPr>
            <w:r w:rsidRPr="00D364F0">
              <w:rPr>
                <w:b/>
                <w:sz w:val="21"/>
              </w:rPr>
              <w:t>海运</w:t>
            </w:r>
          </w:p>
          <w:p w14:paraId="6C7E8644" w14:textId="09637DB1" w:rsidR="0054007D" w:rsidRPr="00D364F0" w:rsidRDefault="0054007D" w:rsidP="00A225C5">
            <w:pPr>
              <w:spacing w:before="20"/>
              <w:ind w:leftChars="105" w:left="252"/>
              <w:rPr>
                <w:b/>
                <w:bCs/>
                <w:sz w:val="21"/>
                <w:szCs w:val="21"/>
              </w:rPr>
            </w:pPr>
            <w:r w:rsidRPr="00D364F0">
              <w:rPr>
                <w:b/>
                <w:sz w:val="21"/>
              </w:rPr>
              <w:t>IMDG</w:t>
            </w:r>
            <w:r w:rsidRPr="00D364F0">
              <w:rPr>
                <w:b/>
                <w:sz w:val="21"/>
              </w:rPr>
              <w:t>类别：</w:t>
            </w:r>
          </w:p>
          <w:p w14:paraId="4CF1D46A" w14:textId="77777777" w:rsidR="0054007D" w:rsidRPr="00D364F0" w:rsidRDefault="0054007D" w:rsidP="00A225C5">
            <w:pPr>
              <w:spacing w:before="20"/>
              <w:ind w:leftChars="105" w:left="252"/>
              <w:rPr>
                <w:b/>
                <w:bCs/>
                <w:sz w:val="21"/>
                <w:szCs w:val="21"/>
              </w:rPr>
            </w:pPr>
            <w:r w:rsidRPr="00D364F0">
              <w:rPr>
                <w:b/>
                <w:sz w:val="21"/>
              </w:rPr>
              <w:t>海洋污染物</w:t>
            </w:r>
          </w:p>
        </w:tc>
        <w:tc>
          <w:tcPr>
            <w:tcW w:w="1809" w:type="dxa"/>
            <w:shd w:val="clear" w:color="auto" w:fill="FFFFFF"/>
            <w:vAlign w:val="bottom"/>
          </w:tcPr>
          <w:p w14:paraId="11C7032B" w14:textId="77777777" w:rsidR="00BA2065" w:rsidRPr="00D364F0" w:rsidRDefault="00BA2065" w:rsidP="0054007D">
            <w:pPr>
              <w:spacing w:before="20"/>
              <w:rPr>
                <w:sz w:val="21"/>
                <w:szCs w:val="21"/>
              </w:rPr>
            </w:pPr>
          </w:p>
          <w:p w14:paraId="746ECE21" w14:textId="4D42ABD6" w:rsidR="0054007D" w:rsidRPr="00D364F0" w:rsidRDefault="0054007D" w:rsidP="0054007D">
            <w:pPr>
              <w:spacing w:before="20"/>
              <w:rPr>
                <w:sz w:val="21"/>
                <w:szCs w:val="21"/>
              </w:rPr>
            </w:pPr>
            <w:r w:rsidRPr="00D364F0">
              <w:rPr>
                <w:sz w:val="21"/>
              </w:rPr>
              <w:t>未规定</w:t>
            </w:r>
          </w:p>
          <w:p w14:paraId="59E6D035" w14:textId="0F290267" w:rsidR="0054007D" w:rsidRPr="00D364F0" w:rsidRDefault="0054007D" w:rsidP="0054007D">
            <w:pPr>
              <w:spacing w:before="20"/>
              <w:rPr>
                <w:sz w:val="21"/>
                <w:szCs w:val="21"/>
              </w:rPr>
            </w:pPr>
            <w:r w:rsidRPr="00D364F0">
              <w:rPr>
                <w:sz w:val="21"/>
              </w:rPr>
              <w:t>无信息</w:t>
            </w:r>
          </w:p>
        </w:tc>
      </w:tr>
      <w:tr w:rsidR="0054007D" w:rsidRPr="00D364F0" w14:paraId="6554EC18" w14:textId="77777777" w:rsidTr="0054007D">
        <w:trPr>
          <w:jc w:val="center"/>
        </w:trPr>
        <w:tc>
          <w:tcPr>
            <w:tcW w:w="3002" w:type="dxa"/>
            <w:shd w:val="clear" w:color="auto" w:fill="FFFFFF"/>
            <w:vAlign w:val="center"/>
          </w:tcPr>
          <w:p w14:paraId="36D6EA64" w14:textId="77777777" w:rsidR="0054007D" w:rsidRPr="00D364F0" w:rsidRDefault="0054007D" w:rsidP="0054007D">
            <w:pPr>
              <w:spacing w:before="20"/>
              <w:rPr>
                <w:b/>
                <w:bCs/>
                <w:sz w:val="21"/>
                <w:szCs w:val="21"/>
              </w:rPr>
            </w:pPr>
            <w:r w:rsidRPr="00D364F0">
              <w:rPr>
                <w:b/>
                <w:sz w:val="21"/>
              </w:rPr>
              <w:t>空运</w:t>
            </w:r>
          </w:p>
          <w:p w14:paraId="6DEAC608" w14:textId="77777777" w:rsidR="0054007D" w:rsidRPr="00D364F0" w:rsidRDefault="0054007D" w:rsidP="00A225C5">
            <w:pPr>
              <w:spacing w:before="20"/>
              <w:ind w:leftChars="105" w:left="252"/>
              <w:rPr>
                <w:b/>
                <w:bCs/>
                <w:sz w:val="21"/>
                <w:szCs w:val="21"/>
              </w:rPr>
            </w:pPr>
            <w:r w:rsidRPr="00D364F0">
              <w:rPr>
                <w:b/>
                <w:sz w:val="21"/>
              </w:rPr>
              <w:t>ICAO/IATA</w:t>
            </w:r>
            <w:r w:rsidRPr="00D364F0">
              <w:rPr>
                <w:b/>
                <w:sz w:val="21"/>
              </w:rPr>
              <w:t>类别：</w:t>
            </w:r>
          </w:p>
        </w:tc>
        <w:tc>
          <w:tcPr>
            <w:tcW w:w="1809" w:type="dxa"/>
            <w:shd w:val="clear" w:color="auto" w:fill="FFFFFF"/>
            <w:vAlign w:val="bottom"/>
          </w:tcPr>
          <w:p w14:paraId="66DBE9AF" w14:textId="77777777" w:rsidR="00BA2065" w:rsidRPr="00D364F0" w:rsidRDefault="00BA2065" w:rsidP="0054007D">
            <w:pPr>
              <w:spacing w:before="20"/>
              <w:rPr>
                <w:sz w:val="21"/>
                <w:szCs w:val="21"/>
              </w:rPr>
            </w:pPr>
          </w:p>
          <w:p w14:paraId="62BC1A97" w14:textId="1AD1349B" w:rsidR="0054007D" w:rsidRPr="00D364F0" w:rsidRDefault="0054007D" w:rsidP="0054007D">
            <w:pPr>
              <w:spacing w:before="20"/>
              <w:rPr>
                <w:sz w:val="21"/>
                <w:szCs w:val="21"/>
              </w:rPr>
            </w:pPr>
            <w:r w:rsidRPr="00D364F0">
              <w:rPr>
                <w:sz w:val="21"/>
              </w:rPr>
              <w:t>未规定</w:t>
            </w:r>
          </w:p>
        </w:tc>
      </w:tr>
      <w:tr w:rsidR="0054007D" w:rsidRPr="00D364F0" w14:paraId="7E146973" w14:textId="77777777" w:rsidTr="0054007D">
        <w:trPr>
          <w:jc w:val="center"/>
        </w:trPr>
        <w:tc>
          <w:tcPr>
            <w:tcW w:w="4811" w:type="dxa"/>
            <w:gridSpan w:val="2"/>
            <w:shd w:val="clear" w:color="auto" w:fill="FFFFFF"/>
            <w:vAlign w:val="bottom"/>
          </w:tcPr>
          <w:p w14:paraId="05F23B60" w14:textId="77777777" w:rsidR="0054007D" w:rsidRPr="00D364F0" w:rsidRDefault="0054007D" w:rsidP="0054007D">
            <w:pPr>
              <w:spacing w:before="20"/>
              <w:rPr>
                <w:sz w:val="21"/>
                <w:szCs w:val="21"/>
              </w:rPr>
            </w:pPr>
            <w:r w:rsidRPr="00D364F0">
              <w:rPr>
                <w:b/>
                <w:sz w:val="21"/>
              </w:rPr>
              <w:t>环境危险：</w:t>
            </w:r>
            <w:r w:rsidRPr="00D364F0">
              <w:rPr>
                <w:sz w:val="21"/>
              </w:rPr>
              <w:t>无信息</w:t>
            </w:r>
          </w:p>
          <w:p w14:paraId="38DC7F82" w14:textId="77777777" w:rsidR="0054007D" w:rsidRPr="00D364F0" w:rsidRDefault="0054007D" w:rsidP="0054007D">
            <w:pPr>
              <w:spacing w:before="20"/>
              <w:rPr>
                <w:sz w:val="21"/>
                <w:szCs w:val="21"/>
              </w:rPr>
            </w:pPr>
            <w:r w:rsidRPr="00D364F0">
              <w:rPr>
                <w:b/>
                <w:sz w:val="21"/>
              </w:rPr>
              <w:t>特殊运输注意事项：</w:t>
            </w:r>
            <w:r w:rsidRPr="00D364F0">
              <w:rPr>
                <w:sz w:val="21"/>
              </w:rPr>
              <w:t>无信息</w:t>
            </w:r>
          </w:p>
        </w:tc>
      </w:tr>
    </w:tbl>
    <w:p w14:paraId="60D060A0" w14:textId="77777777" w:rsidR="00A225C5" w:rsidRPr="00D364F0" w:rsidRDefault="00A225C5" w:rsidP="00A225C5">
      <w:pPr>
        <w:spacing w:beforeLines="30" w:before="72"/>
        <w:rPr>
          <w:sz w:val="21"/>
          <w:szCs w:val="21"/>
        </w:rPr>
      </w:pPr>
    </w:p>
    <w:tbl>
      <w:tblPr>
        <w:tblOverlap w:val="never"/>
        <w:tblW w:w="5000" w:type="pct"/>
        <w:jc w:val="center"/>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A225C5" w:rsidRPr="00D364F0" w14:paraId="69F275CE" w14:textId="77777777" w:rsidTr="00A63253">
        <w:trPr>
          <w:jc w:val="center"/>
        </w:trPr>
        <w:tc>
          <w:tcPr>
            <w:tcW w:w="9017" w:type="dxa"/>
            <w:shd w:val="clear" w:color="auto" w:fill="F1FFF2"/>
          </w:tcPr>
          <w:p w14:paraId="3517B7C9" w14:textId="173FF0D2" w:rsidR="00A225C5" w:rsidRPr="00D364F0" w:rsidRDefault="00A225C5" w:rsidP="00A225C5">
            <w:pPr>
              <w:spacing w:beforeLines="30" w:before="72"/>
              <w:jc w:val="center"/>
              <w:rPr>
                <w:b/>
                <w:bCs/>
                <w:sz w:val="21"/>
                <w:szCs w:val="21"/>
              </w:rPr>
            </w:pPr>
            <w:bookmarkStart w:id="49" w:name="bookmark48"/>
            <w:bookmarkStart w:id="50" w:name="bookmark49"/>
            <w:bookmarkStart w:id="51" w:name="bookmark50"/>
            <w:r w:rsidRPr="00D364F0">
              <w:rPr>
                <w:b/>
                <w:sz w:val="21"/>
              </w:rPr>
              <w:t>第</w:t>
            </w:r>
            <w:r w:rsidRPr="00D364F0">
              <w:rPr>
                <w:b/>
                <w:sz w:val="21"/>
              </w:rPr>
              <w:t>15</w:t>
            </w:r>
            <w:r w:rsidRPr="00D364F0">
              <w:rPr>
                <w:b/>
                <w:sz w:val="21"/>
              </w:rPr>
              <w:t>节</w:t>
            </w:r>
            <w:r w:rsidRPr="00D364F0">
              <w:rPr>
                <w:b/>
                <w:sz w:val="21"/>
              </w:rPr>
              <w:t>.</w:t>
            </w:r>
            <w:r w:rsidRPr="00D364F0">
              <w:rPr>
                <w:b/>
                <w:sz w:val="21"/>
              </w:rPr>
              <w:t>监管信息</w:t>
            </w:r>
            <w:bookmarkEnd w:id="49"/>
            <w:bookmarkEnd w:id="50"/>
            <w:bookmarkEnd w:id="51"/>
          </w:p>
        </w:tc>
      </w:tr>
    </w:tbl>
    <w:p w14:paraId="4FBE6862" w14:textId="0B065F4A" w:rsidR="0054007D" w:rsidRPr="00D364F0" w:rsidRDefault="0054007D" w:rsidP="0054007D">
      <w:pPr>
        <w:spacing w:beforeLines="30" w:before="72"/>
        <w:rPr>
          <w:b/>
          <w:bCs/>
          <w:sz w:val="21"/>
          <w:szCs w:val="21"/>
        </w:rPr>
      </w:pPr>
      <w:bookmarkStart w:id="52" w:name="bookmark51"/>
      <w:bookmarkStart w:id="53" w:name="bookmark52"/>
      <w:bookmarkStart w:id="54" w:name="bookmark53"/>
      <w:r w:rsidRPr="00D364F0">
        <w:rPr>
          <w:b/>
          <w:sz w:val="21"/>
        </w:rPr>
        <w:t>美国联邦法规：</w:t>
      </w:r>
      <w:bookmarkEnd w:id="52"/>
      <w:bookmarkEnd w:id="53"/>
      <w:bookmarkEnd w:id="54"/>
    </w:p>
    <w:p w14:paraId="56B75C14" w14:textId="5D42AB98" w:rsidR="0054007D" w:rsidRPr="00D364F0" w:rsidRDefault="0054007D" w:rsidP="00A92234">
      <w:pPr>
        <w:tabs>
          <w:tab w:val="left" w:pos="9027"/>
        </w:tabs>
        <w:spacing w:beforeLines="30" w:before="72"/>
        <w:rPr>
          <w:b/>
          <w:bCs/>
          <w:sz w:val="21"/>
          <w:szCs w:val="21"/>
          <w:shd w:val="clear" w:color="auto" w:fill="F1FFF2"/>
        </w:rPr>
      </w:pPr>
      <w:r w:rsidRPr="00D364F0">
        <w:rPr>
          <w:b/>
          <w:sz w:val="21"/>
          <w:shd w:val="clear" w:color="auto" w:fill="F1FFF2"/>
        </w:rPr>
        <w:t>TSCA</w:t>
      </w:r>
      <w:r w:rsidRPr="00D364F0">
        <w:rPr>
          <w:b/>
          <w:sz w:val="21"/>
          <w:shd w:val="clear" w:color="auto" w:fill="F1FFF2"/>
        </w:rPr>
        <w:t>清单：</w:t>
      </w:r>
      <w:r w:rsidRPr="00D364F0">
        <w:rPr>
          <w:b/>
          <w:sz w:val="21"/>
          <w:shd w:val="clear" w:color="auto" w:fill="F1FFF2"/>
        </w:rPr>
        <w:tab/>
      </w:r>
    </w:p>
    <w:p w14:paraId="53545B5C" w14:textId="77777777" w:rsidR="0054007D" w:rsidRPr="00D364F0" w:rsidRDefault="0054007D" w:rsidP="00BD388B">
      <w:pPr>
        <w:spacing w:beforeLines="30" w:before="72"/>
        <w:ind w:leftChars="118" w:left="283"/>
        <w:rPr>
          <w:sz w:val="21"/>
          <w:szCs w:val="21"/>
        </w:rPr>
      </w:pPr>
      <w:r w:rsidRPr="00D364F0">
        <w:rPr>
          <w:sz w:val="21"/>
        </w:rPr>
        <w:t>所有成分均已列入或免于列入</w:t>
      </w:r>
      <w:r w:rsidRPr="00D364F0">
        <w:rPr>
          <w:sz w:val="21"/>
        </w:rPr>
        <w:t>TSCA 8b</w:t>
      </w:r>
      <w:r w:rsidRPr="00D364F0">
        <w:rPr>
          <w:sz w:val="21"/>
        </w:rPr>
        <w:t>清单。</w:t>
      </w:r>
    </w:p>
    <w:p w14:paraId="6641A812" w14:textId="77777777" w:rsidR="0054007D" w:rsidRPr="00D364F0" w:rsidRDefault="0054007D" w:rsidP="0054007D">
      <w:pPr>
        <w:spacing w:beforeLines="30" w:before="72"/>
        <w:rPr>
          <w:b/>
          <w:bCs/>
          <w:sz w:val="21"/>
          <w:szCs w:val="21"/>
        </w:rPr>
      </w:pPr>
      <w:bookmarkStart w:id="55" w:name="bookmark54"/>
      <w:bookmarkStart w:id="56" w:name="bookmark55"/>
      <w:bookmarkStart w:id="57" w:name="bookmark56"/>
      <w:r w:rsidRPr="00D364F0">
        <w:rPr>
          <w:b/>
          <w:sz w:val="21"/>
        </w:rPr>
        <w:t>国际法规：如下：</w:t>
      </w:r>
      <w:bookmarkEnd w:id="55"/>
      <w:bookmarkEnd w:id="56"/>
      <w:bookmarkEnd w:id="57"/>
    </w:p>
    <w:p w14:paraId="7FD99799" w14:textId="0CFBBB9F" w:rsidR="0054007D" w:rsidRPr="00D364F0" w:rsidRDefault="0054007D" w:rsidP="00A92234">
      <w:pPr>
        <w:tabs>
          <w:tab w:val="left" w:pos="9027"/>
        </w:tabs>
        <w:spacing w:beforeLines="30" w:before="72"/>
        <w:rPr>
          <w:b/>
          <w:bCs/>
          <w:sz w:val="21"/>
          <w:szCs w:val="21"/>
          <w:shd w:val="clear" w:color="auto" w:fill="F1FFF2"/>
        </w:rPr>
      </w:pPr>
      <w:r w:rsidRPr="00D364F0">
        <w:rPr>
          <w:b/>
          <w:sz w:val="21"/>
          <w:shd w:val="clear" w:color="auto" w:fill="F1FFF2"/>
        </w:rPr>
        <w:t>CANADIAN WHMIS 2015</w:t>
      </w:r>
      <w:r w:rsidRPr="00D364F0">
        <w:rPr>
          <w:b/>
          <w:sz w:val="21"/>
          <w:shd w:val="clear" w:color="auto" w:fill="F1FFF2"/>
        </w:rPr>
        <w:t>：</w:t>
      </w:r>
      <w:r w:rsidRPr="00D364F0">
        <w:rPr>
          <w:b/>
          <w:sz w:val="21"/>
          <w:shd w:val="clear" w:color="auto" w:fill="F1FFF2"/>
        </w:rPr>
        <w:tab/>
      </w:r>
    </w:p>
    <w:p w14:paraId="5999B959" w14:textId="77777777" w:rsidR="0054007D" w:rsidRPr="00D364F0" w:rsidRDefault="0054007D" w:rsidP="00BA2065">
      <w:pPr>
        <w:spacing w:beforeLines="30" w:before="72"/>
        <w:ind w:leftChars="118" w:left="283"/>
        <w:rPr>
          <w:sz w:val="21"/>
          <w:szCs w:val="21"/>
        </w:rPr>
      </w:pPr>
      <w:r w:rsidRPr="00D364F0">
        <w:rPr>
          <w:sz w:val="21"/>
        </w:rPr>
        <w:t>已根据《危险品条例》的危险标准对本品进行分类，</w:t>
      </w:r>
      <w:r w:rsidRPr="00D364F0">
        <w:rPr>
          <w:sz w:val="21"/>
        </w:rPr>
        <w:t>SDS</w:t>
      </w:r>
      <w:r w:rsidRPr="00D364F0">
        <w:rPr>
          <w:sz w:val="21"/>
        </w:rPr>
        <w:t>包含《危险品条例》要求的所有信息。</w:t>
      </w:r>
    </w:p>
    <w:p w14:paraId="79687367" w14:textId="247182C3" w:rsidR="0054007D" w:rsidRPr="00D364F0" w:rsidRDefault="0054007D" w:rsidP="00A92234">
      <w:pPr>
        <w:tabs>
          <w:tab w:val="left" w:pos="8931"/>
        </w:tabs>
        <w:spacing w:beforeLines="30" w:before="72"/>
        <w:rPr>
          <w:b/>
          <w:bCs/>
          <w:sz w:val="21"/>
          <w:szCs w:val="21"/>
          <w:shd w:val="clear" w:color="auto" w:fill="F1FFF2"/>
        </w:rPr>
      </w:pPr>
      <w:r w:rsidRPr="00D364F0">
        <w:rPr>
          <w:b/>
          <w:sz w:val="21"/>
          <w:shd w:val="clear" w:color="auto" w:fill="F1FFF2"/>
        </w:rPr>
        <w:t>EU REACH—SVHC</w:t>
      </w:r>
      <w:r w:rsidRPr="00D364F0">
        <w:rPr>
          <w:b/>
          <w:sz w:val="21"/>
          <w:shd w:val="clear" w:color="auto" w:fill="F1FFF2"/>
        </w:rPr>
        <w:t>（高度关注物质）</w:t>
      </w:r>
      <w:r w:rsidRPr="00D364F0">
        <w:rPr>
          <w:b/>
          <w:sz w:val="21"/>
          <w:shd w:val="clear" w:color="auto" w:fill="F1FFF2"/>
        </w:rPr>
        <w:tab/>
      </w:r>
    </w:p>
    <w:p w14:paraId="37204216" w14:textId="77777777" w:rsidR="0054007D" w:rsidRPr="00D364F0" w:rsidRDefault="0054007D" w:rsidP="00BA2065">
      <w:pPr>
        <w:spacing w:beforeLines="30" w:before="72"/>
        <w:ind w:leftChars="118" w:left="283"/>
        <w:rPr>
          <w:sz w:val="21"/>
          <w:szCs w:val="21"/>
        </w:rPr>
      </w:pPr>
      <w:r w:rsidRPr="00D364F0">
        <w:rPr>
          <w:sz w:val="21"/>
        </w:rPr>
        <w:t>本品含有以下浓度超过</w:t>
      </w:r>
      <w:r w:rsidRPr="00D364F0">
        <w:rPr>
          <w:sz w:val="21"/>
        </w:rPr>
        <w:t>0.1%</w:t>
      </w:r>
      <w:r w:rsidRPr="00D364F0">
        <w:rPr>
          <w:sz w:val="21"/>
        </w:rPr>
        <w:t>的化学品，这些化学品均列于欧洲化学品管理局（</w:t>
      </w:r>
      <w:r w:rsidRPr="00D364F0">
        <w:rPr>
          <w:sz w:val="21"/>
        </w:rPr>
        <w:t>ECHA</w:t>
      </w:r>
      <w:r w:rsidRPr="00D364F0">
        <w:rPr>
          <w:sz w:val="21"/>
        </w:rPr>
        <w:t>）发布的高度关注物质（</w:t>
      </w:r>
      <w:r w:rsidRPr="00D364F0">
        <w:rPr>
          <w:sz w:val="21"/>
        </w:rPr>
        <w:t>SVHC</w:t>
      </w:r>
      <w:r w:rsidRPr="00D364F0">
        <w:rPr>
          <w:sz w:val="21"/>
        </w:rPr>
        <w:t>）候选清单中。</w:t>
      </w:r>
    </w:p>
    <w:p w14:paraId="6B940FA5" w14:textId="77777777" w:rsidR="0054007D" w:rsidRPr="00D364F0" w:rsidRDefault="0054007D" w:rsidP="00BA2065">
      <w:pPr>
        <w:spacing w:beforeLines="30" w:before="72"/>
        <w:ind w:leftChars="118" w:left="283"/>
        <w:rPr>
          <w:sz w:val="21"/>
          <w:szCs w:val="21"/>
        </w:rPr>
      </w:pPr>
      <w:r w:rsidRPr="00D364F0">
        <w:rPr>
          <w:sz w:val="21"/>
        </w:rPr>
        <w:t>无已知的其他数据。</w:t>
      </w:r>
    </w:p>
    <w:p w14:paraId="062373E2" w14:textId="74177139" w:rsidR="00A92234" w:rsidRPr="00D364F0" w:rsidRDefault="00A92234">
      <w:pPr>
        <w:widowControl/>
        <w:autoSpaceDE/>
        <w:autoSpaceDN/>
        <w:rPr>
          <w:sz w:val="21"/>
          <w:szCs w:val="21"/>
        </w:rPr>
      </w:pPr>
      <w:r w:rsidRPr="00D364F0">
        <w:br w:type="page"/>
      </w:r>
    </w:p>
    <w:p w14:paraId="0D7FFCFC" w14:textId="77777777" w:rsidR="00A92234" w:rsidRPr="00D364F0" w:rsidRDefault="00A92234" w:rsidP="00A92234">
      <w:pPr>
        <w:spacing w:beforeLines="30" w:before="72"/>
        <w:rPr>
          <w:sz w:val="21"/>
          <w:szCs w:val="21"/>
        </w:rPr>
      </w:pPr>
    </w:p>
    <w:tbl>
      <w:tblPr>
        <w:tblOverlap w:val="never"/>
        <w:tblW w:w="5000" w:type="pct"/>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A92234" w:rsidRPr="00D364F0" w14:paraId="1689F85A" w14:textId="77777777" w:rsidTr="00A92234">
        <w:tc>
          <w:tcPr>
            <w:tcW w:w="9017" w:type="dxa"/>
            <w:shd w:val="clear" w:color="auto" w:fill="F1FFF2"/>
          </w:tcPr>
          <w:p w14:paraId="02191010" w14:textId="34C29FB7" w:rsidR="00A92234" w:rsidRPr="00D364F0" w:rsidRDefault="00A92234" w:rsidP="00A92234">
            <w:pPr>
              <w:spacing w:beforeLines="30" w:before="72"/>
              <w:jc w:val="center"/>
              <w:rPr>
                <w:b/>
                <w:bCs/>
                <w:sz w:val="21"/>
                <w:szCs w:val="21"/>
              </w:rPr>
            </w:pPr>
            <w:r w:rsidRPr="00D364F0">
              <w:rPr>
                <w:b/>
                <w:sz w:val="21"/>
              </w:rPr>
              <w:t>第</w:t>
            </w:r>
            <w:r w:rsidRPr="00D364F0">
              <w:rPr>
                <w:b/>
                <w:sz w:val="21"/>
              </w:rPr>
              <w:t>16</w:t>
            </w:r>
            <w:r w:rsidRPr="00D364F0">
              <w:rPr>
                <w:b/>
                <w:sz w:val="21"/>
              </w:rPr>
              <w:t>节</w:t>
            </w:r>
            <w:r w:rsidRPr="00D364F0">
              <w:rPr>
                <w:b/>
                <w:sz w:val="21"/>
              </w:rPr>
              <w:t>.</w:t>
            </w:r>
            <w:r w:rsidRPr="00D364F0">
              <w:rPr>
                <w:b/>
                <w:sz w:val="21"/>
              </w:rPr>
              <w:t>其他信息</w:t>
            </w:r>
          </w:p>
        </w:tc>
      </w:tr>
    </w:tbl>
    <w:p w14:paraId="328EF736" w14:textId="77777777" w:rsidR="00A92234" w:rsidRPr="00D364F0" w:rsidRDefault="00A92234" w:rsidP="0054007D">
      <w:pPr>
        <w:spacing w:beforeLines="30" w:before="72"/>
        <w:rPr>
          <w:sz w:val="21"/>
          <w:szCs w:val="21"/>
        </w:rPr>
      </w:pPr>
    </w:p>
    <w:tbl>
      <w:tblPr>
        <w:tblOverlap w:val="never"/>
        <w:tblW w:w="5000" w:type="pct"/>
        <w:jc w:val="center"/>
        <w:tblLayout w:type="fixed"/>
        <w:tblCellMar>
          <w:top w:w="28" w:type="dxa"/>
          <w:left w:w="28" w:type="dxa"/>
          <w:bottom w:w="28" w:type="dxa"/>
          <w:right w:w="28" w:type="dxa"/>
        </w:tblCellMar>
        <w:tblLook w:val="04A0" w:firstRow="1" w:lastRow="0" w:firstColumn="1" w:lastColumn="0" w:noHBand="0" w:noVBand="1"/>
      </w:tblPr>
      <w:tblGrid>
        <w:gridCol w:w="4563"/>
        <w:gridCol w:w="4464"/>
      </w:tblGrid>
      <w:tr w:rsidR="0054007D" w:rsidRPr="00D364F0" w14:paraId="64F405CF" w14:textId="77777777" w:rsidTr="00A92234">
        <w:trPr>
          <w:jc w:val="center"/>
        </w:trPr>
        <w:tc>
          <w:tcPr>
            <w:tcW w:w="4563" w:type="dxa"/>
            <w:shd w:val="clear" w:color="auto" w:fill="FFFFFF"/>
          </w:tcPr>
          <w:p w14:paraId="192156B5" w14:textId="77777777" w:rsidR="0054007D" w:rsidRPr="00D364F0" w:rsidRDefault="0054007D" w:rsidP="0054007D">
            <w:pPr>
              <w:spacing w:before="20"/>
              <w:rPr>
                <w:b/>
                <w:bCs/>
                <w:sz w:val="21"/>
                <w:szCs w:val="21"/>
              </w:rPr>
            </w:pPr>
            <w:r w:rsidRPr="00D364F0">
              <w:rPr>
                <w:b/>
                <w:sz w:val="21"/>
              </w:rPr>
              <w:t>修订日期：</w:t>
            </w:r>
          </w:p>
        </w:tc>
        <w:tc>
          <w:tcPr>
            <w:tcW w:w="4464" w:type="dxa"/>
            <w:shd w:val="clear" w:color="auto" w:fill="FFFFFF"/>
          </w:tcPr>
          <w:p w14:paraId="2F081AAC" w14:textId="77777777" w:rsidR="0054007D" w:rsidRPr="00D364F0" w:rsidRDefault="0054007D" w:rsidP="0054007D">
            <w:pPr>
              <w:spacing w:before="20"/>
              <w:rPr>
                <w:sz w:val="21"/>
                <w:szCs w:val="21"/>
              </w:rPr>
            </w:pPr>
            <w:r w:rsidRPr="00D364F0">
              <w:rPr>
                <w:sz w:val="21"/>
              </w:rPr>
              <w:t>2016</w:t>
            </w:r>
            <w:r w:rsidRPr="00D364F0">
              <w:rPr>
                <w:sz w:val="21"/>
              </w:rPr>
              <w:t>年</w:t>
            </w:r>
            <w:r w:rsidRPr="00D364F0">
              <w:rPr>
                <w:sz w:val="21"/>
              </w:rPr>
              <w:t>10</w:t>
            </w:r>
            <w:r w:rsidRPr="00D364F0">
              <w:rPr>
                <w:sz w:val="21"/>
              </w:rPr>
              <w:t>月</w:t>
            </w:r>
            <w:r w:rsidRPr="00D364F0">
              <w:rPr>
                <w:sz w:val="21"/>
              </w:rPr>
              <w:t>29</w:t>
            </w:r>
            <w:r w:rsidRPr="00D364F0">
              <w:rPr>
                <w:sz w:val="21"/>
              </w:rPr>
              <w:t>日</w:t>
            </w:r>
          </w:p>
        </w:tc>
      </w:tr>
      <w:tr w:rsidR="0054007D" w:rsidRPr="00D364F0" w14:paraId="54E31D5C" w14:textId="77777777" w:rsidTr="00A92234">
        <w:trPr>
          <w:jc w:val="center"/>
        </w:trPr>
        <w:tc>
          <w:tcPr>
            <w:tcW w:w="4563" w:type="dxa"/>
            <w:shd w:val="clear" w:color="auto" w:fill="FFFFFF"/>
            <w:vAlign w:val="center"/>
          </w:tcPr>
          <w:p w14:paraId="008FC16D" w14:textId="77777777" w:rsidR="0054007D" w:rsidRPr="00D364F0" w:rsidRDefault="0054007D" w:rsidP="0054007D">
            <w:pPr>
              <w:spacing w:before="20"/>
              <w:rPr>
                <w:b/>
                <w:bCs/>
                <w:sz w:val="21"/>
                <w:szCs w:val="21"/>
              </w:rPr>
            </w:pPr>
            <w:r w:rsidRPr="00D364F0">
              <w:rPr>
                <w:b/>
                <w:sz w:val="21"/>
              </w:rPr>
              <w:t>替代日期：</w:t>
            </w:r>
          </w:p>
        </w:tc>
        <w:tc>
          <w:tcPr>
            <w:tcW w:w="4464" w:type="dxa"/>
            <w:shd w:val="clear" w:color="auto" w:fill="FFFFFF"/>
            <w:vAlign w:val="center"/>
          </w:tcPr>
          <w:p w14:paraId="25FC234E" w14:textId="77777777" w:rsidR="0054007D" w:rsidRPr="00D364F0" w:rsidRDefault="0054007D" w:rsidP="0054007D">
            <w:pPr>
              <w:spacing w:before="20"/>
              <w:rPr>
                <w:sz w:val="21"/>
                <w:szCs w:val="21"/>
              </w:rPr>
            </w:pPr>
            <w:r w:rsidRPr="00D364F0">
              <w:rPr>
                <w:sz w:val="21"/>
              </w:rPr>
              <w:t>新的</w:t>
            </w:r>
            <w:r w:rsidRPr="00D364F0">
              <w:rPr>
                <w:sz w:val="21"/>
              </w:rPr>
              <w:t>MSDS</w:t>
            </w:r>
          </w:p>
        </w:tc>
      </w:tr>
      <w:tr w:rsidR="0054007D" w:rsidRPr="00D364F0" w14:paraId="5458F6D6" w14:textId="77777777" w:rsidTr="00A92234">
        <w:trPr>
          <w:jc w:val="center"/>
        </w:trPr>
        <w:tc>
          <w:tcPr>
            <w:tcW w:w="4563" w:type="dxa"/>
            <w:shd w:val="clear" w:color="auto" w:fill="FFFFFF"/>
            <w:vAlign w:val="bottom"/>
          </w:tcPr>
          <w:p w14:paraId="27EA3657" w14:textId="77777777" w:rsidR="0054007D" w:rsidRPr="00D364F0" w:rsidRDefault="0054007D" w:rsidP="0054007D">
            <w:pPr>
              <w:spacing w:before="20"/>
              <w:rPr>
                <w:b/>
                <w:bCs/>
                <w:sz w:val="21"/>
                <w:szCs w:val="21"/>
              </w:rPr>
            </w:pPr>
            <w:r w:rsidRPr="00D364F0">
              <w:rPr>
                <w:b/>
                <w:sz w:val="21"/>
              </w:rPr>
              <w:t>数据表编制者：</w:t>
            </w:r>
          </w:p>
        </w:tc>
        <w:tc>
          <w:tcPr>
            <w:tcW w:w="4464" w:type="dxa"/>
            <w:shd w:val="clear" w:color="auto" w:fill="FFFFFF"/>
            <w:vAlign w:val="bottom"/>
          </w:tcPr>
          <w:p w14:paraId="5F337694" w14:textId="77777777" w:rsidR="0054007D" w:rsidRPr="00D364F0" w:rsidRDefault="0054007D" w:rsidP="0054007D">
            <w:pPr>
              <w:spacing w:before="20"/>
              <w:rPr>
                <w:sz w:val="21"/>
                <w:szCs w:val="21"/>
              </w:rPr>
            </w:pPr>
            <w:r w:rsidRPr="00D364F0">
              <w:rPr>
                <w:sz w:val="21"/>
              </w:rPr>
              <w:t>法规部</w:t>
            </w:r>
          </w:p>
        </w:tc>
      </w:tr>
      <w:tr w:rsidR="0054007D" w:rsidRPr="00D364F0" w14:paraId="689BDE56" w14:textId="77777777" w:rsidTr="00A92234">
        <w:trPr>
          <w:jc w:val="center"/>
        </w:trPr>
        <w:tc>
          <w:tcPr>
            <w:tcW w:w="4563" w:type="dxa"/>
            <w:shd w:val="clear" w:color="auto" w:fill="FFFFFF"/>
            <w:vAlign w:val="bottom"/>
          </w:tcPr>
          <w:p w14:paraId="74025F3C" w14:textId="77777777" w:rsidR="0054007D" w:rsidRPr="00D364F0" w:rsidRDefault="0054007D" w:rsidP="0054007D">
            <w:pPr>
              <w:spacing w:before="20"/>
              <w:rPr>
                <w:b/>
                <w:bCs/>
                <w:sz w:val="21"/>
                <w:szCs w:val="21"/>
              </w:rPr>
            </w:pPr>
            <w:r w:rsidRPr="00D364F0">
              <w:rPr>
                <w:b/>
                <w:sz w:val="21"/>
              </w:rPr>
              <w:t>修订原因：</w:t>
            </w:r>
          </w:p>
        </w:tc>
        <w:tc>
          <w:tcPr>
            <w:tcW w:w="4464" w:type="dxa"/>
            <w:shd w:val="clear" w:color="auto" w:fill="FFFFFF"/>
            <w:vAlign w:val="bottom"/>
          </w:tcPr>
          <w:p w14:paraId="1A0C656E" w14:textId="77777777" w:rsidR="0054007D" w:rsidRPr="00D364F0" w:rsidRDefault="0054007D" w:rsidP="0054007D">
            <w:pPr>
              <w:spacing w:before="20"/>
              <w:rPr>
                <w:sz w:val="21"/>
                <w:szCs w:val="21"/>
              </w:rPr>
            </w:pPr>
            <w:r w:rsidRPr="00D364F0">
              <w:rPr>
                <w:sz w:val="21"/>
              </w:rPr>
              <w:t>无信息</w:t>
            </w:r>
          </w:p>
        </w:tc>
      </w:tr>
    </w:tbl>
    <w:p w14:paraId="2142243D" w14:textId="01750F4E" w:rsidR="00A92234" w:rsidRPr="00D364F0" w:rsidRDefault="00A92234"/>
    <w:tbl>
      <w:tblPr>
        <w:tblOverlap w:val="never"/>
        <w:tblW w:w="5000" w:type="pct"/>
        <w:jc w:val="center"/>
        <w:tblLayout w:type="fixed"/>
        <w:tblCellMar>
          <w:top w:w="28" w:type="dxa"/>
          <w:left w:w="28" w:type="dxa"/>
          <w:bottom w:w="28" w:type="dxa"/>
          <w:right w:w="28" w:type="dxa"/>
        </w:tblCellMar>
        <w:tblLook w:val="04A0" w:firstRow="1" w:lastRow="0" w:firstColumn="1" w:lastColumn="0" w:noHBand="0" w:noVBand="1"/>
      </w:tblPr>
      <w:tblGrid>
        <w:gridCol w:w="2268"/>
        <w:gridCol w:w="6759"/>
      </w:tblGrid>
      <w:tr w:rsidR="00A92234" w:rsidRPr="00D364F0" w14:paraId="7E993010" w14:textId="77777777" w:rsidTr="003D3BCE">
        <w:trPr>
          <w:jc w:val="center"/>
        </w:trPr>
        <w:tc>
          <w:tcPr>
            <w:tcW w:w="9027" w:type="dxa"/>
            <w:gridSpan w:val="2"/>
            <w:tcBorders>
              <w:bottom w:val="single" w:sz="4" w:space="0" w:color="auto"/>
            </w:tcBorders>
            <w:shd w:val="clear" w:color="auto" w:fill="FFFFFF"/>
            <w:vAlign w:val="bottom"/>
          </w:tcPr>
          <w:p w14:paraId="6C4DC55B" w14:textId="175F5B62" w:rsidR="00A92234" w:rsidRPr="00D364F0" w:rsidRDefault="00A92234" w:rsidP="0054007D">
            <w:pPr>
              <w:spacing w:before="20"/>
              <w:rPr>
                <w:b/>
                <w:bCs/>
                <w:sz w:val="21"/>
                <w:szCs w:val="21"/>
              </w:rPr>
            </w:pPr>
            <w:r w:rsidRPr="00D364F0">
              <w:rPr>
                <w:b/>
                <w:sz w:val="21"/>
              </w:rPr>
              <w:t>HMIS</w:t>
            </w:r>
            <w:r w:rsidRPr="00D364F0">
              <w:rPr>
                <w:b/>
                <w:sz w:val="21"/>
              </w:rPr>
              <w:t>评级：</w:t>
            </w:r>
          </w:p>
        </w:tc>
      </w:tr>
      <w:tr w:rsidR="00A92234" w:rsidRPr="00D364F0" w14:paraId="18CA961C" w14:textId="77777777" w:rsidTr="00A92234">
        <w:trPr>
          <w:jc w:val="center"/>
        </w:trPr>
        <w:tc>
          <w:tcPr>
            <w:tcW w:w="2268" w:type="dxa"/>
            <w:tcBorders>
              <w:top w:val="single" w:sz="4" w:space="0" w:color="auto"/>
              <w:left w:val="single" w:sz="4" w:space="0" w:color="auto"/>
            </w:tcBorders>
            <w:shd w:val="clear" w:color="auto" w:fill="FFFFFF"/>
          </w:tcPr>
          <w:p w14:paraId="641130BA" w14:textId="06D6FB24" w:rsidR="00A92234" w:rsidRPr="00BD388B" w:rsidRDefault="00A92234" w:rsidP="00A92234">
            <w:pPr>
              <w:spacing w:before="20"/>
              <w:rPr>
                <w:b/>
                <w:bCs/>
                <w:sz w:val="21"/>
                <w:szCs w:val="21"/>
              </w:rPr>
            </w:pPr>
            <w:r w:rsidRPr="00BD388B">
              <w:rPr>
                <w:b/>
                <w:bCs/>
                <w:sz w:val="21"/>
              </w:rPr>
              <w:t>健康：</w:t>
            </w:r>
          </w:p>
        </w:tc>
        <w:tc>
          <w:tcPr>
            <w:tcW w:w="6759" w:type="dxa"/>
            <w:tcBorders>
              <w:top w:val="single" w:sz="4" w:space="0" w:color="auto"/>
            </w:tcBorders>
            <w:shd w:val="clear" w:color="auto" w:fill="FFFFFF"/>
          </w:tcPr>
          <w:p w14:paraId="02873A0C" w14:textId="006D4E74" w:rsidR="00A92234" w:rsidRPr="00D364F0" w:rsidRDefault="00A92234" w:rsidP="00A92234">
            <w:pPr>
              <w:spacing w:before="20"/>
              <w:rPr>
                <w:sz w:val="21"/>
                <w:szCs w:val="21"/>
              </w:rPr>
            </w:pPr>
            <w:r w:rsidRPr="00D364F0">
              <w:rPr>
                <w:sz w:val="21"/>
              </w:rPr>
              <w:t>0</w:t>
            </w:r>
          </w:p>
        </w:tc>
      </w:tr>
      <w:tr w:rsidR="00A92234" w:rsidRPr="00D364F0" w14:paraId="530DA2E5" w14:textId="77777777" w:rsidTr="00A92234">
        <w:trPr>
          <w:jc w:val="center"/>
        </w:trPr>
        <w:tc>
          <w:tcPr>
            <w:tcW w:w="2268" w:type="dxa"/>
            <w:tcBorders>
              <w:left w:val="single" w:sz="4" w:space="0" w:color="auto"/>
            </w:tcBorders>
            <w:shd w:val="clear" w:color="auto" w:fill="FFFFFF"/>
          </w:tcPr>
          <w:p w14:paraId="1474A5E8" w14:textId="7C67585B" w:rsidR="00A92234" w:rsidRPr="00BD388B" w:rsidRDefault="00A92234" w:rsidP="00A92234">
            <w:pPr>
              <w:spacing w:before="20"/>
              <w:rPr>
                <w:b/>
                <w:bCs/>
                <w:sz w:val="21"/>
                <w:szCs w:val="21"/>
              </w:rPr>
            </w:pPr>
            <w:r w:rsidRPr="00BD388B">
              <w:rPr>
                <w:b/>
                <w:bCs/>
                <w:sz w:val="21"/>
              </w:rPr>
              <w:t>易燃性：</w:t>
            </w:r>
          </w:p>
        </w:tc>
        <w:tc>
          <w:tcPr>
            <w:tcW w:w="6759" w:type="dxa"/>
            <w:shd w:val="clear" w:color="auto" w:fill="FFFFFF"/>
          </w:tcPr>
          <w:p w14:paraId="5A0D80A8" w14:textId="23B59F4F" w:rsidR="00A92234" w:rsidRPr="00D364F0" w:rsidRDefault="00A92234" w:rsidP="00A92234">
            <w:pPr>
              <w:spacing w:before="20"/>
              <w:rPr>
                <w:sz w:val="21"/>
                <w:szCs w:val="21"/>
              </w:rPr>
            </w:pPr>
            <w:r w:rsidRPr="00D364F0">
              <w:rPr>
                <w:sz w:val="21"/>
              </w:rPr>
              <w:t>1</w:t>
            </w:r>
          </w:p>
        </w:tc>
      </w:tr>
      <w:tr w:rsidR="00A92234" w:rsidRPr="00D364F0" w14:paraId="3FE5548A" w14:textId="77777777" w:rsidTr="00A92234">
        <w:trPr>
          <w:jc w:val="center"/>
        </w:trPr>
        <w:tc>
          <w:tcPr>
            <w:tcW w:w="2268" w:type="dxa"/>
            <w:tcBorders>
              <w:left w:val="single" w:sz="4" w:space="0" w:color="auto"/>
            </w:tcBorders>
            <w:shd w:val="clear" w:color="auto" w:fill="FFFFFF"/>
          </w:tcPr>
          <w:p w14:paraId="761941CA" w14:textId="4481F7F5" w:rsidR="00A92234" w:rsidRPr="00BD388B" w:rsidRDefault="00A92234" w:rsidP="00A92234">
            <w:pPr>
              <w:spacing w:before="20"/>
              <w:rPr>
                <w:b/>
                <w:bCs/>
                <w:sz w:val="21"/>
                <w:szCs w:val="21"/>
              </w:rPr>
            </w:pPr>
            <w:r w:rsidRPr="00BD388B">
              <w:rPr>
                <w:b/>
                <w:bCs/>
                <w:sz w:val="21"/>
              </w:rPr>
              <w:t>反应性：</w:t>
            </w:r>
          </w:p>
        </w:tc>
        <w:tc>
          <w:tcPr>
            <w:tcW w:w="6759" w:type="dxa"/>
            <w:shd w:val="clear" w:color="auto" w:fill="FFFFFF"/>
          </w:tcPr>
          <w:p w14:paraId="41FDC7C3" w14:textId="5DA0CD87" w:rsidR="00A92234" w:rsidRPr="00D364F0" w:rsidRDefault="00A92234" w:rsidP="00A92234">
            <w:pPr>
              <w:spacing w:before="20"/>
              <w:rPr>
                <w:sz w:val="21"/>
                <w:szCs w:val="21"/>
              </w:rPr>
            </w:pPr>
            <w:r w:rsidRPr="00D364F0">
              <w:rPr>
                <w:sz w:val="21"/>
              </w:rPr>
              <w:t>0</w:t>
            </w:r>
          </w:p>
        </w:tc>
      </w:tr>
      <w:tr w:rsidR="00A92234" w:rsidRPr="00D364F0" w14:paraId="1CBB340A" w14:textId="77777777" w:rsidTr="00A92234">
        <w:trPr>
          <w:jc w:val="center"/>
        </w:trPr>
        <w:tc>
          <w:tcPr>
            <w:tcW w:w="2268" w:type="dxa"/>
            <w:tcBorders>
              <w:left w:val="single" w:sz="4" w:space="0" w:color="auto"/>
            </w:tcBorders>
            <w:shd w:val="clear" w:color="auto" w:fill="FFFFFF"/>
          </w:tcPr>
          <w:p w14:paraId="0EE398A3" w14:textId="7CF9A3E8" w:rsidR="00A92234" w:rsidRPr="00BD388B" w:rsidRDefault="00A92234" w:rsidP="00A92234">
            <w:pPr>
              <w:spacing w:before="20"/>
              <w:rPr>
                <w:b/>
                <w:bCs/>
                <w:sz w:val="21"/>
                <w:szCs w:val="21"/>
              </w:rPr>
            </w:pPr>
            <w:r w:rsidRPr="00BD388B">
              <w:rPr>
                <w:b/>
                <w:bCs/>
                <w:sz w:val="21"/>
              </w:rPr>
              <w:t>个人防护：</w:t>
            </w:r>
          </w:p>
        </w:tc>
        <w:tc>
          <w:tcPr>
            <w:tcW w:w="6759" w:type="dxa"/>
            <w:shd w:val="clear" w:color="auto" w:fill="FFFFFF"/>
          </w:tcPr>
          <w:p w14:paraId="4C6368E0" w14:textId="101202C1" w:rsidR="00A92234" w:rsidRPr="00D364F0" w:rsidRDefault="00A92234" w:rsidP="00A92234">
            <w:pPr>
              <w:spacing w:before="20"/>
              <w:rPr>
                <w:sz w:val="21"/>
                <w:szCs w:val="21"/>
              </w:rPr>
            </w:pPr>
            <w:r w:rsidRPr="00D364F0">
              <w:rPr>
                <w:sz w:val="21"/>
              </w:rPr>
              <w:t>N.I.</w:t>
            </w:r>
          </w:p>
        </w:tc>
      </w:tr>
    </w:tbl>
    <w:p w14:paraId="7B453CBE" w14:textId="77777777" w:rsidR="0054007D" w:rsidRPr="00D364F0" w:rsidRDefault="0054007D" w:rsidP="0054007D">
      <w:pPr>
        <w:spacing w:beforeLines="30" w:before="72"/>
        <w:rPr>
          <w:b/>
          <w:bCs/>
          <w:sz w:val="21"/>
          <w:szCs w:val="21"/>
        </w:rPr>
      </w:pPr>
      <w:r w:rsidRPr="00D364F0">
        <w:rPr>
          <w:b/>
          <w:sz w:val="21"/>
        </w:rPr>
        <w:t>第</w:t>
      </w:r>
      <w:r w:rsidRPr="00D364F0">
        <w:rPr>
          <w:b/>
          <w:sz w:val="21"/>
        </w:rPr>
        <w:t>3</w:t>
      </w:r>
      <w:r w:rsidRPr="00D364F0">
        <w:rPr>
          <w:b/>
          <w:sz w:val="21"/>
        </w:rPr>
        <w:t>节中描述各成分的</w:t>
      </w:r>
      <w:r w:rsidRPr="00D364F0">
        <w:rPr>
          <w:b/>
          <w:sz w:val="21"/>
        </w:rPr>
        <w:t>GHS</w:t>
      </w:r>
      <w:r w:rsidRPr="00D364F0">
        <w:rPr>
          <w:b/>
          <w:sz w:val="21"/>
        </w:rPr>
        <w:t>危险说明文本：</w:t>
      </w:r>
    </w:p>
    <w:p w14:paraId="2A384886" w14:textId="77777777" w:rsidR="0054007D" w:rsidRPr="00D364F0" w:rsidRDefault="0054007D" w:rsidP="00A92234">
      <w:pPr>
        <w:spacing w:beforeLines="30" w:before="72"/>
        <w:ind w:leftChars="118" w:left="283"/>
        <w:rPr>
          <w:sz w:val="21"/>
          <w:szCs w:val="21"/>
        </w:rPr>
      </w:pPr>
      <w:r w:rsidRPr="00D364F0">
        <w:rPr>
          <w:sz w:val="21"/>
        </w:rPr>
        <w:t>不适用</w:t>
      </w:r>
    </w:p>
    <w:p w14:paraId="4C430E20" w14:textId="77777777" w:rsidR="0054007D" w:rsidRPr="00D364F0" w:rsidRDefault="0054007D" w:rsidP="0054007D">
      <w:pPr>
        <w:spacing w:beforeLines="30" w:before="72"/>
        <w:rPr>
          <w:b/>
          <w:bCs/>
          <w:sz w:val="21"/>
          <w:szCs w:val="21"/>
        </w:rPr>
      </w:pPr>
      <w:r w:rsidRPr="00D364F0">
        <w:rPr>
          <w:b/>
          <w:sz w:val="21"/>
        </w:rPr>
        <w:t>第</w:t>
      </w:r>
      <w:r w:rsidRPr="00D364F0">
        <w:rPr>
          <w:b/>
          <w:sz w:val="21"/>
        </w:rPr>
        <w:t>3</w:t>
      </w:r>
      <w:r w:rsidRPr="00D364F0">
        <w:rPr>
          <w:b/>
          <w:sz w:val="21"/>
        </w:rPr>
        <w:t>节中描述各成分的</w:t>
      </w:r>
      <w:r w:rsidRPr="00D364F0">
        <w:rPr>
          <w:b/>
          <w:sz w:val="21"/>
        </w:rPr>
        <w:t>GHS</w:t>
      </w:r>
      <w:r w:rsidRPr="00D364F0">
        <w:rPr>
          <w:b/>
          <w:sz w:val="21"/>
        </w:rPr>
        <w:t>象形图图标：</w:t>
      </w:r>
    </w:p>
    <w:p w14:paraId="4381CC79" w14:textId="77777777" w:rsidR="0054007D" w:rsidRPr="00D364F0" w:rsidRDefault="0054007D" w:rsidP="00A92234">
      <w:pPr>
        <w:spacing w:beforeLines="30" w:before="72"/>
        <w:ind w:leftChars="118" w:left="283"/>
        <w:rPr>
          <w:sz w:val="21"/>
          <w:szCs w:val="21"/>
        </w:rPr>
      </w:pPr>
      <w:r w:rsidRPr="00D364F0">
        <w:rPr>
          <w:sz w:val="21"/>
        </w:rPr>
        <w:t>不适用</w:t>
      </w:r>
    </w:p>
    <w:p w14:paraId="658E188B" w14:textId="77777777" w:rsidR="0054007D" w:rsidRPr="00D364F0" w:rsidRDefault="0054007D" w:rsidP="0054007D">
      <w:pPr>
        <w:spacing w:beforeLines="30" w:before="72"/>
        <w:rPr>
          <w:sz w:val="21"/>
          <w:szCs w:val="21"/>
        </w:rPr>
      </w:pPr>
      <w:r w:rsidRPr="00D364F0">
        <w:rPr>
          <w:sz w:val="21"/>
        </w:rPr>
        <w:t>图例：不适用</w:t>
      </w:r>
      <w:r w:rsidRPr="00D364F0">
        <w:rPr>
          <w:sz w:val="21"/>
        </w:rPr>
        <w:t xml:space="preserve">- </w:t>
      </w:r>
      <w:r w:rsidRPr="00D364F0">
        <w:rPr>
          <w:sz w:val="21"/>
        </w:rPr>
        <w:t>不适用，</w:t>
      </w:r>
      <w:r w:rsidRPr="00D364F0">
        <w:rPr>
          <w:sz w:val="21"/>
        </w:rPr>
        <w:t xml:space="preserve">N.E.- </w:t>
      </w:r>
      <w:r w:rsidRPr="00D364F0">
        <w:rPr>
          <w:sz w:val="21"/>
        </w:rPr>
        <w:t>未定，</w:t>
      </w:r>
      <w:r w:rsidRPr="00D364F0">
        <w:rPr>
          <w:sz w:val="21"/>
        </w:rPr>
        <w:t xml:space="preserve">N.D.- </w:t>
      </w:r>
      <w:r w:rsidRPr="00D364F0">
        <w:rPr>
          <w:sz w:val="21"/>
        </w:rPr>
        <w:t>未确定，</w:t>
      </w:r>
      <w:r w:rsidRPr="00D364F0">
        <w:rPr>
          <w:sz w:val="21"/>
        </w:rPr>
        <w:t xml:space="preserve">N.I.- </w:t>
      </w:r>
      <w:r w:rsidRPr="00D364F0">
        <w:rPr>
          <w:sz w:val="21"/>
        </w:rPr>
        <w:t>无信息</w:t>
      </w:r>
    </w:p>
    <w:p w14:paraId="17507D7E" w14:textId="5E02CE7E" w:rsidR="0054007D" w:rsidRPr="00D364F0" w:rsidRDefault="0054007D" w:rsidP="0054007D">
      <w:pPr>
        <w:spacing w:beforeLines="30" w:before="72"/>
        <w:rPr>
          <w:sz w:val="21"/>
          <w:szCs w:val="21"/>
        </w:rPr>
      </w:pPr>
      <w:r w:rsidRPr="00D364F0">
        <w:rPr>
          <w:sz w:val="21"/>
        </w:rPr>
        <w:t>据信，截至本文发布之日，本文中包含的信息准确无误。但本文不对所提供的信息或信息所涉及的产品的适销性、特定用途的适用性或任何其他性质作出任何明示或暗示的声明或保证。本文包含的健康和安全注意事项并不能适合所有个人和</w:t>
      </w:r>
      <w:r w:rsidRPr="00D364F0">
        <w:rPr>
          <w:sz w:val="21"/>
        </w:rPr>
        <w:t>/</w:t>
      </w:r>
      <w:r w:rsidRPr="00D364F0">
        <w:rPr>
          <w:sz w:val="21"/>
        </w:rPr>
        <w:t>或情况。用户有义务安全地评估和使用本品，并遵守所有适用的法律法规。本文中包含的任何内容均不得解释为以侵犯现有专利的方式使用任何产品的许可。</w:t>
      </w:r>
    </w:p>
    <w:p w14:paraId="3ECD6AC2" w14:textId="77777777" w:rsidR="00A92234" w:rsidRPr="00D364F0" w:rsidRDefault="00A92234" w:rsidP="00A225C5">
      <w:pPr>
        <w:spacing w:beforeLines="30" w:before="72"/>
        <w:rPr>
          <w:sz w:val="21"/>
          <w:szCs w:val="21"/>
        </w:rPr>
        <w:sectPr w:rsidR="00A92234" w:rsidRPr="00D364F0" w:rsidSect="00AF1159">
          <w:headerReference w:type="default" r:id="rId8"/>
          <w:footerReference w:type="default" r:id="rId9"/>
          <w:pgSz w:w="11907" w:h="16840" w:code="9"/>
          <w:pgMar w:top="1440" w:right="1440" w:bottom="1440" w:left="1440" w:header="720" w:footer="720" w:gutter="0"/>
          <w:pgNumType w:start="1"/>
          <w:cols w:space="720"/>
          <w:noEndnote/>
          <w:docGrid w:linePitch="360"/>
        </w:sectPr>
      </w:pPr>
    </w:p>
    <w:p w14:paraId="76B139EE" w14:textId="77777777" w:rsidR="0054007D" w:rsidRPr="00D364F0" w:rsidRDefault="0054007D" w:rsidP="00A92234">
      <w:pPr>
        <w:spacing w:beforeLines="30" w:before="72"/>
        <w:jc w:val="center"/>
        <w:rPr>
          <w:b/>
          <w:bCs/>
          <w:sz w:val="30"/>
          <w:szCs w:val="30"/>
        </w:rPr>
      </w:pPr>
      <w:bookmarkStart w:id="58" w:name="bookmark57"/>
      <w:bookmarkStart w:id="59" w:name="bookmark58"/>
      <w:bookmarkStart w:id="60" w:name="bookmark59"/>
      <w:r w:rsidRPr="00D364F0">
        <w:rPr>
          <w:b/>
          <w:sz w:val="30"/>
        </w:rPr>
        <w:lastRenderedPageBreak/>
        <w:t>安全数据表</w:t>
      </w:r>
      <w:bookmarkEnd w:id="58"/>
      <w:bookmarkEnd w:id="59"/>
      <w:bookmarkEnd w:id="60"/>
    </w:p>
    <w:p w14:paraId="1AA2CB7C" w14:textId="77777777" w:rsidR="00A92234" w:rsidRPr="00D364F0" w:rsidRDefault="00A92234" w:rsidP="00A92234">
      <w:pPr>
        <w:spacing w:beforeLines="30" w:before="72"/>
        <w:rPr>
          <w:sz w:val="21"/>
          <w:szCs w:val="21"/>
        </w:rPr>
      </w:pPr>
    </w:p>
    <w:tbl>
      <w:tblPr>
        <w:tblOverlap w:val="never"/>
        <w:tblW w:w="5000" w:type="pct"/>
        <w:jc w:val="center"/>
        <w:tblLayout w:type="fixed"/>
        <w:tblCellMar>
          <w:top w:w="28" w:type="dxa"/>
          <w:left w:w="28" w:type="dxa"/>
          <w:bottom w:w="28" w:type="dxa"/>
          <w:right w:w="28" w:type="dxa"/>
        </w:tblCellMar>
        <w:tblLook w:val="04A0" w:firstRow="1" w:lastRow="0" w:firstColumn="1" w:lastColumn="0" w:noHBand="0" w:noVBand="1"/>
      </w:tblPr>
      <w:tblGrid>
        <w:gridCol w:w="1579"/>
        <w:gridCol w:w="1961"/>
        <w:gridCol w:w="1909"/>
        <w:gridCol w:w="1796"/>
        <w:gridCol w:w="1782"/>
      </w:tblGrid>
      <w:tr w:rsidR="00A92234" w:rsidRPr="00D364F0" w14:paraId="7ECBC32E" w14:textId="77777777" w:rsidTr="00A63253">
        <w:trPr>
          <w:jc w:val="center"/>
        </w:trPr>
        <w:tc>
          <w:tcPr>
            <w:tcW w:w="1571" w:type="dxa"/>
            <w:shd w:val="clear" w:color="auto" w:fill="FFFFFF"/>
          </w:tcPr>
          <w:p w14:paraId="69DD06C8" w14:textId="77777777" w:rsidR="00A92234" w:rsidRPr="00D364F0" w:rsidRDefault="00A92234" w:rsidP="00A92234">
            <w:pPr>
              <w:spacing w:before="20"/>
              <w:jc w:val="center"/>
              <w:rPr>
                <w:sz w:val="21"/>
                <w:szCs w:val="21"/>
              </w:rPr>
            </w:pPr>
            <w:r w:rsidRPr="00D364F0">
              <w:rPr>
                <w:sz w:val="21"/>
              </w:rPr>
              <w:t>美国</w:t>
            </w:r>
          </w:p>
        </w:tc>
        <w:tc>
          <w:tcPr>
            <w:tcW w:w="1950" w:type="dxa"/>
            <w:shd w:val="clear" w:color="auto" w:fill="FFFFFF"/>
          </w:tcPr>
          <w:p w14:paraId="5F5A1D01" w14:textId="77777777" w:rsidR="00A92234" w:rsidRPr="00D364F0" w:rsidRDefault="00A92234" w:rsidP="00A92234">
            <w:pPr>
              <w:spacing w:before="20"/>
              <w:jc w:val="center"/>
              <w:rPr>
                <w:sz w:val="21"/>
                <w:szCs w:val="21"/>
              </w:rPr>
            </w:pPr>
            <w:r w:rsidRPr="00D364F0">
              <w:rPr>
                <w:sz w:val="21"/>
              </w:rPr>
              <w:t>墨西哥</w:t>
            </w:r>
          </w:p>
        </w:tc>
        <w:tc>
          <w:tcPr>
            <w:tcW w:w="1898" w:type="dxa"/>
            <w:shd w:val="clear" w:color="auto" w:fill="FFFFFF"/>
          </w:tcPr>
          <w:p w14:paraId="1F179891" w14:textId="77777777" w:rsidR="00A92234" w:rsidRPr="00D364F0" w:rsidRDefault="00A92234" w:rsidP="00A92234">
            <w:pPr>
              <w:spacing w:before="20"/>
              <w:jc w:val="center"/>
              <w:rPr>
                <w:sz w:val="21"/>
                <w:szCs w:val="21"/>
              </w:rPr>
            </w:pPr>
            <w:r w:rsidRPr="00D364F0">
              <w:rPr>
                <w:sz w:val="21"/>
              </w:rPr>
              <w:t>欧洲</w:t>
            </w:r>
          </w:p>
        </w:tc>
        <w:tc>
          <w:tcPr>
            <w:tcW w:w="1786" w:type="dxa"/>
            <w:shd w:val="clear" w:color="auto" w:fill="FFFFFF"/>
          </w:tcPr>
          <w:p w14:paraId="6744A70C" w14:textId="77777777" w:rsidR="00A92234" w:rsidRPr="00D364F0" w:rsidRDefault="00A92234" w:rsidP="00A92234">
            <w:pPr>
              <w:spacing w:before="20"/>
              <w:jc w:val="center"/>
              <w:rPr>
                <w:sz w:val="21"/>
                <w:szCs w:val="21"/>
              </w:rPr>
            </w:pPr>
            <w:r w:rsidRPr="00D364F0">
              <w:rPr>
                <w:sz w:val="21"/>
              </w:rPr>
              <w:t>新加坡</w:t>
            </w:r>
          </w:p>
        </w:tc>
        <w:tc>
          <w:tcPr>
            <w:tcW w:w="1772" w:type="dxa"/>
            <w:shd w:val="clear" w:color="auto" w:fill="FFFFFF"/>
          </w:tcPr>
          <w:p w14:paraId="4FC9764A" w14:textId="77777777" w:rsidR="00A92234" w:rsidRPr="00D364F0" w:rsidRDefault="00A92234" w:rsidP="00A92234">
            <w:pPr>
              <w:spacing w:before="20"/>
              <w:jc w:val="center"/>
              <w:rPr>
                <w:sz w:val="21"/>
                <w:szCs w:val="21"/>
              </w:rPr>
            </w:pPr>
            <w:r w:rsidRPr="00D364F0">
              <w:rPr>
                <w:sz w:val="21"/>
              </w:rPr>
              <w:t>中国</w:t>
            </w:r>
          </w:p>
        </w:tc>
      </w:tr>
      <w:tr w:rsidR="00A92234" w:rsidRPr="00D364F0" w14:paraId="6D51F086" w14:textId="77777777" w:rsidTr="00A63253">
        <w:trPr>
          <w:jc w:val="center"/>
        </w:trPr>
        <w:tc>
          <w:tcPr>
            <w:tcW w:w="1571" w:type="dxa"/>
            <w:shd w:val="clear" w:color="auto" w:fill="FFFFFF"/>
            <w:vAlign w:val="bottom"/>
          </w:tcPr>
          <w:p w14:paraId="6A0BB4CB" w14:textId="77777777" w:rsidR="00A92234" w:rsidRPr="00D364F0" w:rsidRDefault="00A92234" w:rsidP="00A92234">
            <w:pPr>
              <w:spacing w:before="20"/>
              <w:jc w:val="center"/>
              <w:rPr>
                <w:sz w:val="21"/>
                <w:szCs w:val="21"/>
              </w:rPr>
            </w:pPr>
            <w:r w:rsidRPr="00D364F0">
              <w:rPr>
                <w:sz w:val="21"/>
              </w:rPr>
              <w:t>+1 507-454-6900</w:t>
            </w:r>
          </w:p>
        </w:tc>
        <w:tc>
          <w:tcPr>
            <w:tcW w:w="1950" w:type="dxa"/>
            <w:shd w:val="clear" w:color="auto" w:fill="FFFFFF"/>
            <w:vAlign w:val="bottom"/>
          </w:tcPr>
          <w:p w14:paraId="5E23BDF7" w14:textId="77777777" w:rsidR="00A92234" w:rsidRPr="00D364F0" w:rsidRDefault="00A92234" w:rsidP="00A92234">
            <w:pPr>
              <w:spacing w:before="20"/>
              <w:jc w:val="center"/>
              <w:rPr>
                <w:sz w:val="21"/>
                <w:szCs w:val="21"/>
              </w:rPr>
            </w:pPr>
            <w:r w:rsidRPr="00D364F0">
              <w:rPr>
                <w:sz w:val="21"/>
              </w:rPr>
              <w:t>+82 81 8134-0403</w:t>
            </w:r>
          </w:p>
        </w:tc>
        <w:tc>
          <w:tcPr>
            <w:tcW w:w="1898" w:type="dxa"/>
            <w:shd w:val="clear" w:color="auto" w:fill="FFFFFF"/>
            <w:vAlign w:val="bottom"/>
          </w:tcPr>
          <w:p w14:paraId="1C3B8DFD" w14:textId="77777777" w:rsidR="00A92234" w:rsidRPr="00D364F0" w:rsidRDefault="00A92234" w:rsidP="00A92234">
            <w:pPr>
              <w:spacing w:before="20"/>
              <w:jc w:val="center"/>
              <w:rPr>
                <w:sz w:val="21"/>
                <w:szCs w:val="21"/>
              </w:rPr>
            </w:pPr>
            <w:r w:rsidRPr="00D364F0">
              <w:rPr>
                <w:sz w:val="21"/>
              </w:rPr>
              <w:t>+33 38025 3000</w:t>
            </w:r>
          </w:p>
        </w:tc>
        <w:tc>
          <w:tcPr>
            <w:tcW w:w="1786" w:type="dxa"/>
            <w:shd w:val="clear" w:color="auto" w:fill="FFFFFF"/>
            <w:vAlign w:val="bottom"/>
          </w:tcPr>
          <w:p w14:paraId="33C2F3E9" w14:textId="77777777" w:rsidR="00A92234" w:rsidRPr="00D364F0" w:rsidRDefault="00A92234" w:rsidP="00A92234">
            <w:pPr>
              <w:spacing w:before="20"/>
              <w:jc w:val="center"/>
              <w:rPr>
                <w:sz w:val="21"/>
                <w:szCs w:val="21"/>
              </w:rPr>
            </w:pPr>
            <w:r w:rsidRPr="00D364F0">
              <w:rPr>
                <w:sz w:val="21"/>
              </w:rPr>
              <w:t>+65 6863-6580</w:t>
            </w:r>
          </w:p>
        </w:tc>
        <w:tc>
          <w:tcPr>
            <w:tcW w:w="1772" w:type="dxa"/>
            <w:shd w:val="clear" w:color="auto" w:fill="FFFFFF"/>
            <w:vAlign w:val="bottom"/>
          </w:tcPr>
          <w:p w14:paraId="5913F2AE" w14:textId="77777777" w:rsidR="00A92234" w:rsidRPr="00D364F0" w:rsidRDefault="00A92234" w:rsidP="00A92234">
            <w:pPr>
              <w:spacing w:before="20"/>
              <w:jc w:val="center"/>
              <w:rPr>
                <w:sz w:val="21"/>
                <w:szCs w:val="21"/>
              </w:rPr>
            </w:pPr>
            <w:r w:rsidRPr="00D364F0">
              <w:rPr>
                <w:sz w:val="21"/>
              </w:rPr>
              <w:t>+86 512-6283-8383</w:t>
            </w:r>
          </w:p>
        </w:tc>
      </w:tr>
    </w:tbl>
    <w:p w14:paraId="7569CBF8" w14:textId="77777777" w:rsidR="00A92234" w:rsidRPr="00D364F0" w:rsidRDefault="00A92234" w:rsidP="00A92234">
      <w:pPr>
        <w:spacing w:beforeLines="30" w:before="72"/>
        <w:rPr>
          <w:sz w:val="21"/>
          <w:szCs w:val="21"/>
        </w:rPr>
      </w:pPr>
    </w:p>
    <w:tbl>
      <w:tblPr>
        <w:tblOverlap w:val="never"/>
        <w:tblW w:w="5000" w:type="pct"/>
        <w:jc w:val="center"/>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A92234" w:rsidRPr="00D364F0" w14:paraId="2C6BF227" w14:textId="77777777" w:rsidTr="00A63253">
        <w:trPr>
          <w:jc w:val="center"/>
        </w:trPr>
        <w:tc>
          <w:tcPr>
            <w:tcW w:w="9017" w:type="dxa"/>
            <w:shd w:val="clear" w:color="auto" w:fill="F1FFF2"/>
          </w:tcPr>
          <w:p w14:paraId="76C2DB82" w14:textId="77777777" w:rsidR="00A92234" w:rsidRPr="00D364F0" w:rsidRDefault="00A92234" w:rsidP="00A63253">
            <w:pPr>
              <w:spacing w:beforeLines="30" w:before="72"/>
              <w:jc w:val="center"/>
              <w:rPr>
                <w:b/>
                <w:bCs/>
                <w:sz w:val="21"/>
                <w:szCs w:val="21"/>
              </w:rPr>
            </w:pPr>
            <w:bookmarkStart w:id="61" w:name="bookmark60"/>
            <w:bookmarkStart w:id="62" w:name="bookmark61"/>
            <w:bookmarkStart w:id="63" w:name="bookmark62"/>
            <w:r w:rsidRPr="00D364F0">
              <w:rPr>
                <w:b/>
                <w:sz w:val="21"/>
              </w:rPr>
              <w:t>第</w:t>
            </w:r>
            <w:r w:rsidRPr="00D364F0">
              <w:rPr>
                <w:b/>
                <w:sz w:val="21"/>
              </w:rPr>
              <w:t>1</w:t>
            </w:r>
            <w:r w:rsidRPr="00D364F0">
              <w:rPr>
                <w:b/>
                <w:sz w:val="21"/>
              </w:rPr>
              <w:t>节</w:t>
            </w:r>
            <w:r w:rsidRPr="00D364F0">
              <w:rPr>
                <w:b/>
                <w:sz w:val="21"/>
              </w:rPr>
              <w:t>.</w:t>
            </w:r>
            <w:r w:rsidRPr="00D364F0">
              <w:rPr>
                <w:b/>
                <w:sz w:val="21"/>
              </w:rPr>
              <w:t>公司和产品标识</w:t>
            </w:r>
            <w:bookmarkEnd w:id="61"/>
            <w:bookmarkEnd w:id="62"/>
            <w:bookmarkEnd w:id="63"/>
          </w:p>
        </w:tc>
      </w:tr>
    </w:tbl>
    <w:p w14:paraId="40937E87" w14:textId="2642DF80" w:rsidR="00A92234" w:rsidRPr="00D364F0" w:rsidRDefault="00A92234" w:rsidP="0054007D">
      <w:pPr>
        <w:spacing w:beforeLines="30" w:before="72"/>
        <w:rPr>
          <w:sz w:val="21"/>
          <w:szCs w:val="21"/>
        </w:rPr>
      </w:pPr>
    </w:p>
    <w:tbl>
      <w:tblPr>
        <w:tblOverlap w:val="never"/>
        <w:tblW w:w="5000" w:type="pct"/>
        <w:jc w:val="center"/>
        <w:tblLayout w:type="fixed"/>
        <w:tblCellMar>
          <w:top w:w="28" w:type="dxa"/>
          <w:left w:w="28" w:type="dxa"/>
          <w:bottom w:w="28" w:type="dxa"/>
          <w:right w:w="28" w:type="dxa"/>
        </w:tblCellMar>
        <w:tblLook w:val="04A0" w:firstRow="1" w:lastRow="0" w:firstColumn="1" w:lastColumn="0" w:noHBand="0" w:noVBand="1"/>
      </w:tblPr>
      <w:tblGrid>
        <w:gridCol w:w="3241"/>
        <w:gridCol w:w="5786"/>
      </w:tblGrid>
      <w:tr w:rsidR="00A92234" w:rsidRPr="00D364F0" w14:paraId="627DED67" w14:textId="77777777" w:rsidTr="00A63253">
        <w:trPr>
          <w:jc w:val="center"/>
        </w:trPr>
        <w:tc>
          <w:tcPr>
            <w:tcW w:w="2978" w:type="dxa"/>
            <w:shd w:val="clear" w:color="auto" w:fill="FFFFFF"/>
          </w:tcPr>
          <w:p w14:paraId="7E78D826" w14:textId="77777777" w:rsidR="00A92234" w:rsidRPr="00D364F0" w:rsidRDefault="00A92234" w:rsidP="00A63253">
            <w:pPr>
              <w:spacing w:before="20"/>
              <w:rPr>
                <w:b/>
                <w:bCs/>
                <w:sz w:val="21"/>
                <w:szCs w:val="21"/>
              </w:rPr>
            </w:pPr>
            <w:r w:rsidRPr="00D364F0">
              <w:rPr>
                <w:b/>
                <w:sz w:val="21"/>
              </w:rPr>
              <w:t>产品名称：</w:t>
            </w:r>
          </w:p>
        </w:tc>
        <w:tc>
          <w:tcPr>
            <w:tcW w:w="5316" w:type="dxa"/>
            <w:shd w:val="clear" w:color="auto" w:fill="FFFFFF"/>
          </w:tcPr>
          <w:p w14:paraId="7D092283" w14:textId="77777777" w:rsidR="00A92234" w:rsidRPr="00D364F0" w:rsidRDefault="00A92234" w:rsidP="00A63253">
            <w:pPr>
              <w:spacing w:before="20"/>
              <w:rPr>
                <w:b/>
                <w:bCs/>
                <w:sz w:val="21"/>
                <w:szCs w:val="21"/>
              </w:rPr>
            </w:pPr>
            <w:r w:rsidRPr="00D364F0">
              <w:rPr>
                <w:b/>
                <w:sz w:val="21"/>
              </w:rPr>
              <w:t>RTP 1400 R-5100 S-85245 FROST GREY</w:t>
            </w:r>
          </w:p>
        </w:tc>
      </w:tr>
      <w:tr w:rsidR="00A92234" w:rsidRPr="00D364F0" w14:paraId="30B50187" w14:textId="77777777" w:rsidTr="00A63253">
        <w:trPr>
          <w:jc w:val="center"/>
        </w:trPr>
        <w:tc>
          <w:tcPr>
            <w:tcW w:w="2978" w:type="dxa"/>
            <w:shd w:val="clear" w:color="auto" w:fill="FFFFFF"/>
            <w:vAlign w:val="bottom"/>
          </w:tcPr>
          <w:p w14:paraId="14098554" w14:textId="79CFCD44" w:rsidR="00A92234" w:rsidRPr="00D364F0" w:rsidRDefault="00A92234" w:rsidP="00A63253">
            <w:pPr>
              <w:spacing w:before="20"/>
              <w:rPr>
                <w:b/>
                <w:bCs/>
                <w:sz w:val="21"/>
                <w:szCs w:val="21"/>
              </w:rPr>
            </w:pPr>
            <w:r w:rsidRPr="00D364F0">
              <w:rPr>
                <w:b/>
                <w:sz w:val="21"/>
              </w:rPr>
              <w:t>推荐用途：</w:t>
            </w:r>
          </w:p>
        </w:tc>
        <w:tc>
          <w:tcPr>
            <w:tcW w:w="5316" w:type="dxa"/>
            <w:shd w:val="clear" w:color="auto" w:fill="FFFFFF"/>
            <w:vAlign w:val="bottom"/>
          </w:tcPr>
          <w:p w14:paraId="4C4C9320" w14:textId="77777777" w:rsidR="00A92234" w:rsidRPr="00D364F0" w:rsidRDefault="00A92234" w:rsidP="00A63253">
            <w:pPr>
              <w:spacing w:before="20"/>
              <w:rPr>
                <w:sz w:val="21"/>
                <w:szCs w:val="21"/>
              </w:rPr>
            </w:pPr>
            <w:r w:rsidRPr="00D364F0">
              <w:rPr>
                <w:sz w:val="21"/>
              </w:rPr>
              <w:t>注塑或挤塑用混合料</w:t>
            </w:r>
          </w:p>
        </w:tc>
      </w:tr>
    </w:tbl>
    <w:p w14:paraId="45D49CB6" w14:textId="37A61AE1" w:rsidR="0054007D" w:rsidRDefault="0054007D" w:rsidP="0054007D">
      <w:pPr>
        <w:spacing w:beforeLines="30" w:before="72"/>
        <w:rPr>
          <w:sz w:val="21"/>
        </w:rPr>
      </w:pPr>
      <w:r w:rsidRPr="00D364F0">
        <w:rPr>
          <w:b/>
          <w:sz w:val="21"/>
        </w:rPr>
        <w:t>使用限制：</w:t>
      </w:r>
      <w:r w:rsidRPr="00D364F0">
        <w:rPr>
          <w:sz w:val="21"/>
        </w:rPr>
        <w:t>仅用于工业加工。医疗应用注意事项：</w:t>
      </w:r>
      <w:r w:rsidRPr="00D364F0">
        <w:rPr>
          <w:sz w:val="21"/>
        </w:rPr>
        <w:t>RTP Company</w:t>
      </w:r>
      <w:r w:rsidRPr="00D364F0">
        <w:rPr>
          <w:sz w:val="21"/>
        </w:rPr>
        <w:t>不提供任何永久植入人体或与内部体液或组织永久接触的物品所用的材料。除非另有明确书面同意，否则</w:t>
      </w:r>
      <w:r w:rsidRPr="00D364F0">
        <w:rPr>
          <w:sz w:val="21"/>
        </w:rPr>
        <w:t>RTP Company</w:t>
      </w:r>
      <w:r w:rsidRPr="00D364F0">
        <w:rPr>
          <w:sz w:val="21"/>
        </w:rPr>
        <w:t>不提供短暂或暂时植入人体或与内部体液或组织接触的物品所用的材料。</w:t>
      </w:r>
    </w:p>
    <w:p w14:paraId="7A61E83A" w14:textId="77777777" w:rsidR="00BD388B" w:rsidRPr="00D364F0" w:rsidRDefault="00BD388B" w:rsidP="0054007D">
      <w:pPr>
        <w:spacing w:beforeLines="30" w:before="72"/>
        <w:rPr>
          <w:sz w:val="21"/>
          <w:szCs w:val="21"/>
        </w:rPr>
      </w:pPr>
    </w:p>
    <w:tbl>
      <w:tblPr>
        <w:tblOverlap w:val="never"/>
        <w:tblW w:w="5000" w:type="pct"/>
        <w:jc w:val="center"/>
        <w:tblLayout w:type="fixed"/>
        <w:tblCellMar>
          <w:top w:w="28" w:type="dxa"/>
          <w:left w:w="28" w:type="dxa"/>
          <w:bottom w:w="28" w:type="dxa"/>
          <w:right w:w="28" w:type="dxa"/>
        </w:tblCellMar>
        <w:tblLook w:val="04A0" w:firstRow="1" w:lastRow="0" w:firstColumn="1" w:lastColumn="0" w:noHBand="0" w:noVBand="1"/>
      </w:tblPr>
      <w:tblGrid>
        <w:gridCol w:w="3574"/>
        <w:gridCol w:w="5453"/>
      </w:tblGrid>
      <w:tr w:rsidR="00A92234" w:rsidRPr="00D364F0" w14:paraId="1B4977E3" w14:textId="77777777" w:rsidTr="00A63253">
        <w:trPr>
          <w:jc w:val="center"/>
        </w:trPr>
        <w:tc>
          <w:tcPr>
            <w:tcW w:w="3941" w:type="dxa"/>
            <w:shd w:val="clear" w:color="auto" w:fill="FFFFFF"/>
          </w:tcPr>
          <w:p w14:paraId="0A61EC3F" w14:textId="77777777" w:rsidR="00A92234" w:rsidRPr="00D364F0" w:rsidRDefault="00A92234" w:rsidP="00A63253">
            <w:pPr>
              <w:spacing w:before="20"/>
              <w:rPr>
                <w:b/>
                <w:bCs/>
                <w:sz w:val="21"/>
                <w:szCs w:val="21"/>
              </w:rPr>
            </w:pPr>
            <w:r w:rsidRPr="00D364F0">
              <w:rPr>
                <w:b/>
                <w:sz w:val="21"/>
              </w:rPr>
              <w:t>供应商：</w:t>
            </w:r>
          </w:p>
        </w:tc>
        <w:tc>
          <w:tcPr>
            <w:tcW w:w="6017" w:type="dxa"/>
            <w:shd w:val="clear" w:color="auto" w:fill="FFFFFF"/>
            <w:vAlign w:val="center"/>
          </w:tcPr>
          <w:p w14:paraId="69B0F394" w14:textId="77777777" w:rsidR="00A92234" w:rsidRPr="00D364F0" w:rsidRDefault="00A92234" w:rsidP="00A63253">
            <w:pPr>
              <w:spacing w:before="20"/>
              <w:rPr>
                <w:sz w:val="21"/>
                <w:szCs w:val="21"/>
              </w:rPr>
            </w:pPr>
            <w:r w:rsidRPr="00D364F0">
              <w:rPr>
                <w:sz w:val="21"/>
              </w:rPr>
              <w:t>RTP Singapore Pte Ltd..</w:t>
            </w:r>
          </w:p>
          <w:p w14:paraId="68661A83" w14:textId="77777777" w:rsidR="00A92234" w:rsidRPr="00D364F0" w:rsidRDefault="00A92234" w:rsidP="00A63253">
            <w:pPr>
              <w:spacing w:before="20"/>
              <w:rPr>
                <w:sz w:val="21"/>
                <w:szCs w:val="21"/>
              </w:rPr>
            </w:pPr>
            <w:r w:rsidRPr="00D364F0">
              <w:rPr>
                <w:sz w:val="21"/>
              </w:rPr>
              <w:t>3 Tuas South Street 3</w:t>
            </w:r>
          </w:p>
          <w:p w14:paraId="6ACE88E9" w14:textId="77777777" w:rsidR="00A92234" w:rsidRPr="00D364F0" w:rsidRDefault="00A92234" w:rsidP="00A63253">
            <w:pPr>
              <w:spacing w:before="20"/>
              <w:rPr>
                <w:sz w:val="21"/>
                <w:szCs w:val="21"/>
              </w:rPr>
            </w:pPr>
            <w:r w:rsidRPr="00D364F0">
              <w:rPr>
                <w:sz w:val="21"/>
              </w:rPr>
              <w:t>Jurong Industrial Estate</w:t>
            </w:r>
          </w:p>
          <w:p w14:paraId="447D7049" w14:textId="0BC6F5C0" w:rsidR="00A92234" w:rsidRPr="00D364F0" w:rsidRDefault="00A92234" w:rsidP="00A63253">
            <w:pPr>
              <w:spacing w:before="20"/>
              <w:rPr>
                <w:sz w:val="21"/>
                <w:szCs w:val="21"/>
              </w:rPr>
            </w:pPr>
            <w:r w:rsidRPr="00D364F0">
              <w:rPr>
                <w:sz w:val="21"/>
              </w:rPr>
              <w:t>Singapore 638045</w:t>
            </w:r>
          </w:p>
        </w:tc>
      </w:tr>
      <w:tr w:rsidR="00A92234" w:rsidRPr="00D364F0" w14:paraId="033228B6" w14:textId="77777777" w:rsidTr="00A63253">
        <w:trPr>
          <w:jc w:val="center"/>
        </w:trPr>
        <w:tc>
          <w:tcPr>
            <w:tcW w:w="3941" w:type="dxa"/>
            <w:shd w:val="clear" w:color="auto" w:fill="FFFFFF"/>
          </w:tcPr>
          <w:p w14:paraId="6C89115C" w14:textId="77777777" w:rsidR="00A92234" w:rsidRPr="00D364F0" w:rsidRDefault="00A92234" w:rsidP="00A63253">
            <w:pPr>
              <w:spacing w:before="20"/>
              <w:rPr>
                <w:b/>
                <w:bCs/>
                <w:sz w:val="21"/>
                <w:szCs w:val="21"/>
              </w:rPr>
            </w:pPr>
          </w:p>
        </w:tc>
        <w:tc>
          <w:tcPr>
            <w:tcW w:w="6017" w:type="dxa"/>
            <w:shd w:val="clear" w:color="auto" w:fill="FFFFFF"/>
            <w:vAlign w:val="bottom"/>
          </w:tcPr>
          <w:p w14:paraId="37F41638" w14:textId="77777777" w:rsidR="00A92234" w:rsidRPr="00D364F0" w:rsidRDefault="00A92234" w:rsidP="00A63253">
            <w:pPr>
              <w:spacing w:before="20"/>
              <w:rPr>
                <w:sz w:val="21"/>
                <w:szCs w:val="21"/>
              </w:rPr>
            </w:pPr>
            <w:r w:rsidRPr="00D364F0">
              <w:rPr>
                <w:sz w:val="21"/>
              </w:rPr>
              <w:t>安特普工程塑料（苏州）有限公司</w:t>
            </w:r>
          </w:p>
          <w:p w14:paraId="5E92E4EB" w14:textId="58B46656" w:rsidR="00A92234" w:rsidRPr="00D364F0" w:rsidRDefault="00A92234" w:rsidP="00A63253">
            <w:pPr>
              <w:spacing w:before="20"/>
              <w:rPr>
                <w:sz w:val="21"/>
                <w:szCs w:val="21"/>
              </w:rPr>
            </w:pPr>
            <w:r w:rsidRPr="00D364F0">
              <w:rPr>
                <w:sz w:val="21"/>
              </w:rPr>
              <w:t>中国江苏省</w:t>
            </w:r>
          </w:p>
          <w:p w14:paraId="4DE85A06" w14:textId="77777777" w:rsidR="00A92234" w:rsidRPr="00D364F0" w:rsidRDefault="00A92234" w:rsidP="00A63253">
            <w:pPr>
              <w:spacing w:before="20"/>
              <w:rPr>
                <w:sz w:val="21"/>
                <w:szCs w:val="21"/>
              </w:rPr>
            </w:pPr>
            <w:r w:rsidRPr="00D364F0">
              <w:rPr>
                <w:sz w:val="21"/>
              </w:rPr>
              <w:t>苏州工业园区</w:t>
            </w:r>
          </w:p>
          <w:p w14:paraId="68C45D6B" w14:textId="77777777" w:rsidR="00A92234" w:rsidRPr="00D364F0" w:rsidRDefault="00A92234" w:rsidP="00A63253">
            <w:pPr>
              <w:spacing w:before="20"/>
              <w:rPr>
                <w:sz w:val="21"/>
                <w:szCs w:val="21"/>
              </w:rPr>
            </w:pPr>
            <w:r w:rsidRPr="00D364F0">
              <w:rPr>
                <w:sz w:val="21"/>
              </w:rPr>
              <w:t>汀兰巷</w:t>
            </w:r>
            <w:r w:rsidRPr="00D364F0">
              <w:rPr>
                <w:sz w:val="21"/>
              </w:rPr>
              <w:t>123</w:t>
            </w:r>
            <w:r w:rsidRPr="00D364F0">
              <w:rPr>
                <w:sz w:val="21"/>
              </w:rPr>
              <w:t>号，邮政编号：</w:t>
            </w:r>
            <w:r w:rsidRPr="00D364F0">
              <w:rPr>
                <w:sz w:val="21"/>
              </w:rPr>
              <w:t>215126</w:t>
            </w:r>
          </w:p>
          <w:p w14:paraId="616BE4B7" w14:textId="547006DE" w:rsidR="00A92234" w:rsidRPr="00D364F0" w:rsidRDefault="00F81933" w:rsidP="00A63253">
            <w:pPr>
              <w:spacing w:before="20"/>
              <w:rPr>
                <w:sz w:val="21"/>
                <w:szCs w:val="21"/>
              </w:rPr>
            </w:pPr>
            <w:hyperlink r:id="rId10" w:history="1">
              <w:r w:rsidR="002A0A1D" w:rsidRPr="00D364F0">
                <w:rPr>
                  <w:rStyle w:val="af2"/>
                  <w:sz w:val="21"/>
                </w:rPr>
                <w:t>www.rtpcompany.com</w:t>
              </w:r>
            </w:hyperlink>
          </w:p>
        </w:tc>
      </w:tr>
      <w:tr w:rsidR="00A92234" w:rsidRPr="00D364F0" w14:paraId="0426C8CB" w14:textId="77777777" w:rsidTr="00A63253">
        <w:trPr>
          <w:jc w:val="center"/>
        </w:trPr>
        <w:tc>
          <w:tcPr>
            <w:tcW w:w="3941" w:type="dxa"/>
            <w:shd w:val="clear" w:color="auto" w:fill="FFFFFF"/>
            <w:vAlign w:val="center"/>
          </w:tcPr>
          <w:p w14:paraId="365074A2" w14:textId="77777777" w:rsidR="00A92234" w:rsidRPr="00D364F0" w:rsidRDefault="00A92234" w:rsidP="00A63253">
            <w:pPr>
              <w:spacing w:before="20"/>
              <w:rPr>
                <w:b/>
                <w:bCs/>
                <w:sz w:val="21"/>
                <w:szCs w:val="21"/>
              </w:rPr>
            </w:pPr>
            <w:r w:rsidRPr="00D364F0">
              <w:rPr>
                <w:b/>
                <w:sz w:val="21"/>
              </w:rPr>
              <w:t>咨询电话：</w:t>
            </w:r>
          </w:p>
        </w:tc>
        <w:tc>
          <w:tcPr>
            <w:tcW w:w="6017" w:type="dxa"/>
            <w:shd w:val="clear" w:color="auto" w:fill="FFFFFF"/>
            <w:vAlign w:val="bottom"/>
          </w:tcPr>
          <w:p w14:paraId="47972C44" w14:textId="77777777" w:rsidR="00A92234" w:rsidRPr="00D364F0" w:rsidRDefault="00A92234" w:rsidP="00A63253">
            <w:pPr>
              <w:spacing w:before="20"/>
              <w:rPr>
                <w:sz w:val="21"/>
                <w:szCs w:val="21"/>
              </w:rPr>
            </w:pPr>
            <w:r w:rsidRPr="00D364F0">
              <w:rPr>
                <w:sz w:val="21"/>
              </w:rPr>
              <w:t>新加坡</w:t>
            </w:r>
            <w:r w:rsidRPr="00D364F0">
              <w:rPr>
                <w:sz w:val="21"/>
              </w:rPr>
              <w:t>+65 6863-6580</w:t>
            </w:r>
          </w:p>
          <w:p w14:paraId="0D8A0D24" w14:textId="77777777" w:rsidR="00A92234" w:rsidRPr="00D364F0" w:rsidRDefault="00A92234" w:rsidP="00A63253">
            <w:pPr>
              <w:spacing w:before="20"/>
              <w:rPr>
                <w:sz w:val="21"/>
                <w:szCs w:val="21"/>
              </w:rPr>
            </w:pPr>
            <w:r w:rsidRPr="00D364F0">
              <w:rPr>
                <w:sz w:val="21"/>
              </w:rPr>
              <w:t>中国</w:t>
            </w:r>
            <w:r w:rsidRPr="00D364F0">
              <w:rPr>
                <w:sz w:val="21"/>
              </w:rPr>
              <w:t>+86 512 6283 8383</w:t>
            </w:r>
          </w:p>
        </w:tc>
      </w:tr>
      <w:tr w:rsidR="00A92234" w:rsidRPr="00D364F0" w14:paraId="1CCF9BA7" w14:textId="77777777" w:rsidTr="00A63253">
        <w:trPr>
          <w:jc w:val="center"/>
        </w:trPr>
        <w:tc>
          <w:tcPr>
            <w:tcW w:w="3941" w:type="dxa"/>
            <w:shd w:val="clear" w:color="auto" w:fill="FFFFFF"/>
            <w:vAlign w:val="center"/>
          </w:tcPr>
          <w:p w14:paraId="5EF1B563" w14:textId="77777777" w:rsidR="00A92234" w:rsidRPr="00D364F0" w:rsidRDefault="00A92234" w:rsidP="00A63253">
            <w:pPr>
              <w:spacing w:before="20"/>
              <w:rPr>
                <w:b/>
                <w:bCs/>
                <w:sz w:val="21"/>
                <w:szCs w:val="21"/>
              </w:rPr>
            </w:pPr>
            <w:r w:rsidRPr="00D364F0">
              <w:rPr>
                <w:b/>
                <w:sz w:val="21"/>
              </w:rPr>
              <w:t>安全数据表协调员</w:t>
            </w:r>
          </w:p>
        </w:tc>
        <w:tc>
          <w:tcPr>
            <w:tcW w:w="6017" w:type="dxa"/>
            <w:shd w:val="clear" w:color="auto" w:fill="FFFFFF"/>
            <w:vAlign w:val="center"/>
          </w:tcPr>
          <w:p w14:paraId="79C88628" w14:textId="5040CBDB" w:rsidR="00A92234" w:rsidRPr="00D364F0" w:rsidRDefault="00A92234" w:rsidP="00A63253">
            <w:pPr>
              <w:spacing w:before="20"/>
              <w:rPr>
                <w:sz w:val="21"/>
                <w:szCs w:val="21"/>
              </w:rPr>
            </w:pPr>
            <w:r w:rsidRPr="00D364F0">
              <w:rPr>
                <w:sz w:val="21"/>
              </w:rPr>
              <w:t>msds@rtpcompany.com</w:t>
            </w:r>
          </w:p>
        </w:tc>
      </w:tr>
      <w:tr w:rsidR="00A92234" w:rsidRPr="00D364F0" w14:paraId="65EC7841" w14:textId="77777777" w:rsidTr="00A63253">
        <w:trPr>
          <w:jc w:val="center"/>
        </w:trPr>
        <w:tc>
          <w:tcPr>
            <w:tcW w:w="3941" w:type="dxa"/>
            <w:shd w:val="clear" w:color="auto" w:fill="FFFFFF"/>
          </w:tcPr>
          <w:p w14:paraId="63931787" w14:textId="77777777" w:rsidR="00A92234" w:rsidRPr="00D364F0" w:rsidRDefault="00A92234" w:rsidP="00A63253">
            <w:pPr>
              <w:spacing w:before="20"/>
              <w:rPr>
                <w:b/>
                <w:bCs/>
                <w:sz w:val="21"/>
                <w:szCs w:val="21"/>
              </w:rPr>
            </w:pPr>
            <w:r w:rsidRPr="00D364F0">
              <w:rPr>
                <w:b/>
                <w:sz w:val="21"/>
              </w:rPr>
              <w:t>紧急电话</w:t>
            </w:r>
          </w:p>
        </w:tc>
        <w:tc>
          <w:tcPr>
            <w:tcW w:w="6017" w:type="dxa"/>
            <w:shd w:val="clear" w:color="auto" w:fill="FFFFFF"/>
            <w:vAlign w:val="center"/>
          </w:tcPr>
          <w:p w14:paraId="1CFA8949" w14:textId="77777777" w:rsidR="00A92234" w:rsidRPr="00D364F0" w:rsidRDefault="00A92234" w:rsidP="00A63253">
            <w:pPr>
              <w:spacing w:before="20"/>
              <w:rPr>
                <w:sz w:val="21"/>
                <w:szCs w:val="21"/>
              </w:rPr>
            </w:pPr>
            <w:r w:rsidRPr="00D364F0">
              <w:rPr>
                <w:sz w:val="21"/>
              </w:rPr>
              <w:t>新加坡</w:t>
            </w:r>
            <w:r w:rsidRPr="00D364F0">
              <w:rPr>
                <w:sz w:val="21"/>
              </w:rPr>
              <w:t>+65 6863-6580</w:t>
            </w:r>
          </w:p>
          <w:p w14:paraId="527176EE" w14:textId="77777777" w:rsidR="00A92234" w:rsidRPr="00D364F0" w:rsidRDefault="00A92234" w:rsidP="00A63253">
            <w:pPr>
              <w:spacing w:before="20"/>
              <w:rPr>
                <w:sz w:val="21"/>
                <w:szCs w:val="21"/>
              </w:rPr>
            </w:pPr>
            <w:r w:rsidRPr="00D364F0">
              <w:rPr>
                <w:sz w:val="21"/>
              </w:rPr>
              <w:t>中国</w:t>
            </w:r>
            <w:r w:rsidRPr="00D364F0">
              <w:rPr>
                <w:sz w:val="21"/>
              </w:rPr>
              <w:t>+86 512 6283 8383</w:t>
            </w:r>
          </w:p>
        </w:tc>
      </w:tr>
    </w:tbl>
    <w:p w14:paraId="14C264AF" w14:textId="77777777" w:rsidR="00A92234" w:rsidRPr="00D364F0" w:rsidRDefault="00A92234" w:rsidP="00A92234">
      <w:pPr>
        <w:spacing w:beforeLines="30" w:before="72"/>
        <w:rPr>
          <w:sz w:val="21"/>
          <w:szCs w:val="21"/>
        </w:rPr>
      </w:pPr>
    </w:p>
    <w:tbl>
      <w:tblPr>
        <w:tblOverlap w:val="never"/>
        <w:tblW w:w="5000" w:type="pct"/>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A92234" w:rsidRPr="00D364F0" w14:paraId="54D4BED5" w14:textId="77777777" w:rsidTr="00A92234">
        <w:tc>
          <w:tcPr>
            <w:tcW w:w="9017" w:type="dxa"/>
            <w:shd w:val="clear" w:color="auto" w:fill="F1FFF2"/>
          </w:tcPr>
          <w:p w14:paraId="4E7AB73F" w14:textId="200A371B" w:rsidR="00A92234" w:rsidRPr="00D364F0" w:rsidRDefault="00A92234" w:rsidP="00A92234">
            <w:pPr>
              <w:spacing w:beforeLines="30" w:before="72"/>
              <w:jc w:val="center"/>
              <w:rPr>
                <w:b/>
                <w:bCs/>
                <w:sz w:val="21"/>
                <w:szCs w:val="21"/>
              </w:rPr>
            </w:pPr>
            <w:bookmarkStart w:id="64" w:name="bookmark63"/>
            <w:bookmarkStart w:id="65" w:name="bookmark64"/>
            <w:bookmarkStart w:id="66" w:name="bookmark65"/>
            <w:r w:rsidRPr="00D364F0">
              <w:rPr>
                <w:b/>
                <w:sz w:val="21"/>
              </w:rPr>
              <w:t>第</w:t>
            </w:r>
            <w:r w:rsidRPr="00D364F0">
              <w:rPr>
                <w:b/>
                <w:sz w:val="21"/>
              </w:rPr>
              <w:t>2</w:t>
            </w:r>
            <w:r w:rsidRPr="00D364F0">
              <w:rPr>
                <w:b/>
                <w:sz w:val="21"/>
              </w:rPr>
              <w:t>节</w:t>
            </w:r>
            <w:r w:rsidRPr="00D364F0">
              <w:rPr>
                <w:b/>
                <w:sz w:val="21"/>
              </w:rPr>
              <w:t>.</w:t>
            </w:r>
            <w:r w:rsidRPr="00D364F0">
              <w:rPr>
                <w:b/>
                <w:sz w:val="21"/>
              </w:rPr>
              <w:t>危险标识</w:t>
            </w:r>
            <w:bookmarkEnd w:id="64"/>
            <w:bookmarkEnd w:id="65"/>
            <w:bookmarkEnd w:id="66"/>
          </w:p>
        </w:tc>
      </w:tr>
    </w:tbl>
    <w:p w14:paraId="1E08D5B4" w14:textId="77777777" w:rsidR="0054007D" w:rsidRPr="00D364F0" w:rsidRDefault="0054007D" w:rsidP="00A92234">
      <w:pPr>
        <w:spacing w:beforeLines="30" w:before="72"/>
        <w:ind w:leftChars="118" w:left="283"/>
        <w:rPr>
          <w:b/>
          <w:bCs/>
          <w:sz w:val="21"/>
          <w:szCs w:val="21"/>
        </w:rPr>
      </w:pPr>
      <w:r w:rsidRPr="00D364F0">
        <w:rPr>
          <w:b/>
          <w:sz w:val="21"/>
        </w:rPr>
        <w:t>GHS</w:t>
      </w:r>
      <w:r w:rsidRPr="00D364F0">
        <w:rPr>
          <w:b/>
          <w:sz w:val="21"/>
        </w:rPr>
        <w:t>分类</w:t>
      </w:r>
    </w:p>
    <w:p w14:paraId="53FB100A" w14:textId="77777777" w:rsidR="0054007D" w:rsidRPr="00D364F0" w:rsidRDefault="0054007D" w:rsidP="00A92234">
      <w:pPr>
        <w:spacing w:beforeLines="30" w:before="72"/>
        <w:ind w:leftChars="118" w:left="283"/>
        <w:rPr>
          <w:sz w:val="21"/>
          <w:szCs w:val="21"/>
        </w:rPr>
      </w:pPr>
      <w:r w:rsidRPr="00D364F0">
        <w:rPr>
          <w:sz w:val="21"/>
        </w:rPr>
        <w:t>未分类</w:t>
      </w:r>
    </w:p>
    <w:p w14:paraId="61A32B91" w14:textId="77777777" w:rsidR="0054007D" w:rsidRPr="00D364F0" w:rsidRDefault="0054007D" w:rsidP="00A92234">
      <w:pPr>
        <w:spacing w:beforeLines="30" w:before="72"/>
        <w:ind w:leftChars="118" w:left="283"/>
        <w:rPr>
          <w:b/>
          <w:bCs/>
          <w:sz w:val="21"/>
          <w:szCs w:val="21"/>
        </w:rPr>
      </w:pPr>
      <w:r w:rsidRPr="00D364F0">
        <w:rPr>
          <w:b/>
          <w:sz w:val="21"/>
        </w:rPr>
        <w:t>危险象形图</w:t>
      </w:r>
    </w:p>
    <w:p w14:paraId="4BCB5502" w14:textId="77777777" w:rsidR="0054007D" w:rsidRPr="00D364F0" w:rsidRDefault="0054007D" w:rsidP="00A92234">
      <w:pPr>
        <w:spacing w:beforeLines="30" w:before="72"/>
        <w:ind w:leftChars="118" w:left="283"/>
        <w:rPr>
          <w:sz w:val="21"/>
          <w:szCs w:val="21"/>
        </w:rPr>
      </w:pPr>
      <w:r w:rsidRPr="00D364F0">
        <w:rPr>
          <w:sz w:val="21"/>
        </w:rPr>
        <w:t>无</w:t>
      </w:r>
    </w:p>
    <w:p w14:paraId="528906D1" w14:textId="77777777" w:rsidR="0054007D" w:rsidRPr="00D364F0" w:rsidRDefault="0054007D" w:rsidP="00A92234">
      <w:pPr>
        <w:spacing w:beforeLines="30" w:before="72"/>
        <w:ind w:leftChars="118" w:left="283"/>
        <w:rPr>
          <w:b/>
          <w:bCs/>
          <w:sz w:val="21"/>
          <w:szCs w:val="21"/>
        </w:rPr>
      </w:pPr>
      <w:r w:rsidRPr="00D364F0">
        <w:rPr>
          <w:b/>
          <w:sz w:val="21"/>
        </w:rPr>
        <w:t>信号词</w:t>
      </w:r>
    </w:p>
    <w:p w14:paraId="6DD758A3" w14:textId="77777777" w:rsidR="0054007D" w:rsidRPr="00D364F0" w:rsidRDefault="0054007D" w:rsidP="00A92234">
      <w:pPr>
        <w:spacing w:beforeLines="30" w:before="72"/>
        <w:ind w:leftChars="118" w:left="283"/>
        <w:rPr>
          <w:sz w:val="21"/>
          <w:szCs w:val="21"/>
        </w:rPr>
      </w:pPr>
      <w:r w:rsidRPr="00D364F0">
        <w:rPr>
          <w:sz w:val="21"/>
        </w:rPr>
        <w:t>无信号词</w:t>
      </w:r>
    </w:p>
    <w:p w14:paraId="797067D0" w14:textId="77777777" w:rsidR="0054007D" w:rsidRPr="00D364F0" w:rsidRDefault="0054007D" w:rsidP="0054007D">
      <w:pPr>
        <w:spacing w:beforeLines="30" w:before="72"/>
        <w:rPr>
          <w:b/>
          <w:bCs/>
          <w:sz w:val="21"/>
          <w:szCs w:val="21"/>
        </w:rPr>
      </w:pPr>
      <w:r w:rsidRPr="00D364F0">
        <w:rPr>
          <w:b/>
          <w:sz w:val="21"/>
        </w:rPr>
        <w:t>其他无需分类的危险</w:t>
      </w:r>
    </w:p>
    <w:p w14:paraId="684B877A" w14:textId="77777777" w:rsidR="0054007D" w:rsidRPr="00D364F0" w:rsidRDefault="0054007D" w:rsidP="0054007D">
      <w:pPr>
        <w:spacing w:beforeLines="30" w:before="72"/>
        <w:rPr>
          <w:sz w:val="21"/>
          <w:szCs w:val="21"/>
        </w:rPr>
      </w:pPr>
      <w:r w:rsidRPr="00D364F0">
        <w:rPr>
          <w:b/>
          <w:sz w:val="21"/>
        </w:rPr>
        <w:t>US OSHA</w:t>
      </w:r>
      <w:r w:rsidRPr="00D364F0">
        <w:rPr>
          <w:b/>
          <w:sz w:val="21"/>
        </w:rPr>
        <w:t>危险类别：</w:t>
      </w:r>
      <w:r w:rsidRPr="00D364F0">
        <w:rPr>
          <w:sz w:val="21"/>
        </w:rPr>
        <w:t>警告。如在进一步加工、搬运、机械加工或其他操作过程中产生小颗粒，则可能会在空气中形成可燃粉尘浓度。发货时产品不得含有可燃粉尘。为降低粉尘爆炸风险，不允许积灰。如果任其积聚，这些细粉或粉尘可能会在某些条件下引起爆炸危险。</w:t>
      </w:r>
    </w:p>
    <w:p w14:paraId="53C9AB3B" w14:textId="2F8257A0" w:rsidR="00A92234" w:rsidRPr="00D364F0" w:rsidRDefault="00A92234">
      <w:pPr>
        <w:widowControl/>
        <w:autoSpaceDE/>
        <w:autoSpaceDN/>
        <w:rPr>
          <w:sz w:val="21"/>
          <w:szCs w:val="21"/>
        </w:rPr>
      </w:pPr>
      <w:r w:rsidRPr="00D364F0">
        <w:br w:type="page"/>
      </w:r>
    </w:p>
    <w:p w14:paraId="3C6695CA" w14:textId="77777777" w:rsidR="00C11BD5" w:rsidRPr="00D364F0" w:rsidRDefault="00C11BD5" w:rsidP="00C11BD5"/>
    <w:tbl>
      <w:tblPr>
        <w:tblOverlap w:val="never"/>
        <w:tblW w:w="5000" w:type="pct"/>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C11BD5" w:rsidRPr="00D364F0" w14:paraId="30DA9F6D" w14:textId="77777777" w:rsidTr="00A63253">
        <w:tc>
          <w:tcPr>
            <w:tcW w:w="9017" w:type="dxa"/>
            <w:shd w:val="clear" w:color="auto" w:fill="F1FFF2"/>
          </w:tcPr>
          <w:p w14:paraId="468D2BEB" w14:textId="5ECF6951" w:rsidR="00C11BD5" w:rsidRPr="00D364F0" w:rsidRDefault="00C11BD5" w:rsidP="00C11BD5">
            <w:pPr>
              <w:spacing w:beforeLines="30" w:before="72"/>
              <w:jc w:val="center"/>
              <w:rPr>
                <w:b/>
                <w:bCs/>
                <w:sz w:val="21"/>
                <w:szCs w:val="21"/>
              </w:rPr>
            </w:pPr>
            <w:bookmarkStart w:id="67" w:name="bookmark66"/>
            <w:bookmarkStart w:id="68" w:name="bookmark67"/>
            <w:bookmarkStart w:id="69" w:name="bookmark68"/>
            <w:r w:rsidRPr="00D364F0">
              <w:rPr>
                <w:b/>
                <w:sz w:val="21"/>
              </w:rPr>
              <w:t>第</w:t>
            </w:r>
            <w:r w:rsidRPr="00D364F0">
              <w:rPr>
                <w:b/>
                <w:sz w:val="21"/>
              </w:rPr>
              <w:t>3</w:t>
            </w:r>
            <w:r w:rsidRPr="00D364F0">
              <w:rPr>
                <w:b/>
                <w:sz w:val="21"/>
              </w:rPr>
              <w:t>节</w:t>
            </w:r>
            <w:r w:rsidRPr="00D364F0">
              <w:rPr>
                <w:b/>
                <w:sz w:val="21"/>
              </w:rPr>
              <w:t>.</w:t>
            </w:r>
            <w:r w:rsidRPr="00D364F0">
              <w:rPr>
                <w:b/>
                <w:sz w:val="21"/>
              </w:rPr>
              <w:t>组成</w:t>
            </w:r>
            <w:r w:rsidRPr="00D364F0">
              <w:rPr>
                <w:b/>
                <w:sz w:val="21"/>
              </w:rPr>
              <w:t>/</w:t>
            </w:r>
            <w:r w:rsidRPr="00D364F0">
              <w:rPr>
                <w:b/>
                <w:sz w:val="21"/>
              </w:rPr>
              <w:t>成分信息</w:t>
            </w:r>
            <w:bookmarkEnd w:id="67"/>
            <w:bookmarkEnd w:id="68"/>
            <w:bookmarkEnd w:id="69"/>
          </w:p>
        </w:tc>
      </w:tr>
    </w:tbl>
    <w:p w14:paraId="48950B2E" w14:textId="7CBE0C7C" w:rsidR="0054007D" w:rsidRPr="00D364F0" w:rsidRDefault="0054007D" w:rsidP="0054007D">
      <w:pPr>
        <w:spacing w:beforeLines="30" w:before="72"/>
        <w:rPr>
          <w:sz w:val="21"/>
          <w:szCs w:val="21"/>
        </w:rPr>
      </w:pPr>
      <w:r w:rsidRPr="00D364F0">
        <w:rPr>
          <w:b/>
          <w:sz w:val="21"/>
        </w:rPr>
        <w:t>化学表征：</w:t>
      </w:r>
      <w:r w:rsidRPr="00D364F0">
        <w:rPr>
          <w:sz w:val="21"/>
        </w:rPr>
        <w:t>混合物，聚苯砜，</w:t>
      </w:r>
      <w:r w:rsidRPr="00D364F0">
        <w:rPr>
          <w:sz w:val="21"/>
        </w:rPr>
        <w:t>PPSU</w:t>
      </w:r>
      <w:r w:rsidRPr="00D364F0">
        <w:rPr>
          <w:sz w:val="21"/>
        </w:rPr>
        <w:t>。</w:t>
      </w:r>
    </w:p>
    <w:p w14:paraId="04ABBCC9" w14:textId="77777777" w:rsidR="00BA2065" w:rsidRPr="00D364F0" w:rsidRDefault="00BA2065" w:rsidP="0054007D">
      <w:pPr>
        <w:spacing w:beforeLines="30" w:before="72"/>
        <w:rPr>
          <w:sz w:val="21"/>
          <w:szCs w:val="21"/>
        </w:rPr>
      </w:pPr>
    </w:p>
    <w:tbl>
      <w:tblPr>
        <w:tblOverlap w:val="never"/>
        <w:tblW w:w="5000" w:type="pct"/>
        <w:jc w:val="center"/>
        <w:tblLayout w:type="fixed"/>
        <w:tblCellMar>
          <w:top w:w="28" w:type="dxa"/>
          <w:left w:w="28" w:type="dxa"/>
          <w:bottom w:w="28" w:type="dxa"/>
          <w:right w:w="28" w:type="dxa"/>
        </w:tblCellMar>
        <w:tblLook w:val="04A0" w:firstRow="1" w:lastRow="0" w:firstColumn="1" w:lastColumn="0" w:noHBand="0" w:noVBand="1"/>
      </w:tblPr>
      <w:tblGrid>
        <w:gridCol w:w="1701"/>
        <w:gridCol w:w="1276"/>
        <w:gridCol w:w="972"/>
        <w:gridCol w:w="1119"/>
        <w:gridCol w:w="718"/>
        <w:gridCol w:w="1378"/>
        <w:gridCol w:w="1863"/>
      </w:tblGrid>
      <w:tr w:rsidR="00C11BD5" w:rsidRPr="00BD388B" w14:paraId="26D82009" w14:textId="77777777" w:rsidTr="00C11BD5">
        <w:trPr>
          <w:jc w:val="center"/>
        </w:trPr>
        <w:tc>
          <w:tcPr>
            <w:tcW w:w="1701" w:type="dxa"/>
            <w:shd w:val="clear" w:color="auto" w:fill="FFFFFF"/>
          </w:tcPr>
          <w:p w14:paraId="10D28DE6" w14:textId="77777777" w:rsidR="00C11BD5" w:rsidRPr="00BD388B" w:rsidRDefault="00C11BD5" w:rsidP="00A63253">
            <w:pPr>
              <w:spacing w:before="20"/>
              <w:rPr>
                <w:b/>
                <w:bCs/>
                <w:sz w:val="21"/>
                <w:szCs w:val="21"/>
                <w:u w:val="single"/>
              </w:rPr>
            </w:pPr>
            <w:r w:rsidRPr="00BD388B">
              <w:rPr>
                <w:b/>
                <w:bCs/>
                <w:sz w:val="21"/>
                <w:u w:val="single"/>
              </w:rPr>
              <w:t>化学名</w:t>
            </w:r>
          </w:p>
        </w:tc>
        <w:tc>
          <w:tcPr>
            <w:tcW w:w="1276" w:type="dxa"/>
            <w:shd w:val="clear" w:color="auto" w:fill="FFFFFF"/>
          </w:tcPr>
          <w:p w14:paraId="7D8A500E" w14:textId="3E2E2432" w:rsidR="00C11BD5" w:rsidRPr="00BD388B" w:rsidRDefault="00C11BD5" w:rsidP="00C11BD5">
            <w:pPr>
              <w:spacing w:before="20"/>
              <w:rPr>
                <w:b/>
                <w:bCs/>
                <w:sz w:val="21"/>
                <w:szCs w:val="21"/>
                <w:u w:val="single"/>
              </w:rPr>
            </w:pPr>
            <w:r w:rsidRPr="00BD388B">
              <w:rPr>
                <w:b/>
                <w:bCs/>
                <w:sz w:val="21"/>
                <w:u w:val="single"/>
              </w:rPr>
              <w:t>SVHC</w:t>
            </w:r>
          </w:p>
        </w:tc>
        <w:tc>
          <w:tcPr>
            <w:tcW w:w="972" w:type="dxa"/>
            <w:shd w:val="clear" w:color="auto" w:fill="FFFFFF"/>
          </w:tcPr>
          <w:p w14:paraId="789A6D18" w14:textId="7BBC2FFF" w:rsidR="00C11BD5" w:rsidRPr="00BD388B" w:rsidRDefault="00C11BD5" w:rsidP="00A63253">
            <w:pPr>
              <w:spacing w:before="20"/>
              <w:rPr>
                <w:b/>
                <w:bCs/>
                <w:sz w:val="21"/>
                <w:szCs w:val="21"/>
                <w:u w:val="single"/>
              </w:rPr>
            </w:pPr>
            <w:r w:rsidRPr="00BD388B">
              <w:rPr>
                <w:b/>
                <w:bCs/>
                <w:sz w:val="21"/>
                <w:u w:val="single"/>
              </w:rPr>
              <w:t>EC</w:t>
            </w:r>
            <w:r w:rsidRPr="00BD388B">
              <w:rPr>
                <w:b/>
                <w:bCs/>
                <w:sz w:val="21"/>
                <w:u w:val="single"/>
              </w:rPr>
              <w:t>编号</w:t>
            </w:r>
          </w:p>
        </w:tc>
        <w:tc>
          <w:tcPr>
            <w:tcW w:w="1119" w:type="dxa"/>
            <w:shd w:val="clear" w:color="auto" w:fill="FFFFFF"/>
          </w:tcPr>
          <w:p w14:paraId="575828EE" w14:textId="77777777" w:rsidR="00C11BD5" w:rsidRPr="00BD388B" w:rsidRDefault="00C11BD5" w:rsidP="00A63253">
            <w:pPr>
              <w:spacing w:before="20"/>
              <w:rPr>
                <w:b/>
                <w:bCs/>
                <w:sz w:val="21"/>
                <w:szCs w:val="21"/>
                <w:u w:val="single"/>
              </w:rPr>
            </w:pPr>
            <w:r w:rsidRPr="00BD388B">
              <w:rPr>
                <w:b/>
                <w:bCs/>
                <w:sz w:val="21"/>
                <w:u w:val="single"/>
              </w:rPr>
              <w:t>CAS</w:t>
            </w:r>
            <w:r w:rsidRPr="00BD388B">
              <w:rPr>
                <w:b/>
                <w:bCs/>
                <w:sz w:val="21"/>
                <w:u w:val="single"/>
              </w:rPr>
              <w:t>编号</w:t>
            </w:r>
          </w:p>
        </w:tc>
        <w:tc>
          <w:tcPr>
            <w:tcW w:w="718" w:type="dxa"/>
            <w:shd w:val="clear" w:color="auto" w:fill="FFFFFF"/>
          </w:tcPr>
          <w:p w14:paraId="6C270BFF" w14:textId="77777777" w:rsidR="00C11BD5" w:rsidRPr="00BD388B" w:rsidRDefault="00C11BD5" w:rsidP="00A63253">
            <w:pPr>
              <w:spacing w:before="20"/>
              <w:rPr>
                <w:b/>
                <w:bCs/>
                <w:sz w:val="21"/>
                <w:szCs w:val="21"/>
                <w:u w:val="single"/>
              </w:rPr>
            </w:pPr>
            <w:r w:rsidRPr="00BD388B">
              <w:rPr>
                <w:b/>
                <w:bCs/>
                <w:sz w:val="21"/>
                <w:u w:val="single"/>
              </w:rPr>
              <w:t>Wt. %</w:t>
            </w:r>
          </w:p>
        </w:tc>
        <w:tc>
          <w:tcPr>
            <w:tcW w:w="1378" w:type="dxa"/>
            <w:shd w:val="clear" w:color="auto" w:fill="FFFFFF"/>
          </w:tcPr>
          <w:p w14:paraId="3104382A" w14:textId="77777777" w:rsidR="00C11BD5" w:rsidRPr="00BD388B" w:rsidRDefault="00C11BD5" w:rsidP="00A63253">
            <w:pPr>
              <w:spacing w:before="20"/>
              <w:rPr>
                <w:b/>
                <w:bCs/>
                <w:sz w:val="21"/>
                <w:szCs w:val="21"/>
                <w:u w:val="single"/>
              </w:rPr>
            </w:pPr>
            <w:r w:rsidRPr="00BD388B">
              <w:rPr>
                <w:b/>
                <w:bCs/>
                <w:sz w:val="21"/>
                <w:u w:val="single"/>
              </w:rPr>
              <w:t>GHS</w:t>
            </w:r>
            <w:r w:rsidRPr="00BD388B">
              <w:rPr>
                <w:b/>
                <w:bCs/>
                <w:sz w:val="21"/>
                <w:u w:val="single"/>
              </w:rPr>
              <w:t>符号</w:t>
            </w:r>
          </w:p>
        </w:tc>
        <w:tc>
          <w:tcPr>
            <w:tcW w:w="1863" w:type="dxa"/>
            <w:shd w:val="clear" w:color="auto" w:fill="FFFFFF"/>
          </w:tcPr>
          <w:p w14:paraId="09EB66EC" w14:textId="77777777" w:rsidR="00C11BD5" w:rsidRPr="00BD388B" w:rsidRDefault="00C11BD5" w:rsidP="00A63253">
            <w:pPr>
              <w:spacing w:before="20"/>
              <w:rPr>
                <w:b/>
                <w:bCs/>
                <w:sz w:val="21"/>
                <w:szCs w:val="21"/>
                <w:u w:val="single"/>
              </w:rPr>
            </w:pPr>
            <w:r w:rsidRPr="00BD388B">
              <w:rPr>
                <w:b/>
                <w:bCs/>
                <w:sz w:val="21"/>
                <w:u w:val="single"/>
              </w:rPr>
              <w:t>GHS</w:t>
            </w:r>
            <w:r w:rsidRPr="00BD388B">
              <w:rPr>
                <w:b/>
                <w:bCs/>
                <w:sz w:val="21"/>
                <w:u w:val="single"/>
              </w:rPr>
              <w:t>说明</w:t>
            </w:r>
          </w:p>
        </w:tc>
      </w:tr>
    </w:tbl>
    <w:p w14:paraId="18DACBF0" w14:textId="4E22F642" w:rsidR="0054007D" w:rsidRPr="00D364F0" w:rsidRDefault="0054007D" w:rsidP="0054007D">
      <w:pPr>
        <w:spacing w:beforeLines="30" w:before="72"/>
        <w:rPr>
          <w:sz w:val="21"/>
          <w:szCs w:val="21"/>
        </w:rPr>
      </w:pPr>
      <w:r w:rsidRPr="00D364F0">
        <w:rPr>
          <w:sz w:val="21"/>
        </w:rPr>
        <w:t>不存在危险物品</w:t>
      </w:r>
    </w:p>
    <w:p w14:paraId="6B89FD0F" w14:textId="77777777" w:rsidR="00C11BD5" w:rsidRPr="00D364F0" w:rsidRDefault="00C11BD5" w:rsidP="00C11BD5"/>
    <w:tbl>
      <w:tblPr>
        <w:tblOverlap w:val="never"/>
        <w:tblW w:w="5000" w:type="pct"/>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C11BD5" w:rsidRPr="00D364F0" w14:paraId="42059B8E" w14:textId="77777777" w:rsidTr="00A63253">
        <w:tc>
          <w:tcPr>
            <w:tcW w:w="9017" w:type="dxa"/>
            <w:shd w:val="clear" w:color="auto" w:fill="F1FFF2"/>
          </w:tcPr>
          <w:p w14:paraId="27BE13AD" w14:textId="7573E538" w:rsidR="00C11BD5" w:rsidRPr="00D364F0" w:rsidRDefault="00C11BD5" w:rsidP="00C11BD5">
            <w:pPr>
              <w:spacing w:beforeLines="30" w:before="72"/>
              <w:jc w:val="center"/>
              <w:rPr>
                <w:b/>
                <w:bCs/>
                <w:sz w:val="21"/>
                <w:szCs w:val="21"/>
              </w:rPr>
            </w:pPr>
            <w:bookmarkStart w:id="70" w:name="bookmark69"/>
            <w:bookmarkStart w:id="71" w:name="bookmark70"/>
            <w:bookmarkStart w:id="72" w:name="bookmark71"/>
            <w:r w:rsidRPr="00D364F0">
              <w:rPr>
                <w:b/>
                <w:sz w:val="21"/>
              </w:rPr>
              <w:t>第</w:t>
            </w:r>
            <w:r w:rsidRPr="00D364F0">
              <w:rPr>
                <w:b/>
                <w:sz w:val="21"/>
              </w:rPr>
              <w:t>4</w:t>
            </w:r>
            <w:r w:rsidRPr="00D364F0">
              <w:rPr>
                <w:b/>
                <w:sz w:val="21"/>
              </w:rPr>
              <w:t>节</w:t>
            </w:r>
            <w:r w:rsidRPr="00D364F0">
              <w:rPr>
                <w:b/>
                <w:sz w:val="21"/>
              </w:rPr>
              <w:t>.</w:t>
            </w:r>
            <w:r w:rsidRPr="00D364F0">
              <w:rPr>
                <w:b/>
                <w:sz w:val="21"/>
              </w:rPr>
              <w:t>急救措施</w:t>
            </w:r>
            <w:bookmarkEnd w:id="70"/>
            <w:bookmarkEnd w:id="71"/>
            <w:bookmarkEnd w:id="72"/>
          </w:p>
        </w:tc>
      </w:tr>
    </w:tbl>
    <w:p w14:paraId="3986E497" w14:textId="77777777" w:rsidR="0054007D" w:rsidRPr="00D364F0" w:rsidRDefault="0054007D" w:rsidP="0054007D">
      <w:pPr>
        <w:spacing w:beforeLines="30" w:before="72"/>
        <w:rPr>
          <w:b/>
          <w:bCs/>
          <w:sz w:val="21"/>
          <w:szCs w:val="21"/>
        </w:rPr>
      </w:pPr>
      <w:r w:rsidRPr="00D364F0">
        <w:rPr>
          <w:b/>
          <w:sz w:val="21"/>
        </w:rPr>
        <w:t>急救措施说明</w:t>
      </w:r>
    </w:p>
    <w:p w14:paraId="06FC3E4A" w14:textId="77777777" w:rsidR="0054007D" w:rsidRPr="00D364F0" w:rsidRDefault="0054007D" w:rsidP="0054007D">
      <w:pPr>
        <w:spacing w:beforeLines="30" w:before="72"/>
        <w:rPr>
          <w:sz w:val="21"/>
          <w:szCs w:val="21"/>
        </w:rPr>
      </w:pPr>
      <w:r w:rsidRPr="00D364F0">
        <w:rPr>
          <w:b/>
          <w:sz w:val="21"/>
        </w:rPr>
        <w:t>急救</w:t>
      </w:r>
      <w:r w:rsidRPr="00D364F0">
        <w:rPr>
          <w:b/>
          <w:sz w:val="21"/>
        </w:rPr>
        <w:t>—</w:t>
      </w:r>
      <w:r w:rsidRPr="00D364F0">
        <w:rPr>
          <w:b/>
          <w:sz w:val="21"/>
        </w:rPr>
        <w:t>吸入：</w:t>
      </w:r>
      <w:r w:rsidRPr="00D364F0">
        <w:rPr>
          <w:sz w:val="21"/>
        </w:rPr>
        <w:t>如果意外吸入过热或燃烧产生的烟雾，请移至新鲜空气处。如果症状持续或接触状况严重，请就医。</w:t>
      </w:r>
    </w:p>
    <w:p w14:paraId="15EE50A9" w14:textId="77777777" w:rsidR="0054007D" w:rsidRPr="00D364F0" w:rsidRDefault="0054007D" w:rsidP="0054007D">
      <w:pPr>
        <w:spacing w:beforeLines="30" w:before="72"/>
        <w:rPr>
          <w:sz w:val="21"/>
          <w:szCs w:val="21"/>
        </w:rPr>
      </w:pPr>
      <w:r w:rsidRPr="00D364F0">
        <w:rPr>
          <w:b/>
          <w:sz w:val="21"/>
        </w:rPr>
        <w:t>急救</w:t>
      </w:r>
      <w:r w:rsidRPr="00D364F0">
        <w:rPr>
          <w:b/>
          <w:sz w:val="21"/>
        </w:rPr>
        <w:t>—</w:t>
      </w:r>
      <w:r w:rsidRPr="00D364F0">
        <w:rPr>
          <w:b/>
          <w:sz w:val="21"/>
        </w:rPr>
        <w:t>皮肤接触：</w:t>
      </w:r>
      <w:r w:rsidRPr="00D364F0">
        <w:rPr>
          <w:sz w:val="21"/>
        </w:rPr>
        <w:t>如发生各种热灼伤，请立即用冷水冲洗。请勿尝试揭去皮肤上的聚合物。请就医。用肥皂和水清洗。</w:t>
      </w:r>
    </w:p>
    <w:p w14:paraId="72992A93" w14:textId="77777777" w:rsidR="0054007D" w:rsidRPr="00D364F0" w:rsidRDefault="0054007D" w:rsidP="0054007D">
      <w:pPr>
        <w:spacing w:beforeLines="30" w:before="72"/>
        <w:rPr>
          <w:sz w:val="21"/>
          <w:szCs w:val="21"/>
        </w:rPr>
      </w:pPr>
      <w:r w:rsidRPr="00D364F0">
        <w:rPr>
          <w:b/>
          <w:bCs/>
          <w:sz w:val="21"/>
        </w:rPr>
        <w:t>急救</w:t>
      </w:r>
      <w:r w:rsidRPr="00D364F0">
        <w:rPr>
          <w:b/>
          <w:bCs/>
          <w:sz w:val="21"/>
        </w:rPr>
        <w:t>—</w:t>
      </w:r>
      <w:r w:rsidRPr="00D364F0">
        <w:rPr>
          <w:b/>
          <w:bCs/>
          <w:sz w:val="21"/>
        </w:rPr>
        <w:t>眼睛接触：</w:t>
      </w:r>
      <w:r w:rsidRPr="00D364F0">
        <w:rPr>
          <w:sz w:val="21"/>
        </w:rPr>
        <w:t>如果有持续的皮肤过敏症状，请寻求医学专家的帮助。用大量水冲洗。</w:t>
      </w:r>
    </w:p>
    <w:p w14:paraId="790338AB" w14:textId="7A2D983E" w:rsidR="0054007D" w:rsidRPr="00D364F0" w:rsidRDefault="0054007D" w:rsidP="0054007D">
      <w:pPr>
        <w:spacing w:beforeLines="30" w:before="72"/>
        <w:rPr>
          <w:sz w:val="21"/>
          <w:szCs w:val="21"/>
        </w:rPr>
      </w:pPr>
      <w:r w:rsidRPr="00D364F0">
        <w:rPr>
          <w:b/>
          <w:sz w:val="21"/>
        </w:rPr>
        <w:t>急救</w:t>
      </w:r>
      <w:r w:rsidRPr="00D364F0">
        <w:rPr>
          <w:b/>
          <w:sz w:val="21"/>
        </w:rPr>
        <w:t>—</w:t>
      </w:r>
      <w:r w:rsidRPr="00D364F0">
        <w:rPr>
          <w:b/>
          <w:sz w:val="21"/>
        </w:rPr>
        <w:t>摄入：</w:t>
      </w:r>
      <w:r w:rsidRPr="00D364F0">
        <w:rPr>
          <w:sz w:val="21"/>
        </w:rPr>
        <w:t>漱口并大量饮水。切勿给失去知觉人员口服任何东西。如果症状持续，请致电医生寻求帮助。</w:t>
      </w:r>
    </w:p>
    <w:p w14:paraId="0BA1EE49" w14:textId="77777777" w:rsidR="0054007D" w:rsidRPr="00D364F0" w:rsidRDefault="0054007D" w:rsidP="0054007D">
      <w:pPr>
        <w:spacing w:beforeLines="30" w:before="72"/>
        <w:rPr>
          <w:sz w:val="21"/>
          <w:szCs w:val="21"/>
        </w:rPr>
      </w:pPr>
      <w:r w:rsidRPr="00D364F0">
        <w:rPr>
          <w:b/>
          <w:sz w:val="21"/>
        </w:rPr>
        <w:t>最重要的急性和迟发症状及影响：</w:t>
      </w:r>
      <w:r w:rsidRPr="00D364F0">
        <w:rPr>
          <w:sz w:val="21"/>
        </w:rPr>
        <w:t>无信息</w:t>
      </w:r>
    </w:p>
    <w:p w14:paraId="5E3F2B3A" w14:textId="6C2D69E7" w:rsidR="0054007D" w:rsidRPr="00D364F0" w:rsidRDefault="0054007D" w:rsidP="0054007D">
      <w:pPr>
        <w:spacing w:beforeLines="30" w:before="72"/>
        <w:rPr>
          <w:sz w:val="21"/>
          <w:szCs w:val="21"/>
        </w:rPr>
      </w:pPr>
      <w:r w:rsidRPr="00D364F0">
        <w:rPr>
          <w:b/>
          <w:sz w:val="21"/>
        </w:rPr>
        <w:t>需要立即就医和特殊治疗的指征：</w:t>
      </w:r>
      <w:r w:rsidRPr="00D364F0">
        <w:rPr>
          <w:sz w:val="21"/>
        </w:rPr>
        <w:t>无信息</w:t>
      </w:r>
    </w:p>
    <w:p w14:paraId="59E74F0B" w14:textId="77777777" w:rsidR="00C11BD5" w:rsidRPr="00D364F0" w:rsidRDefault="00C11BD5" w:rsidP="00C11BD5"/>
    <w:tbl>
      <w:tblPr>
        <w:tblOverlap w:val="never"/>
        <w:tblW w:w="5000" w:type="pct"/>
        <w:jc w:val="center"/>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C11BD5" w:rsidRPr="00D364F0" w14:paraId="63662B79" w14:textId="77777777" w:rsidTr="00C11BD5">
        <w:trPr>
          <w:jc w:val="center"/>
        </w:trPr>
        <w:tc>
          <w:tcPr>
            <w:tcW w:w="9017" w:type="dxa"/>
            <w:shd w:val="clear" w:color="auto" w:fill="F1FFF2"/>
          </w:tcPr>
          <w:p w14:paraId="19D033F6" w14:textId="0D4F1866" w:rsidR="00C11BD5" w:rsidRPr="00D364F0" w:rsidRDefault="00C11BD5" w:rsidP="00C11BD5">
            <w:pPr>
              <w:spacing w:beforeLines="30" w:before="72"/>
              <w:jc w:val="center"/>
              <w:rPr>
                <w:b/>
                <w:bCs/>
                <w:sz w:val="21"/>
                <w:szCs w:val="21"/>
              </w:rPr>
            </w:pPr>
            <w:bookmarkStart w:id="73" w:name="bookmark72"/>
            <w:bookmarkStart w:id="74" w:name="bookmark73"/>
            <w:bookmarkStart w:id="75" w:name="bookmark74"/>
            <w:r w:rsidRPr="00D364F0">
              <w:rPr>
                <w:b/>
                <w:sz w:val="21"/>
              </w:rPr>
              <w:t>第</w:t>
            </w:r>
            <w:r w:rsidRPr="00D364F0">
              <w:rPr>
                <w:b/>
                <w:sz w:val="21"/>
              </w:rPr>
              <w:t>5</w:t>
            </w:r>
            <w:r w:rsidRPr="00D364F0">
              <w:rPr>
                <w:b/>
                <w:sz w:val="21"/>
              </w:rPr>
              <w:t>节</w:t>
            </w:r>
            <w:r w:rsidRPr="00D364F0">
              <w:rPr>
                <w:b/>
                <w:sz w:val="21"/>
              </w:rPr>
              <w:t>.</w:t>
            </w:r>
            <w:r w:rsidRPr="00D364F0">
              <w:rPr>
                <w:b/>
                <w:sz w:val="21"/>
              </w:rPr>
              <w:t>消防措施</w:t>
            </w:r>
            <w:bookmarkEnd w:id="73"/>
            <w:bookmarkEnd w:id="74"/>
            <w:bookmarkEnd w:id="75"/>
          </w:p>
        </w:tc>
      </w:tr>
    </w:tbl>
    <w:p w14:paraId="5F155BF1" w14:textId="77777777" w:rsidR="0054007D" w:rsidRPr="00D364F0" w:rsidRDefault="0054007D" w:rsidP="0054007D">
      <w:pPr>
        <w:spacing w:beforeLines="30" w:before="72"/>
        <w:rPr>
          <w:sz w:val="21"/>
          <w:szCs w:val="21"/>
        </w:rPr>
      </w:pPr>
      <w:r w:rsidRPr="00D364F0">
        <w:rPr>
          <w:b/>
          <w:sz w:val="21"/>
        </w:rPr>
        <w:t>灭火介质：</w:t>
      </w:r>
      <w:r w:rsidRPr="00D364F0">
        <w:rPr>
          <w:sz w:val="21"/>
        </w:rPr>
        <w:t>干粉、水雾、二氧化碳、酒精泡沫</w:t>
      </w:r>
    </w:p>
    <w:p w14:paraId="51750437" w14:textId="77777777" w:rsidR="0054007D" w:rsidRPr="00D364F0" w:rsidRDefault="0054007D" w:rsidP="0054007D">
      <w:pPr>
        <w:spacing w:beforeLines="30" w:before="72"/>
        <w:rPr>
          <w:sz w:val="21"/>
          <w:szCs w:val="21"/>
        </w:rPr>
      </w:pPr>
      <w:r w:rsidRPr="00D364F0">
        <w:rPr>
          <w:b/>
          <w:sz w:val="21"/>
        </w:rPr>
        <w:t>物质或混合物可能引发的特殊危险：</w:t>
      </w:r>
      <w:r w:rsidRPr="00D364F0">
        <w:rPr>
          <w:sz w:val="21"/>
        </w:rPr>
        <w:t>机械搬运会导致粉尘形成。为降低粉尘爆炸风险，不允许积灰。如果任其积聚，这些细粉或粉尘可能会在某些条件下引起爆炸危险。应尽可能防止细粉或粉尘在材料搬运系统内部或周围悬浮、集中或积聚。发货时产品不得含有可燃粉尘。为降低粉尘爆炸风险，不允许积灰。通过吸尘而非使用压缩空气清洁来最大程度地减少粉尘含量。燃烧时可能会释放出有毒和刺激性烟雾。</w:t>
      </w:r>
    </w:p>
    <w:p w14:paraId="112F9FC1" w14:textId="619EA941" w:rsidR="0054007D" w:rsidRPr="00D364F0" w:rsidRDefault="0054007D" w:rsidP="0054007D">
      <w:pPr>
        <w:spacing w:beforeLines="30" w:before="72"/>
        <w:rPr>
          <w:sz w:val="21"/>
          <w:szCs w:val="21"/>
        </w:rPr>
      </w:pPr>
      <w:r w:rsidRPr="00D364F0">
        <w:rPr>
          <w:b/>
          <w:sz w:val="21"/>
        </w:rPr>
        <w:t>为消防员提供的建议：</w:t>
      </w:r>
      <w:r w:rsidRPr="00D364F0">
        <w:rPr>
          <w:sz w:val="21"/>
        </w:rPr>
        <w:t>扑灭大火时通常不建议使用干粉和</w:t>
      </w:r>
      <w:r w:rsidRPr="00D364F0">
        <w:rPr>
          <w:sz w:val="21"/>
        </w:rPr>
        <w:t>CO2</w:t>
      </w:r>
      <w:r w:rsidRPr="00D364F0">
        <w:rPr>
          <w:sz w:val="21"/>
        </w:rPr>
        <w:t>，以免缺乏冷却效用，导致重燃。请勿使用喷水器。接触燃烧产品的人员应佩戴经认可的自给式呼吸器并穿戴全套防护装备。</w:t>
      </w:r>
    </w:p>
    <w:p w14:paraId="01DB2177" w14:textId="77777777" w:rsidR="00C11BD5" w:rsidRPr="00D364F0" w:rsidRDefault="00C11BD5" w:rsidP="00C11BD5"/>
    <w:tbl>
      <w:tblPr>
        <w:tblOverlap w:val="never"/>
        <w:tblW w:w="5000" w:type="pct"/>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C11BD5" w:rsidRPr="00D364F0" w14:paraId="58B6C3FB" w14:textId="77777777" w:rsidTr="00A63253">
        <w:tc>
          <w:tcPr>
            <w:tcW w:w="9017" w:type="dxa"/>
            <w:shd w:val="clear" w:color="auto" w:fill="F1FFF2"/>
          </w:tcPr>
          <w:p w14:paraId="4E9F84CE" w14:textId="037682C2" w:rsidR="00C11BD5" w:rsidRPr="00D364F0" w:rsidRDefault="00C11BD5" w:rsidP="00C11BD5">
            <w:pPr>
              <w:spacing w:beforeLines="30" w:before="72"/>
              <w:jc w:val="center"/>
              <w:rPr>
                <w:b/>
                <w:bCs/>
                <w:sz w:val="21"/>
                <w:szCs w:val="21"/>
              </w:rPr>
            </w:pPr>
            <w:bookmarkStart w:id="76" w:name="bookmark75"/>
            <w:bookmarkStart w:id="77" w:name="bookmark76"/>
            <w:bookmarkStart w:id="78" w:name="bookmark77"/>
            <w:r w:rsidRPr="00D364F0">
              <w:rPr>
                <w:b/>
                <w:sz w:val="21"/>
              </w:rPr>
              <w:t>第</w:t>
            </w:r>
            <w:r w:rsidRPr="00D364F0">
              <w:rPr>
                <w:b/>
                <w:sz w:val="21"/>
              </w:rPr>
              <w:t>6</w:t>
            </w:r>
            <w:r w:rsidRPr="00D364F0">
              <w:rPr>
                <w:b/>
                <w:sz w:val="21"/>
              </w:rPr>
              <w:t>节</w:t>
            </w:r>
            <w:r w:rsidRPr="00D364F0">
              <w:rPr>
                <w:b/>
                <w:sz w:val="21"/>
              </w:rPr>
              <w:t>.</w:t>
            </w:r>
            <w:r w:rsidRPr="00D364F0">
              <w:rPr>
                <w:b/>
                <w:sz w:val="21"/>
              </w:rPr>
              <w:t>泄漏应急处理</w:t>
            </w:r>
            <w:bookmarkEnd w:id="76"/>
            <w:bookmarkEnd w:id="77"/>
            <w:bookmarkEnd w:id="78"/>
          </w:p>
        </w:tc>
      </w:tr>
    </w:tbl>
    <w:p w14:paraId="6F3B65AC" w14:textId="77777777" w:rsidR="0054007D" w:rsidRPr="00D364F0" w:rsidRDefault="0054007D" w:rsidP="0054007D">
      <w:pPr>
        <w:spacing w:beforeLines="30" w:before="72"/>
        <w:rPr>
          <w:sz w:val="21"/>
          <w:szCs w:val="21"/>
        </w:rPr>
      </w:pPr>
      <w:r w:rsidRPr="00D364F0">
        <w:rPr>
          <w:b/>
          <w:sz w:val="21"/>
        </w:rPr>
        <w:t>个人防护措施、防护设备和应急程序：</w:t>
      </w:r>
      <w:r w:rsidRPr="00D364F0">
        <w:rPr>
          <w:sz w:val="21"/>
        </w:rPr>
        <w:t>无信息</w:t>
      </w:r>
    </w:p>
    <w:p w14:paraId="54B85CB6" w14:textId="77777777" w:rsidR="0054007D" w:rsidRPr="00D364F0" w:rsidRDefault="0054007D" w:rsidP="0054007D">
      <w:pPr>
        <w:spacing w:beforeLines="30" w:before="72"/>
        <w:rPr>
          <w:sz w:val="21"/>
          <w:szCs w:val="21"/>
        </w:rPr>
      </w:pPr>
      <w:r w:rsidRPr="00D364F0">
        <w:rPr>
          <w:b/>
          <w:sz w:val="21"/>
        </w:rPr>
        <w:t>环境注意事项：</w:t>
      </w:r>
      <w:r w:rsidRPr="00D364F0">
        <w:rPr>
          <w:sz w:val="21"/>
        </w:rPr>
        <w:t>请勿排入下水道或水道。</w:t>
      </w:r>
    </w:p>
    <w:p w14:paraId="3FC99B3E" w14:textId="77777777" w:rsidR="0054007D" w:rsidRPr="00D364F0" w:rsidRDefault="0054007D" w:rsidP="0054007D">
      <w:pPr>
        <w:spacing w:beforeLines="30" w:before="72"/>
        <w:rPr>
          <w:sz w:val="21"/>
          <w:szCs w:val="21"/>
        </w:rPr>
      </w:pPr>
      <w:r w:rsidRPr="00D364F0">
        <w:rPr>
          <w:b/>
          <w:sz w:val="21"/>
        </w:rPr>
        <w:t>封堵与清理的方法和材料：</w:t>
      </w:r>
      <w:r w:rsidRPr="00D364F0">
        <w:rPr>
          <w:sz w:val="21"/>
        </w:rPr>
        <w:t>颗粒溢出可能会引起滑倒危险。视需要清扫区域。如有必要，请佩戴经认可的防尘口罩。（</w:t>
      </w:r>
      <w:r w:rsidRPr="00D364F0">
        <w:rPr>
          <w:sz w:val="21"/>
        </w:rPr>
        <w:t>NIOSH</w:t>
      </w:r>
      <w:r w:rsidRPr="00D364F0">
        <w:rPr>
          <w:sz w:val="21"/>
        </w:rPr>
        <w:t>或</w:t>
      </w:r>
      <w:r w:rsidRPr="00D364F0">
        <w:rPr>
          <w:sz w:val="21"/>
        </w:rPr>
        <w:t>EN143/EN149</w:t>
      </w:r>
      <w:r w:rsidRPr="00D364F0">
        <w:rPr>
          <w:sz w:val="21"/>
        </w:rPr>
        <w:t>）。</w:t>
      </w:r>
    </w:p>
    <w:p w14:paraId="4542D564" w14:textId="77777777" w:rsidR="00C11BD5" w:rsidRPr="00D364F0" w:rsidRDefault="00C11BD5" w:rsidP="00C11BD5"/>
    <w:tbl>
      <w:tblPr>
        <w:tblOverlap w:val="never"/>
        <w:tblW w:w="5000" w:type="pct"/>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C11BD5" w:rsidRPr="00D364F0" w14:paraId="38D0E840" w14:textId="77777777" w:rsidTr="00A63253">
        <w:tc>
          <w:tcPr>
            <w:tcW w:w="9017" w:type="dxa"/>
            <w:shd w:val="clear" w:color="auto" w:fill="F1FFF2"/>
          </w:tcPr>
          <w:p w14:paraId="30013166" w14:textId="1784CDF3" w:rsidR="00C11BD5" w:rsidRPr="00D364F0" w:rsidRDefault="00C11BD5" w:rsidP="00C11BD5">
            <w:pPr>
              <w:spacing w:beforeLines="30" w:before="72"/>
              <w:jc w:val="center"/>
              <w:rPr>
                <w:b/>
                <w:bCs/>
                <w:sz w:val="21"/>
                <w:szCs w:val="21"/>
              </w:rPr>
            </w:pPr>
            <w:bookmarkStart w:id="79" w:name="bookmark78"/>
            <w:bookmarkStart w:id="80" w:name="bookmark79"/>
            <w:bookmarkStart w:id="81" w:name="bookmark80"/>
            <w:r w:rsidRPr="00D364F0">
              <w:rPr>
                <w:b/>
                <w:sz w:val="21"/>
              </w:rPr>
              <w:t>第</w:t>
            </w:r>
            <w:r w:rsidRPr="00D364F0">
              <w:rPr>
                <w:b/>
                <w:sz w:val="21"/>
              </w:rPr>
              <w:t>7</w:t>
            </w:r>
            <w:r w:rsidRPr="00D364F0">
              <w:rPr>
                <w:b/>
                <w:sz w:val="21"/>
              </w:rPr>
              <w:t>节</w:t>
            </w:r>
            <w:r w:rsidRPr="00D364F0">
              <w:rPr>
                <w:b/>
                <w:sz w:val="21"/>
              </w:rPr>
              <w:t>.</w:t>
            </w:r>
            <w:r w:rsidRPr="00D364F0">
              <w:rPr>
                <w:b/>
                <w:sz w:val="21"/>
              </w:rPr>
              <w:t>处理和储存</w:t>
            </w:r>
            <w:bookmarkEnd w:id="79"/>
            <w:bookmarkEnd w:id="80"/>
            <w:bookmarkEnd w:id="81"/>
          </w:p>
        </w:tc>
      </w:tr>
    </w:tbl>
    <w:p w14:paraId="4C4EB2EF" w14:textId="77777777" w:rsidR="0054007D" w:rsidRPr="00D364F0" w:rsidRDefault="0054007D" w:rsidP="0054007D">
      <w:pPr>
        <w:spacing w:beforeLines="30" w:before="72"/>
        <w:rPr>
          <w:sz w:val="21"/>
          <w:szCs w:val="21"/>
        </w:rPr>
      </w:pPr>
      <w:r w:rsidRPr="00D364F0">
        <w:rPr>
          <w:b/>
          <w:sz w:val="21"/>
        </w:rPr>
        <w:t>安全处理注意事项：</w:t>
      </w:r>
      <w:r w:rsidRPr="00D364F0">
        <w:rPr>
          <w:sz w:val="21"/>
        </w:rPr>
        <w:t>发货时产品不得含有可燃粉尘。机械搬运会导致粉尘形成。为降低粉尘爆炸风险，不允许积灰。如果任其积聚，这些细粉或粉尘可能会在某些条件下引起爆炸危险。应尽可能防止细粉或粉尘在材料搬运系统内部或周围悬浮、集中或积聚。通过吸尘而非使用压缩空气清洁来最大程度地减少粉尘含量。将所有材料搬运和传输设备接地，以消除静电积聚。应遵循正确的吹扫和关机程序，以免该化合物过热。</w:t>
      </w:r>
    </w:p>
    <w:p w14:paraId="1E74A610" w14:textId="77777777" w:rsidR="00BD388B" w:rsidRDefault="00BD388B">
      <w:pPr>
        <w:widowControl/>
        <w:autoSpaceDE/>
        <w:autoSpaceDN/>
        <w:rPr>
          <w:b/>
          <w:sz w:val="21"/>
        </w:rPr>
      </w:pPr>
      <w:r>
        <w:rPr>
          <w:b/>
          <w:sz w:val="21"/>
        </w:rPr>
        <w:br w:type="page"/>
      </w:r>
    </w:p>
    <w:p w14:paraId="76F45C44" w14:textId="1916E5A5" w:rsidR="0054007D" w:rsidRPr="00D364F0" w:rsidRDefault="0054007D" w:rsidP="0054007D">
      <w:pPr>
        <w:spacing w:beforeLines="30" w:before="72"/>
        <w:rPr>
          <w:sz w:val="21"/>
          <w:szCs w:val="21"/>
        </w:rPr>
      </w:pPr>
      <w:r w:rsidRPr="00D364F0">
        <w:rPr>
          <w:b/>
          <w:sz w:val="21"/>
        </w:rPr>
        <w:lastRenderedPageBreak/>
        <w:t>安全储存条件（包括任何不相容情况）：</w:t>
      </w:r>
      <w:r w:rsidRPr="00D364F0">
        <w:rPr>
          <w:sz w:val="21"/>
        </w:rPr>
        <w:t>储存在干燥、配备喷淋装置的仓库中。</w:t>
      </w:r>
    </w:p>
    <w:p w14:paraId="6896F700" w14:textId="77777777" w:rsidR="00C11BD5" w:rsidRPr="00D364F0" w:rsidRDefault="00C11BD5" w:rsidP="00C11BD5"/>
    <w:tbl>
      <w:tblPr>
        <w:tblOverlap w:val="never"/>
        <w:tblW w:w="5000" w:type="pct"/>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C11BD5" w:rsidRPr="00D364F0" w14:paraId="336F4817" w14:textId="77777777" w:rsidTr="00A63253">
        <w:tc>
          <w:tcPr>
            <w:tcW w:w="9017" w:type="dxa"/>
            <w:shd w:val="clear" w:color="auto" w:fill="F1FFF2"/>
          </w:tcPr>
          <w:p w14:paraId="028E9824" w14:textId="267D5B23" w:rsidR="00C11BD5" w:rsidRPr="00D364F0" w:rsidRDefault="00FC67BA" w:rsidP="00FC67BA">
            <w:pPr>
              <w:spacing w:beforeLines="30" w:before="72"/>
              <w:jc w:val="center"/>
              <w:rPr>
                <w:b/>
                <w:bCs/>
                <w:sz w:val="21"/>
                <w:szCs w:val="21"/>
              </w:rPr>
            </w:pPr>
            <w:bookmarkStart w:id="82" w:name="bookmark81"/>
            <w:bookmarkStart w:id="83" w:name="bookmark82"/>
            <w:bookmarkStart w:id="84" w:name="bookmark83"/>
            <w:r w:rsidRPr="00D364F0">
              <w:rPr>
                <w:b/>
                <w:sz w:val="21"/>
              </w:rPr>
              <w:t>第</w:t>
            </w:r>
            <w:r w:rsidRPr="00D364F0">
              <w:rPr>
                <w:b/>
                <w:sz w:val="21"/>
              </w:rPr>
              <w:t>8</w:t>
            </w:r>
            <w:r w:rsidRPr="00D364F0">
              <w:rPr>
                <w:b/>
                <w:sz w:val="21"/>
              </w:rPr>
              <w:t>节</w:t>
            </w:r>
            <w:r w:rsidRPr="00D364F0">
              <w:rPr>
                <w:b/>
                <w:sz w:val="21"/>
              </w:rPr>
              <w:t>.</w:t>
            </w:r>
            <w:r w:rsidRPr="00D364F0">
              <w:rPr>
                <w:b/>
                <w:sz w:val="21"/>
              </w:rPr>
              <w:t>接触控制</w:t>
            </w:r>
            <w:r w:rsidRPr="00D364F0">
              <w:rPr>
                <w:b/>
                <w:sz w:val="21"/>
              </w:rPr>
              <w:t>/</w:t>
            </w:r>
            <w:r w:rsidRPr="00D364F0">
              <w:rPr>
                <w:b/>
                <w:sz w:val="21"/>
              </w:rPr>
              <w:t>个人防护</w:t>
            </w:r>
            <w:bookmarkEnd w:id="82"/>
            <w:bookmarkEnd w:id="83"/>
            <w:bookmarkEnd w:id="84"/>
          </w:p>
        </w:tc>
      </w:tr>
    </w:tbl>
    <w:p w14:paraId="52E96008" w14:textId="444E8467" w:rsidR="0054007D" w:rsidRPr="00D364F0" w:rsidRDefault="00FC67BA" w:rsidP="0054007D">
      <w:pPr>
        <w:spacing w:beforeLines="30" w:before="72"/>
        <w:rPr>
          <w:b/>
          <w:bCs/>
          <w:sz w:val="21"/>
          <w:szCs w:val="21"/>
        </w:rPr>
      </w:pPr>
      <w:r w:rsidRPr="00D364F0">
        <w:rPr>
          <w:b/>
          <w:sz w:val="21"/>
        </w:rPr>
        <w:t>具有职业接触限值的成分</w:t>
      </w:r>
    </w:p>
    <w:p w14:paraId="5E15F044" w14:textId="77777777" w:rsidR="0054007D" w:rsidRPr="00D364F0" w:rsidRDefault="0054007D" w:rsidP="0054007D">
      <w:pPr>
        <w:spacing w:beforeLines="30" w:before="72"/>
        <w:rPr>
          <w:sz w:val="21"/>
          <w:szCs w:val="21"/>
        </w:rPr>
      </w:pPr>
      <w:r w:rsidRPr="00D364F0">
        <w:rPr>
          <w:sz w:val="21"/>
        </w:rPr>
        <w:t>不存在危险物品</w:t>
      </w:r>
    </w:p>
    <w:p w14:paraId="0AAF46FC" w14:textId="77777777" w:rsidR="0054007D" w:rsidRPr="00D364F0" w:rsidRDefault="0054007D" w:rsidP="0054007D">
      <w:pPr>
        <w:spacing w:beforeLines="30" w:before="72"/>
        <w:rPr>
          <w:b/>
          <w:bCs/>
          <w:sz w:val="21"/>
          <w:szCs w:val="21"/>
        </w:rPr>
      </w:pPr>
      <w:r w:rsidRPr="00D364F0">
        <w:rPr>
          <w:b/>
          <w:sz w:val="21"/>
        </w:rPr>
        <w:t>接触控制</w:t>
      </w:r>
    </w:p>
    <w:p w14:paraId="0142E2B4" w14:textId="77777777" w:rsidR="0054007D" w:rsidRPr="00D364F0" w:rsidRDefault="0054007D" w:rsidP="00FC67BA">
      <w:pPr>
        <w:spacing w:beforeLines="30" w:before="72"/>
        <w:ind w:leftChars="118" w:left="283"/>
        <w:rPr>
          <w:sz w:val="21"/>
          <w:szCs w:val="21"/>
        </w:rPr>
      </w:pPr>
      <w:r w:rsidRPr="00D364F0">
        <w:rPr>
          <w:b/>
          <w:sz w:val="21"/>
        </w:rPr>
        <w:t>工程控制：</w:t>
      </w:r>
      <w:r w:rsidRPr="00D364F0">
        <w:rPr>
          <w:sz w:val="21"/>
        </w:rPr>
        <w:t>采用局部排气装置彻底排除熔体加工过程中产生的蒸气和烟雾。对机器和可能产生粉尘的地方进行相应的排气通风处理。</w:t>
      </w:r>
    </w:p>
    <w:p w14:paraId="7DFFCCDB" w14:textId="77777777" w:rsidR="0054007D" w:rsidRPr="00D364F0" w:rsidRDefault="0054007D" w:rsidP="00FC67BA">
      <w:pPr>
        <w:spacing w:beforeLines="30" w:before="72"/>
        <w:ind w:leftChars="118" w:left="283"/>
        <w:rPr>
          <w:sz w:val="21"/>
          <w:szCs w:val="21"/>
        </w:rPr>
      </w:pPr>
      <w:r w:rsidRPr="00D364F0">
        <w:rPr>
          <w:b/>
          <w:sz w:val="21"/>
        </w:rPr>
        <w:t>呼吸防护：</w:t>
      </w:r>
      <w:r w:rsidRPr="00D364F0">
        <w:rPr>
          <w:sz w:val="21"/>
        </w:rPr>
        <w:t>建议使用经许可的防尘口罩，以防加工烟雾或模制零件研磨、打磨或锯切操作产生的粉尘。（</w:t>
      </w:r>
      <w:r w:rsidRPr="00D364F0">
        <w:rPr>
          <w:sz w:val="21"/>
        </w:rPr>
        <w:t>NIOSH</w:t>
      </w:r>
      <w:r w:rsidRPr="00D364F0">
        <w:rPr>
          <w:sz w:val="21"/>
        </w:rPr>
        <w:t>或</w:t>
      </w:r>
      <w:r w:rsidRPr="00D364F0">
        <w:rPr>
          <w:sz w:val="21"/>
        </w:rPr>
        <w:t>EN143/149/14387</w:t>
      </w:r>
      <w:r w:rsidRPr="00D364F0">
        <w:rPr>
          <w:sz w:val="21"/>
        </w:rPr>
        <w:t>）。</w:t>
      </w:r>
    </w:p>
    <w:p w14:paraId="5962F9F9" w14:textId="77777777" w:rsidR="0054007D" w:rsidRPr="00D364F0" w:rsidRDefault="0054007D" w:rsidP="00FC67BA">
      <w:pPr>
        <w:spacing w:beforeLines="30" w:before="72"/>
        <w:ind w:leftChars="118" w:left="283"/>
        <w:rPr>
          <w:sz w:val="21"/>
          <w:szCs w:val="21"/>
        </w:rPr>
      </w:pPr>
      <w:r w:rsidRPr="00D364F0">
        <w:rPr>
          <w:b/>
          <w:sz w:val="21"/>
        </w:rPr>
        <w:t>皮肤防护：</w:t>
      </w:r>
      <w:r w:rsidRPr="00D364F0">
        <w:rPr>
          <w:sz w:val="21"/>
        </w:rPr>
        <w:t>建议佩戴帆布、棉质或橡胶手套。处理热材料时请佩戴耐热手套。</w:t>
      </w:r>
    </w:p>
    <w:p w14:paraId="451CB9F8" w14:textId="77777777" w:rsidR="0054007D" w:rsidRPr="00D364F0" w:rsidRDefault="0054007D" w:rsidP="00FC67BA">
      <w:pPr>
        <w:spacing w:beforeLines="30" w:before="72"/>
        <w:ind w:leftChars="118" w:left="283"/>
        <w:rPr>
          <w:sz w:val="21"/>
          <w:szCs w:val="21"/>
        </w:rPr>
      </w:pPr>
      <w:r w:rsidRPr="00D364F0">
        <w:rPr>
          <w:b/>
          <w:sz w:val="21"/>
        </w:rPr>
        <w:t>眼睛防护：</w:t>
      </w:r>
      <w:r w:rsidRPr="00D364F0">
        <w:rPr>
          <w:sz w:val="21"/>
        </w:rPr>
        <w:t>建议佩戴带侧护罩的安全眼镜</w:t>
      </w:r>
    </w:p>
    <w:p w14:paraId="7A174A3D" w14:textId="77777777" w:rsidR="0054007D" w:rsidRPr="00D364F0" w:rsidRDefault="0054007D" w:rsidP="00FC67BA">
      <w:pPr>
        <w:spacing w:beforeLines="30" w:before="72"/>
        <w:ind w:leftChars="118" w:left="283"/>
        <w:rPr>
          <w:sz w:val="21"/>
          <w:szCs w:val="21"/>
        </w:rPr>
      </w:pPr>
      <w:r w:rsidRPr="00D364F0">
        <w:rPr>
          <w:b/>
          <w:sz w:val="21"/>
        </w:rPr>
        <w:t>其他防护设备：</w:t>
      </w:r>
      <w:r w:rsidRPr="00D364F0">
        <w:rPr>
          <w:sz w:val="21"/>
        </w:rPr>
        <w:t>无信息</w:t>
      </w:r>
    </w:p>
    <w:p w14:paraId="6A87FC9F" w14:textId="77777777" w:rsidR="0054007D" w:rsidRPr="00D364F0" w:rsidRDefault="0054007D" w:rsidP="00FC67BA">
      <w:pPr>
        <w:spacing w:beforeLines="30" w:before="72"/>
        <w:ind w:leftChars="118" w:left="283"/>
        <w:rPr>
          <w:sz w:val="21"/>
          <w:szCs w:val="21"/>
        </w:rPr>
      </w:pPr>
      <w:r w:rsidRPr="00D364F0">
        <w:rPr>
          <w:b/>
          <w:sz w:val="21"/>
        </w:rPr>
        <w:t>卫生规范：</w:t>
      </w:r>
      <w:r w:rsidRPr="00D364F0">
        <w:rPr>
          <w:sz w:val="21"/>
        </w:rPr>
        <w:t>应禁止在工作区附近进食、饮水或吸烟。</w:t>
      </w:r>
    </w:p>
    <w:p w14:paraId="0876764A" w14:textId="77777777" w:rsidR="00C11BD5" w:rsidRPr="00D364F0" w:rsidRDefault="00C11BD5" w:rsidP="00C11BD5"/>
    <w:tbl>
      <w:tblPr>
        <w:tblOverlap w:val="never"/>
        <w:tblW w:w="5000" w:type="pct"/>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C11BD5" w:rsidRPr="00D364F0" w14:paraId="21A48306" w14:textId="77777777" w:rsidTr="00A63253">
        <w:tc>
          <w:tcPr>
            <w:tcW w:w="9017" w:type="dxa"/>
            <w:shd w:val="clear" w:color="auto" w:fill="F1FFF2"/>
          </w:tcPr>
          <w:p w14:paraId="43A4BAF1" w14:textId="1ED2AE2B" w:rsidR="00C11BD5" w:rsidRPr="00D364F0" w:rsidRDefault="00FC67BA" w:rsidP="00FC67BA">
            <w:pPr>
              <w:spacing w:beforeLines="30" w:before="72"/>
              <w:jc w:val="center"/>
              <w:rPr>
                <w:b/>
                <w:bCs/>
                <w:sz w:val="21"/>
                <w:szCs w:val="21"/>
              </w:rPr>
            </w:pPr>
            <w:bookmarkStart w:id="85" w:name="bookmark84"/>
            <w:bookmarkStart w:id="86" w:name="bookmark85"/>
            <w:bookmarkStart w:id="87" w:name="bookmark86"/>
            <w:r w:rsidRPr="00D364F0">
              <w:rPr>
                <w:b/>
                <w:sz w:val="21"/>
              </w:rPr>
              <w:t>第</w:t>
            </w:r>
            <w:r w:rsidRPr="00D364F0">
              <w:rPr>
                <w:b/>
                <w:sz w:val="21"/>
              </w:rPr>
              <w:t>9</w:t>
            </w:r>
            <w:r w:rsidRPr="00D364F0">
              <w:rPr>
                <w:b/>
                <w:sz w:val="21"/>
              </w:rPr>
              <w:t>节</w:t>
            </w:r>
            <w:r w:rsidRPr="00D364F0">
              <w:rPr>
                <w:b/>
                <w:sz w:val="21"/>
              </w:rPr>
              <w:t>.</w:t>
            </w:r>
            <w:r w:rsidRPr="00D364F0">
              <w:rPr>
                <w:b/>
                <w:sz w:val="21"/>
              </w:rPr>
              <w:t>物理和化学特性</w:t>
            </w:r>
            <w:bookmarkEnd w:id="85"/>
            <w:bookmarkEnd w:id="86"/>
            <w:bookmarkEnd w:id="87"/>
          </w:p>
        </w:tc>
      </w:tr>
    </w:tbl>
    <w:p w14:paraId="61D0205D" w14:textId="77777777" w:rsidR="00C11BD5" w:rsidRPr="00D364F0" w:rsidRDefault="00C11BD5" w:rsidP="0054007D">
      <w:pPr>
        <w:spacing w:beforeLines="30" w:before="72"/>
        <w:rPr>
          <w:sz w:val="21"/>
          <w:szCs w:val="21"/>
        </w:rPr>
      </w:pPr>
    </w:p>
    <w:tbl>
      <w:tblPr>
        <w:tblOverlap w:val="never"/>
        <w:tblW w:w="5000" w:type="pct"/>
        <w:jc w:val="center"/>
        <w:tblLayout w:type="fixed"/>
        <w:tblCellMar>
          <w:top w:w="28" w:type="dxa"/>
          <w:left w:w="28" w:type="dxa"/>
          <w:bottom w:w="28" w:type="dxa"/>
          <w:right w:w="28" w:type="dxa"/>
        </w:tblCellMar>
        <w:tblLook w:val="04A0" w:firstRow="1" w:lastRow="0" w:firstColumn="1" w:lastColumn="0" w:noHBand="0" w:noVBand="1"/>
      </w:tblPr>
      <w:tblGrid>
        <w:gridCol w:w="5328"/>
        <w:gridCol w:w="3699"/>
      </w:tblGrid>
      <w:tr w:rsidR="0054007D" w:rsidRPr="00D364F0" w14:paraId="1ECE0F7D" w14:textId="77777777" w:rsidTr="0054007D">
        <w:trPr>
          <w:jc w:val="center"/>
        </w:trPr>
        <w:tc>
          <w:tcPr>
            <w:tcW w:w="3474" w:type="dxa"/>
            <w:shd w:val="clear" w:color="auto" w:fill="FFFFFF"/>
          </w:tcPr>
          <w:p w14:paraId="2E094626" w14:textId="77777777" w:rsidR="00FC67BA" w:rsidRPr="00BD388B" w:rsidRDefault="0054007D" w:rsidP="0054007D">
            <w:pPr>
              <w:spacing w:before="20"/>
              <w:rPr>
                <w:b/>
                <w:bCs/>
                <w:sz w:val="21"/>
                <w:szCs w:val="21"/>
              </w:rPr>
            </w:pPr>
            <w:r w:rsidRPr="00BD388B">
              <w:rPr>
                <w:b/>
                <w:bCs/>
                <w:sz w:val="21"/>
              </w:rPr>
              <w:t>外观：</w:t>
            </w:r>
          </w:p>
          <w:p w14:paraId="18682F94" w14:textId="77777777" w:rsidR="00FC67BA" w:rsidRPr="00BD388B" w:rsidRDefault="0054007D" w:rsidP="0054007D">
            <w:pPr>
              <w:spacing w:before="20"/>
              <w:rPr>
                <w:b/>
                <w:bCs/>
                <w:sz w:val="21"/>
                <w:szCs w:val="21"/>
              </w:rPr>
            </w:pPr>
            <w:r w:rsidRPr="00BD388B">
              <w:rPr>
                <w:b/>
                <w:bCs/>
                <w:sz w:val="21"/>
              </w:rPr>
              <w:t>物理状态：</w:t>
            </w:r>
          </w:p>
          <w:p w14:paraId="77F84EFA" w14:textId="68439660" w:rsidR="0054007D" w:rsidRPr="00BD388B" w:rsidRDefault="0054007D" w:rsidP="0054007D">
            <w:pPr>
              <w:spacing w:before="20"/>
              <w:rPr>
                <w:b/>
                <w:bCs/>
                <w:sz w:val="21"/>
                <w:szCs w:val="21"/>
              </w:rPr>
            </w:pPr>
            <w:r w:rsidRPr="00BD388B">
              <w:rPr>
                <w:b/>
                <w:bCs/>
                <w:sz w:val="21"/>
              </w:rPr>
              <w:t>气味：</w:t>
            </w:r>
          </w:p>
          <w:p w14:paraId="0BFAB2F3" w14:textId="77777777" w:rsidR="0054007D" w:rsidRPr="00BD388B" w:rsidRDefault="0054007D" w:rsidP="0054007D">
            <w:pPr>
              <w:spacing w:before="20"/>
              <w:rPr>
                <w:b/>
                <w:bCs/>
                <w:sz w:val="21"/>
                <w:szCs w:val="21"/>
              </w:rPr>
            </w:pPr>
            <w:r w:rsidRPr="00BD388B">
              <w:rPr>
                <w:b/>
                <w:bCs/>
                <w:sz w:val="21"/>
              </w:rPr>
              <w:t>气味阈值：</w:t>
            </w:r>
          </w:p>
        </w:tc>
        <w:tc>
          <w:tcPr>
            <w:tcW w:w="2412" w:type="dxa"/>
            <w:shd w:val="clear" w:color="auto" w:fill="FFFFFF"/>
          </w:tcPr>
          <w:p w14:paraId="2BAFDDEF" w14:textId="77777777" w:rsidR="0054007D" w:rsidRPr="00D364F0" w:rsidRDefault="0054007D" w:rsidP="0054007D">
            <w:pPr>
              <w:spacing w:before="20"/>
              <w:rPr>
                <w:sz w:val="21"/>
                <w:szCs w:val="21"/>
              </w:rPr>
            </w:pPr>
            <w:r w:rsidRPr="00D364F0">
              <w:rPr>
                <w:sz w:val="21"/>
              </w:rPr>
              <w:t>粒状</w:t>
            </w:r>
            <w:r w:rsidRPr="00D364F0">
              <w:rPr>
                <w:sz w:val="21"/>
              </w:rPr>
              <w:t>/</w:t>
            </w:r>
            <w:r w:rsidRPr="00D364F0">
              <w:rPr>
                <w:sz w:val="21"/>
              </w:rPr>
              <w:t>颗粒</w:t>
            </w:r>
          </w:p>
          <w:p w14:paraId="14E1E282" w14:textId="77777777" w:rsidR="0054007D" w:rsidRPr="00D364F0" w:rsidRDefault="0054007D" w:rsidP="0054007D">
            <w:pPr>
              <w:spacing w:before="20"/>
              <w:rPr>
                <w:sz w:val="21"/>
                <w:szCs w:val="21"/>
              </w:rPr>
            </w:pPr>
            <w:r w:rsidRPr="00D364F0">
              <w:rPr>
                <w:sz w:val="21"/>
              </w:rPr>
              <w:t>固体</w:t>
            </w:r>
          </w:p>
          <w:p w14:paraId="38BB500C" w14:textId="77777777" w:rsidR="0054007D" w:rsidRPr="00D364F0" w:rsidRDefault="0054007D" w:rsidP="0054007D">
            <w:pPr>
              <w:spacing w:before="20"/>
              <w:rPr>
                <w:sz w:val="21"/>
                <w:szCs w:val="21"/>
              </w:rPr>
            </w:pPr>
            <w:r w:rsidRPr="00D364F0">
              <w:rPr>
                <w:sz w:val="21"/>
              </w:rPr>
              <w:t>无可用信息</w:t>
            </w:r>
          </w:p>
          <w:p w14:paraId="04FAA664" w14:textId="77777777" w:rsidR="0054007D" w:rsidRPr="00D364F0" w:rsidRDefault="0054007D" w:rsidP="0054007D">
            <w:pPr>
              <w:spacing w:before="20"/>
              <w:rPr>
                <w:sz w:val="21"/>
                <w:szCs w:val="21"/>
              </w:rPr>
            </w:pPr>
            <w:r w:rsidRPr="00D364F0">
              <w:rPr>
                <w:sz w:val="21"/>
              </w:rPr>
              <w:t>无可用信息</w:t>
            </w:r>
          </w:p>
        </w:tc>
      </w:tr>
      <w:tr w:rsidR="0054007D" w:rsidRPr="00D364F0" w14:paraId="36601276" w14:textId="77777777" w:rsidTr="0054007D">
        <w:trPr>
          <w:jc w:val="center"/>
        </w:trPr>
        <w:tc>
          <w:tcPr>
            <w:tcW w:w="3474" w:type="dxa"/>
            <w:shd w:val="clear" w:color="auto" w:fill="FFFFFF"/>
            <w:vAlign w:val="center"/>
          </w:tcPr>
          <w:p w14:paraId="6234FAFC" w14:textId="2DFA16AD" w:rsidR="0054007D" w:rsidRPr="00BD388B" w:rsidRDefault="0054007D" w:rsidP="0054007D">
            <w:pPr>
              <w:spacing w:before="20"/>
              <w:rPr>
                <w:b/>
                <w:bCs/>
                <w:sz w:val="21"/>
                <w:szCs w:val="21"/>
              </w:rPr>
            </w:pPr>
            <w:r w:rsidRPr="00BD388B">
              <w:rPr>
                <w:b/>
                <w:bCs/>
                <w:sz w:val="21"/>
              </w:rPr>
              <w:t>pH</w:t>
            </w:r>
            <w:r w:rsidRPr="00BD388B">
              <w:rPr>
                <w:b/>
                <w:bCs/>
                <w:sz w:val="21"/>
              </w:rPr>
              <w:t>：</w:t>
            </w:r>
          </w:p>
          <w:p w14:paraId="258D87D1" w14:textId="77777777" w:rsidR="0054007D" w:rsidRPr="00BD388B" w:rsidRDefault="0054007D" w:rsidP="0054007D">
            <w:pPr>
              <w:spacing w:before="20"/>
              <w:rPr>
                <w:b/>
                <w:bCs/>
                <w:sz w:val="21"/>
                <w:szCs w:val="21"/>
              </w:rPr>
            </w:pPr>
            <w:r w:rsidRPr="00BD388B">
              <w:rPr>
                <w:b/>
                <w:bCs/>
                <w:sz w:val="21"/>
              </w:rPr>
              <w:t>冰点，</w:t>
            </w:r>
            <w:r w:rsidRPr="00BD388B">
              <w:rPr>
                <w:b/>
                <w:bCs/>
                <w:sz w:val="21"/>
              </w:rPr>
              <w:t>°C</w:t>
            </w:r>
            <w:r w:rsidRPr="00BD388B">
              <w:rPr>
                <w:b/>
                <w:bCs/>
                <w:sz w:val="21"/>
              </w:rPr>
              <w:t>：</w:t>
            </w:r>
          </w:p>
          <w:p w14:paraId="41A0107A" w14:textId="77777777" w:rsidR="0054007D" w:rsidRPr="00BD388B" w:rsidRDefault="0054007D" w:rsidP="0054007D">
            <w:pPr>
              <w:spacing w:before="20"/>
              <w:rPr>
                <w:b/>
                <w:bCs/>
                <w:sz w:val="21"/>
                <w:szCs w:val="21"/>
              </w:rPr>
            </w:pPr>
            <w:r w:rsidRPr="00BD388B">
              <w:rPr>
                <w:b/>
                <w:bCs/>
                <w:sz w:val="21"/>
              </w:rPr>
              <w:t>沸程，</w:t>
            </w:r>
            <w:r w:rsidRPr="00BD388B">
              <w:rPr>
                <w:b/>
                <w:bCs/>
                <w:sz w:val="21"/>
              </w:rPr>
              <w:t>°C</w:t>
            </w:r>
            <w:r w:rsidRPr="00BD388B">
              <w:rPr>
                <w:b/>
                <w:bCs/>
                <w:sz w:val="21"/>
              </w:rPr>
              <w:t>：</w:t>
            </w:r>
          </w:p>
          <w:p w14:paraId="34A4F0F6" w14:textId="77777777" w:rsidR="0054007D" w:rsidRPr="00BD388B" w:rsidRDefault="0054007D" w:rsidP="0054007D">
            <w:pPr>
              <w:spacing w:before="20"/>
              <w:rPr>
                <w:b/>
                <w:bCs/>
                <w:sz w:val="21"/>
                <w:szCs w:val="21"/>
              </w:rPr>
            </w:pPr>
            <w:r w:rsidRPr="00BD388B">
              <w:rPr>
                <w:b/>
                <w:bCs/>
                <w:sz w:val="21"/>
              </w:rPr>
              <w:t>闪点，</w:t>
            </w:r>
            <w:r w:rsidRPr="00BD388B">
              <w:rPr>
                <w:b/>
                <w:bCs/>
                <w:sz w:val="21"/>
              </w:rPr>
              <w:t>°C</w:t>
            </w:r>
            <w:r w:rsidRPr="00BD388B">
              <w:rPr>
                <w:b/>
                <w:bCs/>
                <w:sz w:val="21"/>
              </w:rPr>
              <w:t>：</w:t>
            </w:r>
          </w:p>
        </w:tc>
        <w:tc>
          <w:tcPr>
            <w:tcW w:w="2412" w:type="dxa"/>
            <w:shd w:val="clear" w:color="auto" w:fill="FFFFFF"/>
            <w:vAlign w:val="center"/>
          </w:tcPr>
          <w:p w14:paraId="36BCE2A3" w14:textId="77777777" w:rsidR="0054007D" w:rsidRPr="00D364F0" w:rsidRDefault="0054007D" w:rsidP="0054007D">
            <w:pPr>
              <w:spacing w:before="20"/>
              <w:rPr>
                <w:sz w:val="21"/>
                <w:szCs w:val="21"/>
              </w:rPr>
            </w:pPr>
            <w:r w:rsidRPr="00D364F0">
              <w:rPr>
                <w:sz w:val="21"/>
              </w:rPr>
              <w:t>不适用</w:t>
            </w:r>
          </w:p>
          <w:p w14:paraId="074F55D2" w14:textId="77777777" w:rsidR="0054007D" w:rsidRPr="00D364F0" w:rsidRDefault="0054007D" w:rsidP="0054007D">
            <w:pPr>
              <w:spacing w:before="20"/>
              <w:rPr>
                <w:sz w:val="21"/>
                <w:szCs w:val="21"/>
              </w:rPr>
            </w:pPr>
            <w:r w:rsidRPr="00D364F0">
              <w:rPr>
                <w:sz w:val="21"/>
              </w:rPr>
              <w:t>无可用信息</w:t>
            </w:r>
          </w:p>
          <w:p w14:paraId="099BFB29" w14:textId="77777777" w:rsidR="0054007D" w:rsidRPr="00D364F0" w:rsidRDefault="0054007D" w:rsidP="0054007D">
            <w:pPr>
              <w:spacing w:before="20"/>
              <w:rPr>
                <w:sz w:val="21"/>
                <w:szCs w:val="21"/>
              </w:rPr>
            </w:pPr>
            <w:r w:rsidRPr="00D364F0">
              <w:rPr>
                <w:sz w:val="21"/>
              </w:rPr>
              <w:t>不适用</w:t>
            </w:r>
          </w:p>
          <w:p w14:paraId="3FFF0B44" w14:textId="77777777" w:rsidR="0054007D" w:rsidRPr="00D364F0" w:rsidRDefault="0054007D" w:rsidP="0054007D">
            <w:pPr>
              <w:spacing w:before="20"/>
              <w:rPr>
                <w:sz w:val="21"/>
                <w:szCs w:val="21"/>
              </w:rPr>
            </w:pPr>
            <w:r w:rsidRPr="00D364F0">
              <w:rPr>
                <w:sz w:val="21"/>
              </w:rPr>
              <w:t>无可用信息</w:t>
            </w:r>
          </w:p>
        </w:tc>
      </w:tr>
      <w:tr w:rsidR="0054007D" w:rsidRPr="00D364F0" w14:paraId="5F8C3CA8" w14:textId="77777777" w:rsidTr="0054007D">
        <w:trPr>
          <w:jc w:val="center"/>
        </w:trPr>
        <w:tc>
          <w:tcPr>
            <w:tcW w:w="3474" w:type="dxa"/>
            <w:shd w:val="clear" w:color="auto" w:fill="FFFFFF"/>
            <w:vAlign w:val="center"/>
          </w:tcPr>
          <w:p w14:paraId="1EB0FBC8" w14:textId="77777777" w:rsidR="0054007D" w:rsidRPr="00BD388B" w:rsidRDefault="0054007D" w:rsidP="0054007D">
            <w:pPr>
              <w:spacing w:before="20"/>
              <w:rPr>
                <w:b/>
                <w:bCs/>
                <w:sz w:val="21"/>
                <w:szCs w:val="21"/>
              </w:rPr>
            </w:pPr>
            <w:r w:rsidRPr="00BD388B">
              <w:rPr>
                <w:b/>
                <w:bCs/>
                <w:sz w:val="21"/>
              </w:rPr>
              <w:t>蒸发率：</w:t>
            </w:r>
          </w:p>
          <w:p w14:paraId="07DE1ADF" w14:textId="77777777" w:rsidR="00FC67BA" w:rsidRPr="00BD388B" w:rsidRDefault="0054007D" w:rsidP="0054007D">
            <w:pPr>
              <w:spacing w:before="20"/>
              <w:rPr>
                <w:b/>
                <w:bCs/>
                <w:sz w:val="21"/>
                <w:szCs w:val="21"/>
              </w:rPr>
            </w:pPr>
            <w:r w:rsidRPr="00BD388B">
              <w:rPr>
                <w:b/>
                <w:bCs/>
                <w:sz w:val="21"/>
              </w:rPr>
              <w:t>可燃性：</w:t>
            </w:r>
          </w:p>
          <w:p w14:paraId="2AD6598C" w14:textId="77777777" w:rsidR="00FC67BA" w:rsidRPr="00BD388B" w:rsidRDefault="0054007D" w:rsidP="0054007D">
            <w:pPr>
              <w:spacing w:before="20"/>
              <w:rPr>
                <w:b/>
                <w:bCs/>
                <w:sz w:val="21"/>
                <w:szCs w:val="21"/>
              </w:rPr>
            </w:pPr>
            <w:r w:rsidRPr="00BD388B">
              <w:rPr>
                <w:b/>
                <w:bCs/>
                <w:sz w:val="21"/>
              </w:rPr>
              <w:t>爆炸极限，</w:t>
            </w:r>
            <w:r w:rsidRPr="00BD388B">
              <w:rPr>
                <w:b/>
                <w:bCs/>
                <w:sz w:val="21"/>
              </w:rPr>
              <w:t>%</w:t>
            </w:r>
            <w:r w:rsidRPr="00BD388B">
              <w:rPr>
                <w:b/>
                <w:bCs/>
                <w:sz w:val="21"/>
              </w:rPr>
              <w:t>：</w:t>
            </w:r>
          </w:p>
          <w:p w14:paraId="06B7E301" w14:textId="5FF73C6F" w:rsidR="0054007D" w:rsidRPr="00BD388B" w:rsidRDefault="0054007D" w:rsidP="0054007D">
            <w:pPr>
              <w:spacing w:before="20"/>
              <w:rPr>
                <w:b/>
                <w:bCs/>
                <w:sz w:val="21"/>
                <w:szCs w:val="21"/>
              </w:rPr>
            </w:pPr>
            <w:r w:rsidRPr="00BD388B">
              <w:rPr>
                <w:b/>
                <w:bCs/>
                <w:sz w:val="21"/>
              </w:rPr>
              <w:t>蒸汽压，</w:t>
            </w:r>
            <w:r w:rsidRPr="00BD388B">
              <w:rPr>
                <w:b/>
                <w:bCs/>
                <w:sz w:val="21"/>
              </w:rPr>
              <w:t>mmHg</w:t>
            </w:r>
            <w:r w:rsidRPr="00BD388B">
              <w:rPr>
                <w:b/>
                <w:bCs/>
                <w:sz w:val="21"/>
              </w:rPr>
              <w:t>：</w:t>
            </w:r>
          </w:p>
        </w:tc>
        <w:tc>
          <w:tcPr>
            <w:tcW w:w="2412" w:type="dxa"/>
            <w:shd w:val="clear" w:color="auto" w:fill="FFFFFF"/>
            <w:vAlign w:val="center"/>
          </w:tcPr>
          <w:p w14:paraId="578C4B71" w14:textId="77777777" w:rsidR="0054007D" w:rsidRPr="00D364F0" w:rsidRDefault="0054007D" w:rsidP="0054007D">
            <w:pPr>
              <w:spacing w:before="20"/>
              <w:rPr>
                <w:sz w:val="21"/>
                <w:szCs w:val="21"/>
              </w:rPr>
            </w:pPr>
            <w:r w:rsidRPr="00D364F0">
              <w:rPr>
                <w:sz w:val="21"/>
              </w:rPr>
              <w:t>不适用</w:t>
            </w:r>
          </w:p>
          <w:p w14:paraId="3C372317" w14:textId="77777777" w:rsidR="0054007D" w:rsidRPr="00D364F0" w:rsidRDefault="0054007D" w:rsidP="0054007D">
            <w:pPr>
              <w:spacing w:before="20"/>
              <w:rPr>
                <w:sz w:val="21"/>
                <w:szCs w:val="21"/>
              </w:rPr>
            </w:pPr>
            <w:r w:rsidRPr="00D364F0">
              <w:rPr>
                <w:sz w:val="21"/>
              </w:rPr>
              <w:t>无可用信息</w:t>
            </w:r>
          </w:p>
          <w:p w14:paraId="2A49F88E" w14:textId="77777777" w:rsidR="0054007D" w:rsidRPr="00D364F0" w:rsidRDefault="0054007D" w:rsidP="0054007D">
            <w:pPr>
              <w:spacing w:before="20"/>
              <w:rPr>
                <w:sz w:val="21"/>
                <w:szCs w:val="21"/>
              </w:rPr>
            </w:pPr>
            <w:r w:rsidRPr="00D364F0">
              <w:rPr>
                <w:sz w:val="21"/>
              </w:rPr>
              <w:t>无可用信息</w:t>
            </w:r>
          </w:p>
          <w:p w14:paraId="72D13933" w14:textId="77777777" w:rsidR="0054007D" w:rsidRPr="00D364F0" w:rsidRDefault="0054007D" w:rsidP="0054007D">
            <w:pPr>
              <w:spacing w:before="20"/>
              <w:rPr>
                <w:sz w:val="21"/>
                <w:szCs w:val="21"/>
              </w:rPr>
            </w:pPr>
            <w:r w:rsidRPr="00D364F0">
              <w:rPr>
                <w:sz w:val="21"/>
              </w:rPr>
              <w:t>不适用</w:t>
            </w:r>
          </w:p>
        </w:tc>
      </w:tr>
      <w:tr w:rsidR="0054007D" w:rsidRPr="00D364F0" w14:paraId="715B9B7A" w14:textId="77777777" w:rsidTr="0054007D">
        <w:trPr>
          <w:jc w:val="center"/>
        </w:trPr>
        <w:tc>
          <w:tcPr>
            <w:tcW w:w="3474" w:type="dxa"/>
            <w:shd w:val="clear" w:color="auto" w:fill="FFFFFF"/>
            <w:vAlign w:val="bottom"/>
          </w:tcPr>
          <w:p w14:paraId="21FFDEDC" w14:textId="77777777" w:rsidR="0054007D" w:rsidRPr="00BD388B" w:rsidRDefault="0054007D" w:rsidP="0054007D">
            <w:pPr>
              <w:spacing w:before="20"/>
              <w:rPr>
                <w:b/>
                <w:bCs/>
                <w:sz w:val="21"/>
                <w:szCs w:val="21"/>
              </w:rPr>
            </w:pPr>
            <w:r w:rsidRPr="00BD388B">
              <w:rPr>
                <w:b/>
                <w:bCs/>
                <w:sz w:val="21"/>
              </w:rPr>
              <w:t>蒸汽密度：</w:t>
            </w:r>
          </w:p>
          <w:p w14:paraId="701571FD" w14:textId="1BC6D606" w:rsidR="0054007D" w:rsidRPr="00BD388B" w:rsidRDefault="0054007D" w:rsidP="0054007D">
            <w:pPr>
              <w:spacing w:before="20"/>
              <w:rPr>
                <w:b/>
                <w:bCs/>
                <w:sz w:val="21"/>
                <w:szCs w:val="21"/>
              </w:rPr>
            </w:pPr>
            <w:r w:rsidRPr="00BD388B">
              <w:rPr>
                <w:b/>
                <w:bCs/>
                <w:sz w:val="21"/>
              </w:rPr>
              <w:t>密度，</w:t>
            </w:r>
            <w:r w:rsidRPr="00BD388B">
              <w:rPr>
                <w:b/>
                <w:bCs/>
                <w:sz w:val="21"/>
              </w:rPr>
              <w:t>g/cm</w:t>
            </w:r>
            <w:r w:rsidRPr="00BD388B">
              <w:rPr>
                <w:b/>
                <w:bCs/>
                <w:sz w:val="21"/>
                <w:vertAlign w:val="superscript"/>
              </w:rPr>
              <w:t>3</w:t>
            </w:r>
            <w:r w:rsidRPr="00BD388B">
              <w:rPr>
                <w:b/>
                <w:bCs/>
                <w:sz w:val="21"/>
              </w:rPr>
              <w:t>：</w:t>
            </w:r>
          </w:p>
          <w:p w14:paraId="01C2EF79" w14:textId="77777777" w:rsidR="0054007D" w:rsidRPr="00BD388B" w:rsidRDefault="0054007D" w:rsidP="0054007D">
            <w:pPr>
              <w:spacing w:before="20"/>
              <w:rPr>
                <w:b/>
                <w:bCs/>
                <w:sz w:val="21"/>
                <w:szCs w:val="21"/>
              </w:rPr>
            </w:pPr>
            <w:r w:rsidRPr="00BD388B">
              <w:rPr>
                <w:b/>
                <w:bCs/>
                <w:sz w:val="21"/>
              </w:rPr>
              <w:t>水溶性：</w:t>
            </w:r>
          </w:p>
          <w:p w14:paraId="2E69B279" w14:textId="77777777" w:rsidR="0054007D" w:rsidRPr="00BD388B" w:rsidRDefault="0054007D" w:rsidP="0054007D">
            <w:pPr>
              <w:spacing w:before="20"/>
              <w:rPr>
                <w:b/>
                <w:bCs/>
                <w:sz w:val="21"/>
                <w:szCs w:val="21"/>
              </w:rPr>
            </w:pPr>
            <w:r w:rsidRPr="00BD388B">
              <w:rPr>
                <w:b/>
                <w:bCs/>
                <w:sz w:val="21"/>
              </w:rPr>
              <w:t>正辛醇</w:t>
            </w:r>
            <w:r w:rsidRPr="00BD388B">
              <w:rPr>
                <w:b/>
                <w:bCs/>
                <w:sz w:val="21"/>
              </w:rPr>
              <w:t>/</w:t>
            </w:r>
            <w:r w:rsidRPr="00BD388B">
              <w:rPr>
                <w:b/>
                <w:bCs/>
                <w:sz w:val="21"/>
              </w:rPr>
              <w:t>水分配系数：</w:t>
            </w:r>
          </w:p>
        </w:tc>
        <w:tc>
          <w:tcPr>
            <w:tcW w:w="2412" w:type="dxa"/>
            <w:shd w:val="clear" w:color="auto" w:fill="FFFFFF"/>
            <w:vAlign w:val="bottom"/>
          </w:tcPr>
          <w:p w14:paraId="27F0AAAC" w14:textId="77777777" w:rsidR="0054007D" w:rsidRPr="00D364F0" w:rsidRDefault="0054007D" w:rsidP="0054007D">
            <w:pPr>
              <w:spacing w:before="20"/>
              <w:rPr>
                <w:sz w:val="21"/>
                <w:szCs w:val="21"/>
              </w:rPr>
            </w:pPr>
            <w:r w:rsidRPr="00D364F0">
              <w:rPr>
                <w:sz w:val="21"/>
              </w:rPr>
              <w:t>不适用</w:t>
            </w:r>
          </w:p>
          <w:p w14:paraId="56D04360" w14:textId="77777777" w:rsidR="0054007D" w:rsidRPr="00D364F0" w:rsidRDefault="0054007D" w:rsidP="0054007D">
            <w:pPr>
              <w:spacing w:before="20"/>
              <w:rPr>
                <w:sz w:val="21"/>
                <w:szCs w:val="21"/>
              </w:rPr>
            </w:pPr>
            <w:r w:rsidRPr="00D364F0">
              <w:rPr>
                <w:sz w:val="21"/>
              </w:rPr>
              <w:t>1.3</w:t>
            </w:r>
          </w:p>
          <w:p w14:paraId="0EB5B13D" w14:textId="77777777" w:rsidR="0054007D" w:rsidRPr="00D364F0" w:rsidRDefault="0054007D" w:rsidP="0054007D">
            <w:pPr>
              <w:spacing w:before="20"/>
              <w:rPr>
                <w:sz w:val="21"/>
                <w:szCs w:val="21"/>
              </w:rPr>
            </w:pPr>
            <w:r w:rsidRPr="00D364F0">
              <w:rPr>
                <w:sz w:val="21"/>
              </w:rPr>
              <w:t>无可用信息</w:t>
            </w:r>
          </w:p>
          <w:p w14:paraId="6B5D3232" w14:textId="77777777" w:rsidR="0054007D" w:rsidRPr="00D364F0" w:rsidRDefault="0054007D" w:rsidP="0054007D">
            <w:pPr>
              <w:spacing w:before="20"/>
              <w:rPr>
                <w:sz w:val="21"/>
                <w:szCs w:val="21"/>
              </w:rPr>
            </w:pPr>
            <w:r w:rsidRPr="00D364F0">
              <w:rPr>
                <w:sz w:val="21"/>
              </w:rPr>
              <w:t>不适用</w:t>
            </w:r>
          </w:p>
        </w:tc>
      </w:tr>
    </w:tbl>
    <w:p w14:paraId="44802E7C" w14:textId="77777777" w:rsidR="00FC67BA" w:rsidRPr="00D364F0" w:rsidRDefault="00FC67BA" w:rsidP="0054007D">
      <w:pPr>
        <w:spacing w:beforeLines="30" w:before="72"/>
        <w:rPr>
          <w:sz w:val="21"/>
          <w:szCs w:val="21"/>
        </w:rPr>
      </w:pPr>
      <w:bookmarkStart w:id="88" w:name="bookmark87"/>
      <w:bookmarkStart w:id="89" w:name="bookmark88"/>
      <w:bookmarkStart w:id="90" w:name="bookmark89"/>
    </w:p>
    <w:p w14:paraId="5C542C77" w14:textId="77777777" w:rsidR="00FC67BA" w:rsidRPr="00D364F0" w:rsidRDefault="00FC67BA">
      <w:pPr>
        <w:widowControl/>
        <w:autoSpaceDE/>
        <w:autoSpaceDN/>
        <w:rPr>
          <w:sz w:val="21"/>
          <w:szCs w:val="21"/>
        </w:rPr>
      </w:pPr>
      <w:r w:rsidRPr="00D364F0">
        <w:br w:type="page"/>
      </w:r>
    </w:p>
    <w:tbl>
      <w:tblPr>
        <w:tblOverlap w:val="never"/>
        <w:tblW w:w="5000" w:type="pct"/>
        <w:jc w:val="center"/>
        <w:tblLayout w:type="fixed"/>
        <w:tblCellMar>
          <w:top w:w="28" w:type="dxa"/>
          <w:left w:w="28" w:type="dxa"/>
          <w:bottom w:w="28" w:type="dxa"/>
          <w:right w:w="28" w:type="dxa"/>
        </w:tblCellMar>
        <w:tblLook w:val="04A0" w:firstRow="1" w:lastRow="0" w:firstColumn="1" w:lastColumn="0" w:noHBand="0" w:noVBand="1"/>
      </w:tblPr>
      <w:tblGrid>
        <w:gridCol w:w="4955"/>
        <w:gridCol w:w="4072"/>
      </w:tblGrid>
      <w:tr w:rsidR="00FC67BA" w:rsidRPr="00D364F0" w14:paraId="0965E553" w14:textId="77777777" w:rsidTr="00A63253">
        <w:trPr>
          <w:jc w:val="center"/>
        </w:trPr>
        <w:tc>
          <w:tcPr>
            <w:tcW w:w="3226" w:type="dxa"/>
            <w:shd w:val="clear" w:color="auto" w:fill="FFFFFF"/>
          </w:tcPr>
          <w:p w14:paraId="2D7AA2CC" w14:textId="77777777" w:rsidR="00FC67BA" w:rsidRPr="00BD388B" w:rsidRDefault="00FC67BA" w:rsidP="00A63253">
            <w:pPr>
              <w:spacing w:before="20"/>
              <w:rPr>
                <w:b/>
                <w:bCs/>
                <w:sz w:val="21"/>
                <w:szCs w:val="21"/>
              </w:rPr>
            </w:pPr>
            <w:r w:rsidRPr="00BD388B">
              <w:rPr>
                <w:b/>
                <w:bCs/>
                <w:sz w:val="21"/>
              </w:rPr>
              <w:lastRenderedPageBreak/>
              <w:t>自燃温度，</w:t>
            </w:r>
            <w:r w:rsidRPr="00BD388B">
              <w:rPr>
                <w:b/>
                <w:bCs/>
                <w:sz w:val="21"/>
              </w:rPr>
              <w:t>°C</w:t>
            </w:r>
            <w:r w:rsidRPr="00BD388B">
              <w:rPr>
                <w:b/>
                <w:bCs/>
                <w:sz w:val="21"/>
              </w:rPr>
              <w:t>：</w:t>
            </w:r>
          </w:p>
        </w:tc>
        <w:tc>
          <w:tcPr>
            <w:tcW w:w="2651" w:type="dxa"/>
            <w:shd w:val="clear" w:color="auto" w:fill="FFFFFF"/>
          </w:tcPr>
          <w:p w14:paraId="54C44A5E" w14:textId="77777777" w:rsidR="00FC67BA" w:rsidRPr="00D364F0" w:rsidRDefault="00FC67BA" w:rsidP="00A63253">
            <w:pPr>
              <w:spacing w:before="20"/>
              <w:rPr>
                <w:sz w:val="21"/>
                <w:szCs w:val="21"/>
              </w:rPr>
            </w:pPr>
            <w:r w:rsidRPr="00D364F0">
              <w:rPr>
                <w:sz w:val="21"/>
              </w:rPr>
              <w:t>无可用信息</w:t>
            </w:r>
          </w:p>
        </w:tc>
      </w:tr>
      <w:tr w:rsidR="00FC67BA" w:rsidRPr="00D364F0" w14:paraId="53A7D1DB" w14:textId="77777777" w:rsidTr="00A63253">
        <w:trPr>
          <w:jc w:val="center"/>
        </w:trPr>
        <w:tc>
          <w:tcPr>
            <w:tcW w:w="3226" w:type="dxa"/>
            <w:shd w:val="clear" w:color="auto" w:fill="FFFFFF"/>
          </w:tcPr>
          <w:p w14:paraId="251B4738" w14:textId="113D1EBD" w:rsidR="00FC67BA" w:rsidRPr="00BD388B" w:rsidRDefault="00FC67BA" w:rsidP="00A63253">
            <w:pPr>
              <w:spacing w:before="20"/>
              <w:rPr>
                <w:b/>
                <w:bCs/>
                <w:sz w:val="21"/>
                <w:szCs w:val="21"/>
              </w:rPr>
            </w:pPr>
            <w:r w:rsidRPr="00BD388B">
              <w:rPr>
                <w:b/>
                <w:bCs/>
                <w:sz w:val="21"/>
              </w:rPr>
              <w:t>分解温度，</w:t>
            </w:r>
            <w:r w:rsidRPr="00BD388B">
              <w:rPr>
                <w:b/>
                <w:bCs/>
                <w:sz w:val="21"/>
              </w:rPr>
              <w:t>℃</w:t>
            </w:r>
            <w:r w:rsidR="00BD388B">
              <w:rPr>
                <w:rFonts w:hint="eastAsia"/>
                <w:b/>
                <w:bCs/>
                <w:sz w:val="21"/>
              </w:rPr>
              <w:t>：</w:t>
            </w:r>
          </w:p>
        </w:tc>
        <w:tc>
          <w:tcPr>
            <w:tcW w:w="2651" w:type="dxa"/>
            <w:shd w:val="clear" w:color="auto" w:fill="FFFFFF"/>
          </w:tcPr>
          <w:p w14:paraId="2287ED50" w14:textId="77777777" w:rsidR="00FC67BA" w:rsidRPr="00D364F0" w:rsidRDefault="00FC67BA" w:rsidP="00A63253">
            <w:pPr>
              <w:spacing w:before="20"/>
              <w:rPr>
                <w:sz w:val="21"/>
                <w:szCs w:val="21"/>
              </w:rPr>
            </w:pPr>
            <w:r w:rsidRPr="00D364F0">
              <w:rPr>
                <w:sz w:val="21"/>
              </w:rPr>
              <w:t>无可用信息</w:t>
            </w:r>
          </w:p>
        </w:tc>
      </w:tr>
      <w:tr w:rsidR="00FC67BA" w:rsidRPr="00D364F0" w14:paraId="10BCC1CE" w14:textId="77777777" w:rsidTr="00A63253">
        <w:trPr>
          <w:jc w:val="center"/>
        </w:trPr>
        <w:tc>
          <w:tcPr>
            <w:tcW w:w="3226" w:type="dxa"/>
            <w:shd w:val="clear" w:color="auto" w:fill="FFFFFF"/>
            <w:vAlign w:val="bottom"/>
          </w:tcPr>
          <w:p w14:paraId="682A9673" w14:textId="77777777" w:rsidR="00FC67BA" w:rsidRPr="00BD388B" w:rsidRDefault="00FC67BA" w:rsidP="00A63253">
            <w:pPr>
              <w:spacing w:before="20"/>
              <w:rPr>
                <w:b/>
                <w:bCs/>
                <w:sz w:val="21"/>
                <w:szCs w:val="21"/>
              </w:rPr>
            </w:pPr>
            <w:r w:rsidRPr="00BD388B">
              <w:rPr>
                <w:b/>
                <w:bCs/>
                <w:sz w:val="21"/>
              </w:rPr>
              <w:t>粘度：</w:t>
            </w:r>
          </w:p>
        </w:tc>
        <w:tc>
          <w:tcPr>
            <w:tcW w:w="2651" w:type="dxa"/>
            <w:shd w:val="clear" w:color="auto" w:fill="FFFFFF"/>
            <w:vAlign w:val="bottom"/>
          </w:tcPr>
          <w:p w14:paraId="44DA9617" w14:textId="77777777" w:rsidR="00FC67BA" w:rsidRPr="00D364F0" w:rsidRDefault="00FC67BA" w:rsidP="00A63253">
            <w:pPr>
              <w:spacing w:before="20"/>
              <w:rPr>
                <w:sz w:val="21"/>
                <w:szCs w:val="21"/>
              </w:rPr>
            </w:pPr>
            <w:r w:rsidRPr="00D364F0">
              <w:rPr>
                <w:sz w:val="21"/>
              </w:rPr>
              <w:t>不适用</w:t>
            </w:r>
          </w:p>
        </w:tc>
      </w:tr>
    </w:tbl>
    <w:p w14:paraId="7BF38469" w14:textId="77777777" w:rsidR="0030068F" w:rsidRPr="00D364F0" w:rsidRDefault="0030068F" w:rsidP="0030068F"/>
    <w:tbl>
      <w:tblPr>
        <w:tblOverlap w:val="never"/>
        <w:tblW w:w="5000" w:type="pct"/>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30068F" w:rsidRPr="00D364F0" w14:paraId="5016183D" w14:textId="77777777" w:rsidTr="00A63253">
        <w:tc>
          <w:tcPr>
            <w:tcW w:w="9017" w:type="dxa"/>
            <w:shd w:val="clear" w:color="auto" w:fill="F1FFF2"/>
          </w:tcPr>
          <w:p w14:paraId="482BB6F1" w14:textId="0E158D4B" w:rsidR="0030068F" w:rsidRPr="00D364F0" w:rsidRDefault="0030068F" w:rsidP="0030068F">
            <w:pPr>
              <w:spacing w:beforeLines="30" w:before="72"/>
              <w:jc w:val="center"/>
              <w:rPr>
                <w:b/>
                <w:bCs/>
                <w:sz w:val="21"/>
                <w:szCs w:val="21"/>
              </w:rPr>
            </w:pPr>
            <w:r w:rsidRPr="00D364F0">
              <w:rPr>
                <w:b/>
                <w:sz w:val="21"/>
              </w:rPr>
              <w:t>第</w:t>
            </w:r>
            <w:r w:rsidRPr="00D364F0">
              <w:rPr>
                <w:b/>
                <w:sz w:val="21"/>
              </w:rPr>
              <w:t>10</w:t>
            </w:r>
            <w:r w:rsidRPr="00D364F0">
              <w:rPr>
                <w:b/>
                <w:sz w:val="21"/>
              </w:rPr>
              <w:t>节</w:t>
            </w:r>
            <w:r w:rsidRPr="00D364F0">
              <w:rPr>
                <w:b/>
                <w:sz w:val="21"/>
              </w:rPr>
              <w:t>.</w:t>
            </w:r>
            <w:r w:rsidRPr="00D364F0">
              <w:rPr>
                <w:b/>
                <w:sz w:val="21"/>
              </w:rPr>
              <w:t>稳定性和反应性</w:t>
            </w:r>
          </w:p>
        </w:tc>
      </w:tr>
    </w:tbl>
    <w:bookmarkEnd w:id="88"/>
    <w:bookmarkEnd w:id="89"/>
    <w:bookmarkEnd w:id="90"/>
    <w:p w14:paraId="5EEEDF6E" w14:textId="77777777" w:rsidR="0054007D" w:rsidRPr="00D364F0" w:rsidRDefault="0054007D" w:rsidP="0054007D">
      <w:pPr>
        <w:spacing w:beforeLines="30" w:before="72"/>
        <w:rPr>
          <w:sz w:val="21"/>
          <w:szCs w:val="21"/>
        </w:rPr>
      </w:pPr>
      <w:r w:rsidRPr="00D364F0">
        <w:rPr>
          <w:b/>
          <w:sz w:val="21"/>
        </w:rPr>
        <w:t>反应性：</w:t>
      </w:r>
      <w:r w:rsidRPr="00D364F0">
        <w:rPr>
          <w:sz w:val="21"/>
        </w:rPr>
        <w:t>无信息</w:t>
      </w:r>
    </w:p>
    <w:p w14:paraId="0CFE5C53" w14:textId="77777777" w:rsidR="0054007D" w:rsidRPr="00D364F0" w:rsidRDefault="0054007D" w:rsidP="0054007D">
      <w:pPr>
        <w:spacing w:beforeLines="30" w:before="72"/>
        <w:rPr>
          <w:sz w:val="21"/>
          <w:szCs w:val="21"/>
        </w:rPr>
      </w:pPr>
      <w:r w:rsidRPr="00D364F0">
        <w:rPr>
          <w:b/>
          <w:sz w:val="21"/>
        </w:rPr>
        <w:t>化学稳定性：</w:t>
      </w:r>
      <w:r w:rsidRPr="00D364F0">
        <w:rPr>
          <w:sz w:val="21"/>
        </w:rPr>
        <w:t>在推荐储存条件下可以保持稳定。</w:t>
      </w:r>
    </w:p>
    <w:p w14:paraId="15289C12" w14:textId="77777777" w:rsidR="0054007D" w:rsidRPr="00D364F0" w:rsidRDefault="0054007D" w:rsidP="0054007D">
      <w:pPr>
        <w:spacing w:beforeLines="30" w:before="72"/>
        <w:rPr>
          <w:sz w:val="21"/>
          <w:szCs w:val="21"/>
        </w:rPr>
      </w:pPr>
      <w:r w:rsidRPr="00D364F0">
        <w:rPr>
          <w:b/>
          <w:sz w:val="21"/>
        </w:rPr>
        <w:t>危险反应的可能性：</w:t>
      </w:r>
      <w:r w:rsidRPr="00D364F0">
        <w:rPr>
          <w:sz w:val="21"/>
        </w:rPr>
        <w:t>不会发生危险性聚合反应。</w:t>
      </w:r>
    </w:p>
    <w:p w14:paraId="51F80FB1" w14:textId="77777777" w:rsidR="0054007D" w:rsidRPr="00D364F0" w:rsidRDefault="0054007D" w:rsidP="0054007D">
      <w:pPr>
        <w:spacing w:beforeLines="30" w:before="72"/>
        <w:rPr>
          <w:sz w:val="21"/>
          <w:szCs w:val="21"/>
        </w:rPr>
      </w:pPr>
      <w:r w:rsidRPr="00D364F0">
        <w:rPr>
          <w:b/>
          <w:sz w:val="21"/>
        </w:rPr>
        <w:t>需要避免的情况：</w:t>
      </w:r>
      <w:r w:rsidRPr="00D364F0">
        <w:rPr>
          <w:sz w:val="21"/>
        </w:rPr>
        <w:t>避免温度长时间高于</w:t>
      </w:r>
      <w:r w:rsidRPr="00D364F0">
        <w:rPr>
          <w:sz w:val="21"/>
        </w:rPr>
        <w:t>398 °C</w:t>
      </w:r>
      <w:r w:rsidRPr="00D364F0">
        <w:rPr>
          <w:sz w:val="21"/>
        </w:rPr>
        <w:t>（</w:t>
      </w:r>
      <w:r w:rsidRPr="00D364F0">
        <w:rPr>
          <w:sz w:val="21"/>
        </w:rPr>
        <w:t>750 °F</w:t>
      </w:r>
      <w:r w:rsidRPr="00D364F0">
        <w:rPr>
          <w:sz w:val="21"/>
        </w:rPr>
        <w:t>）。</w:t>
      </w:r>
    </w:p>
    <w:p w14:paraId="347ED923" w14:textId="77777777" w:rsidR="0054007D" w:rsidRPr="00D364F0" w:rsidRDefault="0054007D" w:rsidP="0054007D">
      <w:pPr>
        <w:spacing w:beforeLines="30" w:before="72"/>
        <w:rPr>
          <w:sz w:val="21"/>
          <w:szCs w:val="21"/>
        </w:rPr>
      </w:pPr>
      <w:r w:rsidRPr="00D364F0">
        <w:rPr>
          <w:b/>
          <w:sz w:val="21"/>
        </w:rPr>
        <w:t>不相容材料：</w:t>
      </w:r>
      <w:r w:rsidRPr="00D364F0">
        <w:rPr>
          <w:sz w:val="21"/>
        </w:rPr>
        <w:t>强氧化剂。</w:t>
      </w:r>
    </w:p>
    <w:p w14:paraId="015CD368" w14:textId="77777777" w:rsidR="0054007D" w:rsidRPr="00D364F0" w:rsidRDefault="0054007D" w:rsidP="0054007D">
      <w:pPr>
        <w:spacing w:beforeLines="30" w:before="72"/>
        <w:rPr>
          <w:sz w:val="21"/>
          <w:szCs w:val="21"/>
        </w:rPr>
      </w:pPr>
      <w:r w:rsidRPr="00D364F0">
        <w:rPr>
          <w:b/>
          <w:sz w:val="21"/>
        </w:rPr>
        <w:t>危险分解产物：</w:t>
      </w:r>
      <w:r w:rsidRPr="00D364F0">
        <w:rPr>
          <w:sz w:val="21"/>
        </w:rPr>
        <w:t>一氧化碳、二氧化碳。硫氧化物、碳氢化合物。</w:t>
      </w:r>
    </w:p>
    <w:p w14:paraId="7611AE55" w14:textId="77777777" w:rsidR="0030068F" w:rsidRPr="00D364F0" w:rsidRDefault="0030068F" w:rsidP="0030068F"/>
    <w:tbl>
      <w:tblPr>
        <w:tblOverlap w:val="never"/>
        <w:tblW w:w="5000" w:type="pct"/>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30068F" w:rsidRPr="00D364F0" w14:paraId="54EF8B11" w14:textId="77777777" w:rsidTr="00A63253">
        <w:tc>
          <w:tcPr>
            <w:tcW w:w="9017" w:type="dxa"/>
            <w:shd w:val="clear" w:color="auto" w:fill="F1FFF2"/>
          </w:tcPr>
          <w:p w14:paraId="1F59D93C" w14:textId="1D88E7AA" w:rsidR="0030068F" w:rsidRPr="00D364F0" w:rsidRDefault="0030068F" w:rsidP="0030068F">
            <w:pPr>
              <w:spacing w:beforeLines="30" w:before="72"/>
              <w:jc w:val="center"/>
              <w:rPr>
                <w:b/>
                <w:bCs/>
                <w:sz w:val="21"/>
                <w:szCs w:val="21"/>
              </w:rPr>
            </w:pPr>
            <w:bookmarkStart w:id="91" w:name="bookmark90"/>
            <w:bookmarkStart w:id="92" w:name="bookmark91"/>
            <w:bookmarkStart w:id="93" w:name="bookmark92"/>
            <w:r w:rsidRPr="00D364F0">
              <w:rPr>
                <w:b/>
                <w:sz w:val="21"/>
              </w:rPr>
              <w:t>第</w:t>
            </w:r>
            <w:r w:rsidRPr="00D364F0">
              <w:rPr>
                <w:b/>
                <w:sz w:val="21"/>
              </w:rPr>
              <w:t>11</w:t>
            </w:r>
            <w:r w:rsidRPr="00D364F0">
              <w:rPr>
                <w:b/>
                <w:sz w:val="21"/>
              </w:rPr>
              <w:t>节</w:t>
            </w:r>
            <w:r w:rsidRPr="00D364F0">
              <w:rPr>
                <w:b/>
                <w:sz w:val="21"/>
              </w:rPr>
              <w:t>.</w:t>
            </w:r>
            <w:r w:rsidRPr="00D364F0">
              <w:rPr>
                <w:b/>
                <w:sz w:val="21"/>
              </w:rPr>
              <w:t>毒理学信息</w:t>
            </w:r>
            <w:bookmarkEnd w:id="91"/>
            <w:bookmarkEnd w:id="92"/>
            <w:bookmarkEnd w:id="93"/>
          </w:p>
        </w:tc>
      </w:tr>
    </w:tbl>
    <w:p w14:paraId="30208B87" w14:textId="77777777" w:rsidR="0054007D" w:rsidRPr="00D364F0" w:rsidRDefault="0054007D" w:rsidP="0054007D">
      <w:pPr>
        <w:spacing w:beforeLines="30" w:before="72"/>
        <w:rPr>
          <w:b/>
          <w:bCs/>
          <w:sz w:val="21"/>
          <w:szCs w:val="21"/>
        </w:rPr>
      </w:pPr>
      <w:r w:rsidRPr="00D364F0">
        <w:rPr>
          <w:b/>
          <w:sz w:val="21"/>
        </w:rPr>
        <w:t>毒理学效应信息</w:t>
      </w:r>
    </w:p>
    <w:p w14:paraId="6B958412" w14:textId="77777777" w:rsidR="0054007D" w:rsidRPr="00D364F0" w:rsidRDefault="0054007D" w:rsidP="0054007D">
      <w:pPr>
        <w:spacing w:beforeLines="30" w:before="72"/>
        <w:rPr>
          <w:b/>
          <w:bCs/>
          <w:sz w:val="21"/>
          <w:szCs w:val="21"/>
        </w:rPr>
      </w:pPr>
      <w:r w:rsidRPr="00D364F0">
        <w:rPr>
          <w:b/>
          <w:sz w:val="21"/>
        </w:rPr>
        <w:t>致癌性：</w:t>
      </w:r>
    </w:p>
    <w:p w14:paraId="61F8920F" w14:textId="77777777" w:rsidR="0054007D" w:rsidRPr="00D364F0" w:rsidRDefault="0054007D" w:rsidP="0030068F">
      <w:pPr>
        <w:spacing w:beforeLines="30" w:before="72"/>
        <w:ind w:leftChars="118" w:left="283"/>
        <w:rPr>
          <w:sz w:val="21"/>
          <w:szCs w:val="21"/>
        </w:rPr>
      </w:pPr>
      <w:r w:rsidRPr="00D364F0">
        <w:rPr>
          <w:sz w:val="21"/>
        </w:rPr>
        <w:t>本品任何成分均未被</w:t>
      </w:r>
      <w:r w:rsidRPr="00D364F0">
        <w:rPr>
          <w:sz w:val="21"/>
        </w:rPr>
        <w:t>IARC</w:t>
      </w:r>
      <w:r w:rsidRPr="00D364F0">
        <w:rPr>
          <w:sz w:val="21"/>
        </w:rPr>
        <w:t>、</w:t>
      </w:r>
      <w:r w:rsidRPr="00D364F0">
        <w:rPr>
          <w:sz w:val="21"/>
        </w:rPr>
        <w:t>NTP</w:t>
      </w:r>
      <w:r w:rsidRPr="00D364F0">
        <w:rPr>
          <w:sz w:val="21"/>
        </w:rPr>
        <w:t>、</w:t>
      </w:r>
      <w:r w:rsidRPr="00D364F0">
        <w:rPr>
          <w:sz w:val="21"/>
        </w:rPr>
        <w:t>OSHA</w:t>
      </w:r>
      <w:r w:rsidRPr="00D364F0">
        <w:rPr>
          <w:sz w:val="21"/>
        </w:rPr>
        <w:t>、</w:t>
      </w:r>
      <w:r w:rsidRPr="00D364F0">
        <w:rPr>
          <w:sz w:val="21"/>
        </w:rPr>
        <w:t>MAK</w:t>
      </w:r>
      <w:r w:rsidRPr="00D364F0">
        <w:rPr>
          <w:sz w:val="21"/>
        </w:rPr>
        <w:t>或</w:t>
      </w:r>
      <w:r w:rsidRPr="00D364F0">
        <w:rPr>
          <w:sz w:val="21"/>
        </w:rPr>
        <w:t>GHS</w:t>
      </w:r>
      <w:r w:rsidRPr="00D364F0">
        <w:rPr>
          <w:sz w:val="21"/>
        </w:rPr>
        <w:t>列为致癌物。</w:t>
      </w:r>
    </w:p>
    <w:p w14:paraId="18083C78" w14:textId="77777777" w:rsidR="0054007D" w:rsidRPr="00D364F0" w:rsidRDefault="0054007D" w:rsidP="0054007D">
      <w:pPr>
        <w:spacing w:beforeLines="30" w:before="72"/>
        <w:rPr>
          <w:sz w:val="21"/>
          <w:szCs w:val="21"/>
        </w:rPr>
      </w:pPr>
      <w:r w:rsidRPr="00D364F0">
        <w:rPr>
          <w:b/>
          <w:sz w:val="21"/>
        </w:rPr>
        <w:t>皮肤腐蚀</w:t>
      </w:r>
      <w:r w:rsidRPr="00D364F0">
        <w:rPr>
          <w:b/>
          <w:sz w:val="21"/>
        </w:rPr>
        <w:t>/</w:t>
      </w:r>
      <w:r w:rsidRPr="00D364F0">
        <w:rPr>
          <w:b/>
          <w:sz w:val="21"/>
        </w:rPr>
        <w:t>刺激：</w:t>
      </w:r>
      <w:r w:rsidRPr="00D364F0">
        <w:rPr>
          <w:sz w:val="21"/>
        </w:rPr>
        <w:t>无信息</w:t>
      </w:r>
    </w:p>
    <w:p w14:paraId="0F04741B" w14:textId="66F43FD5" w:rsidR="0054007D" w:rsidRPr="00D364F0" w:rsidRDefault="0054007D" w:rsidP="0054007D">
      <w:pPr>
        <w:spacing w:beforeLines="30" w:before="72"/>
        <w:rPr>
          <w:sz w:val="21"/>
          <w:szCs w:val="21"/>
        </w:rPr>
      </w:pPr>
      <w:r w:rsidRPr="00D364F0">
        <w:rPr>
          <w:b/>
          <w:sz w:val="21"/>
        </w:rPr>
        <w:t>严重眼损伤</w:t>
      </w:r>
      <w:r w:rsidRPr="00D364F0">
        <w:rPr>
          <w:b/>
          <w:sz w:val="21"/>
        </w:rPr>
        <w:t>/</w:t>
      </w:r>
      <w:r w:rsidRPr="00D364F0">
        <w:rPr>
          <w:b/>
          <w:sz w:val="21"/>
        </w:rPr>
        <w:t>眼刺激：</w:t>
      </w:r>
      <w:r w:rsidRPr="00D364F0">
        <w:rPr>
          <w:sz w:val="21"/>
        </w:rPr>
        <w:t>直接接触眼睛可能会引起刺激。加工烟雾可能会引起刺激。</w:t>
      </w:r>
    </w:p>
    <w:p w14:paraId="38E6DF3D" w14:textId="77777777" w:rsidR="0054007D" w:rsidRPr="00D364F0" w:rsidRDefault="0054007D" w:rsidP="0054007D">
      <w:pPr>
        <w:spacing w:beforeLines="30" w:before="72"/>
        <w:rPr>
          <w:sz w:val="21"/>
          <w:szCs w:val="21"/>
        </w:rPr>
      </w:pPr>
      <w:r w:rsidRPr="00D364F0">
        <w:rPr>
          <w:b/>
          <w:sz w:val="21"/>
        </w:rPr>
        <w:t>呼吸或皮肤致敏：</w:t>
      </w:r>
      <w:r w:rsidRPr="00D364F0">
        <w:rPr>
          <w:sz w:val="21"/>
        </w:rPr>
        <w:t>无信息</w:t>
      </w:r>
    </w:p>
    <w:p w14:paraId="0C0F002E" w14:textId="77777777" w:rsidR="0054007D" w:rsidRPr="00D364F0" w:rsidRDefault="0054007D" w:rsidP="0054007D">
      <w:pPr>
        <w:spacing w:beforeLines="30" w:before="72"/>
        <w:rPr>
          <w:sz w:val="21"/>
          <w:szCs w:val="21"/>
        </w:rPr>
      </w:pPr>
      <w:r w:rsidRPr="00D364F0">
        <w:rPr>
          <w:b/>
          <w:sz w:val="21"/>
        </w:rPr>
        <w:t>生殖细胞致突变性：</w:t>
      </w:r>
      <w:r w:rsidRPr="00D364F0">
        <w:rPr>
          <w:sz w:val="21"/>
        </w:rPr>
        <w:t>无信息</w:t>
      </w:r>
    </w:p>
    <w:p w14:paraId="36869018" w14:textId="77777777" w:rsidR="0054007D" w:rsidRPr="00D364F0" w:rsidRDefault="0054007D" w:rsidP="0054007D">
      <w:pPr>
        <w:spacing w:beforeLines="30" w:before="72"/>
        <w:rPr>
          <w:sz w:val="21"/>
          <w:szCs w:val="21"/>
        </w:rPr>
      </w:pPr>
      <w:r w:rsidRPr="00D364F0">
        <w:rPr>
          <w:b/>
          <w:sz w:val="21"/>
        </w:rPr>
        <w:t>生殖毒性：</w:t>
      </w:r>
      <w:r w:rsidRPr="00D364F0">
        <w:rPr>
          <w:sz w:val="21"/>
        </w:rPr>
        <w:t>无信息</w:t>
      </w:r>
    </w:p>
    <w:p w14:paraId="6352C913" w14:textId="77777777" w:rsidR="0054007D" w:rsidRPr="00D364F0" w:rsidRDefault="0054007D" w:rsidP="0054007D">
      <w:pPr>
        <w:spacing w:beforeLines="30" w:before="72"/>
        <w:rPr>
          <w:sz w:val="21"/>
          <w:szCs w:val="21"/>
        </w:rPr>
      </w:pPr>
      <w:r w:rsidRPr="00D364F0">
        <w:rPr>
          <w:b/>
          <w:sz w:val="21"/>
        </w:rPr>
        <w:t>特异性靶器官毒性</w:t>
      </w:r>
      <w:r w:rsidRPr="00D364F0">
        <w:rPr>
          <w:b/>
          <w:sz w:val="21"/>
        </w:rPr>
        <w:t>—</w:t>
      </w:r>
      <w:r w:rsidRPr="00D364F0">
        <w:rPr>
          <w:b/>
          <w:sz w:val="21"/>
        </w:rPr>
        <w:t>一次接触：</w:t>
      </w:r>
      <w:r w:rsidRPr="00D364F0">
        <w:rPr>
          <w:sz w:val="21"/>
        </w:rPr>
        <w:t>无信息</w:t>
      </w:r>
    </w:p>
    <w:p w14:paraId="79F8CE5E" w14:textId="77777777" w:rsidR="0054007D" w:rsidRPr="00D364F0" w:rsidRDefault="0054007D" w:rsidP="0054007D">
      <w:pPr>
        <w:spacing w:beforeLines="30" w:before="72"/>
        <w:rPr>
          <w:sz w:val="21"/>
          <w:szCs w:val="21"/>
        </w:rPr>
      </w:pPr>
      <w:r w:rsidRPr="00D364F0">
        <w:rPr>
          <w:b/>
          <w:sz w:val="21"/>
        </w:rPr>
        <w:t>特异性靶器官毒性</w:t>
      </w:r>
      <w:r w:rsidRPr="00D364F0">
        <w:rPr>
          <w:b/>
          <w:sz w:val="21"/>
        </w:rPr>
        <w:t>—</w:t>
      </w:r>
      <w:r w:rsidRPr="00D364F0">
        <w:rPr>
          <w:b/>
          <w:sz w:val="21"/>
        </w:rPr>
        <w:t>重复接触：</w:t>
      </w:r>
      <w:r w:rsidRPr="00D364F0">
        <w:rPr>
          <w:sz w:val="21"/>
        </w:rPr>
        <w:t>无信息</w:t>
      </w:r>
    </w:p>
    <w:p w14:paraId="5911DEA3" w14:textId="77777777" w:rsidR="0054007D" w:rsidRPr="00D364F0" w:rsidRDefault="0054007D" w:rsidP="0054007D">
      <w:pPr>
        <w:spacing w:beforeLines="30" w:before="72"/>
        <w:rPr>
          <w:sz w:val="21"/>
          <w:szCs w:val="21"/>
        </w:rPr>
      </w:pPr>
      <w:r w:rsidRPr="00D364F0">
        <w:rPr>
          <w:b/>
          <w:sz w:val="21"/>
        </w:rPr>
        <w:t>吸入危险：</w:t>
      </w:r>
      <w:r w:rsidRPr="00D364F0">
        <w:rPr>
          <w:sz w:val="21"/>
        </w:rPr>
        <w:t>无信息</w:t>
      </w:r>
    </w:p>
    <w:p w14:paraId="1D970209" w14:textId="77777777" w:rsidR="0054007D" w:rsidRPr="00D364F0" w:rsidRDefault="0054007D" w:rsidP="0054007D">
      <w:pPr>
        <w:spacing w:beforeLines="30" w:before="72"/>
        <w:rPr>
          <w:b/>
          <w:bCs/>
          <w:sz w:val="21"/>
          <w:szCs w:val="21"/>
        </w:rPr>
      </w:pPr>
      <w:bookmarkStart w:id="94" w:name="bookmark93"/>
      <w:bookmarkStart w:id="95" w:name="bookmark94"/>
      <w:bookmarkStart w:id="96" w:name="bookmark95"/>
      <w:r w:rsidRPr="00D364F0">
        <w:rPr>
          <w:b/>
          <w:sz w:val="21"/>
        </w:rPr>
        <w:t>实践经验</w:t>
      </w:r>
      <w:bookmarkEnd w:id="94"/>
      <w:bookmarkEnd w:id="95"/>
      <w:bookmarkEnd w:id="96"/>
    </w:p>
    <w:p w14:paraId="4535DF8C" w14:textId="77777777" w:rsidR="0054007D" w:rsidRPr="00D364F0" w:rsidRDefault="0054007D" w:rsidP="0054007D">
      <w:pPr>
        <w:spacing w:beforeLines="30" w:before="72"/>
        <w:rPr>
          <w:sz w:val="21"/>
          <w:szCs w:val="21"/>
        </w:rPr>
      </w:pPr>
      <w:r w:rsidRPr="00D364F0">
        <w:rPr>
          <w:b/>
          <w:sz w:val="21"/>
        </w:rPr>
        <w:t>过度接触</w:t>
      </w:r>
      <w:r w:rsidRPr="00D364F0">
        <w:rPr>
          <w:b/>
          <w:sz w:val="21"/>
        </w:rPr>
        <w:t>—</w:t>
      </w:r>
      <w:r w:rsidRPr="00D364F0">
        <w:rPr>
          <w:b/>
          <w:sz w:val="21"/>
        </w:rPr>
        <w:t>吸入的影响：</w:t>
      </w:r>
      <w:r w:rsidRPr="00D364F0">
        <w:rPr>
          <w:sz w:val="21"/>
        </w:rPr>
        <w:t>加工烟雾可能会刺激呼吸道。</w:t>
      </w:r>
    </w:p>
    <w:p w14:paraId="3ECDD441" w14:textId="77777777" w:rsidR="0054007D" w:rsidRPr="00D364F0" w:rsidRDefault="0054007D" w:rsidP="0054007D">
      <w:pPr>
        <w:spacing w:beforeLines="30" w:before="72"/>
        <w:rPr>
          <w:sz w:val="21"/>
          <w:szCs w:val="21"/>
        </w:rPr>
      </w:pPr>
      <w:r w:rsidRPr="00D364F0">
        <w:rPr>
          <w:b/>
          <w:sz w:val="21"/>
        </w:rPr>
        <w:t>过度接触</w:t>
      </w:r>
      <w:r w:rsidRPr="00D364F0">
        <w:rPr>
          <w:b/>
          <w:sz w:val="21"/>
        </w:rPr>
        <w:t>—</w:t>
      </w:r>
      <w:r w:rsidRPr="00D364F0">
        <w:rPr>
          <w:b/>
          <w:sz w:val="21"/>
        </w:rPr>
        <w:t>皮肤接触的影响：</w:t>
      </w:r>
      <w:r w:rsidRPr="00D364F0">
        <w:rPr>
          <w:sz w:val="21"/>
        </w:rPr>
        <w:t>颗粒不太可能引起刺激。接触熔融材料可能会引起热灼伤。加工烟雾可能会引起刺激。</w:t>
      </w:r>
    </w:p>
    <w:p w14:paraId="795485A5" w14:textId="77777777" w:rsidR="0054007D" w:rsidRPr="00D364F0" w:rsidRDefault="0054007D" w:rsidP="0054007D">
      <w:pPr>
        <w:spacing w:beforeLines="30" w:before="72"/>
        <w:rPr>
          <w:sz w:val="21"/>
          <w:szCs w:val="21"/>
        </w:rPr>
      </w:pPr>
      <w:r w:rsidRPr="00D364F0">
        <w:rPr>
          <w:b/>
          <w:sz w:val="21"/>
        </w:rPr>
        <w:t>过度接触</w:t>
      </w:r>
      <w:r w:rsidRPr="00D364F0">
        <w:rPr>
          <w:b/>
          <w:sz w:val="21"/>
        </w:rPr>
        <w:t>—</w:t>
      </w:r>
      <w:r w:rsidRPr="00D364F0">
        <w:rPr>
          <w:b/>
          <w:sz w:val="21"/>
        </w:rPr>
        <w:t>眼睛接触的影响：</w:t>
      </w:r>
      <w:r w:rsidRPr="00D364F0">
        <w:rPr>
          <w:sz w:val="21"/>
        </w:rPr>
        <w:t>无信息</w:t>
      </w:r>
    </w:p>
    <w:p w14:paraId="3A980872" w14:textId="04B6F4D4" w:rsidR="0054007D" w:rsidRPr="00D364F0" w:rsidRDefault="0054007D" w:rsidP="0054007D">
      <w:pPr>
        <w:spacing w:beforeLines="30" w:before="72"/>
        <w:rPr>
          <w:sz w:val="21"/>
          <w:szCs w:val="21"/>
        </w:rPr>
      </w:pPr>
      <w:r w:rsidRPr="00D364F0">
        <w:rPr>
          <w:b/>
          <w:sz w:val="21"/>
        </w:rPr>
        <w:t>过度接触</w:t>
      </w:r>
      <w:r w:rsidRPr="00D364F0">
        <w:rPr>
          <w:b/>
          <w:sz w:val="21"/>
        </w:rPr>
        <w:t>—</w:t>
      </w:r>
      <w:r w:rsidRPr="00D364F0">
        <w:rPr>
          <w:b/>
          <w:sz w:val="21"/>
        </w:rPr>
        <w:t>摄入的影响：</w:t>
      </w:r>
      <w:r w:rsidRPr="00D364F0">
        <w:rPr>
          <w:sz w:val="21"/>
        </w:rPr>
        <w:t>此接触途径可能性较小。摄入可能会引起胃功能紊乱。</w:t>
      </w:r>
    </w:p>
    <w:p w14:paraId="668797F1" w14:textId="77777777" w:rsidR="0030068F" w:rsidRPr="00D364F0" w:rsidRDefault="0030068F" w:rsidP="0030068F"/>
    <w:tbl>
      <w:tblPr>
        <w:tblOverlap w:val="never"/>
        <w:tblW w:w="5000" w:type="pct"/>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30068F" w:rsidRPr="00D364F0" w14:paraId="08DB65D3" w14:textId="77777777" w:rsidTr="00A63253">
        <w:tc>
          <w:tcPr>
            <w:tcW w:w="9017" w:type="dxa"/>
            <w:shd w:val="clear" w:color="auto" w:fill="F1FFF2"/>
          </w:tcPr>
          <w:p w14:paraId="7ADCEF75" w14:textId="401A51C3" w:rsidR="0030068F" w:rsidRPr="00D364F0" w:rsidRDefault="0030068F" w:rsidP="0030068F">
            <w:pPr>
              <w:spacing w:beforeLines="30" w:before="72"/>
              <w:jc w:val="center"/>
              <w:rPr>
                <w:b/>
                <w:bCs/>
                <w:sz w:val="21"/>
                <w:szCs w:val="21"/>
              </w:rPr>
            </w:pPr>
            <w:bookmarkStart w:id="97" w:name="bookmark96"/>
            <w:bookmarkStart w:id="98" w:name="bookmark97"/>
            <w:bookmarkStart w:id="99" w:name="bookmark98"/>
            <w:r w:rsidRPr="00D364F0">
              <w:rPr>
                <w:b/>
                <w:sz w:val="21"/>
              </w:rPr>
              <w:t>第</w:t>
            </w:r>
            <w:r w:rsidRPr="00D364F0">
              <w:rPr>
                <w:b/>
                <w:sz w:val="21"/>
              </w:rPr>
              <w:t>12</w:t>
            </w:r>
            <w:r w:rsidRPr="00D364F0">
              <w:rPr>
                <w:b/>
                <w:sz w:val="21"/>
              </w:rPr>
              <w:t>节</w:t>
            </w:r>
            <w:r w:rsidRPr="00D364F0">
              <w:rPr>
                <w:b/>
                <w:sz w:val="21"/>
              </w:rPr>
              <w:t>.</w:t>
            </w:r>
            <w:r w:rsidRPr="00D364F0">
              <w:rPr>
                <w:b/>
                <w:sz w:val="21"/>
              </w:rPr>
              <w:t>生态学信息</w:t>
            </w:r>
            <w:bookmarkEnd w:id="97"/>
            <w:bookmarkEnd w:id="98"/>
            <w:bookmarkEnd w:id="99"/>
          </w:p>
        </w:tc>
      </w:tr>
    </w:tbl>
    <w:p w14:paraId="1F2699BC" w14:textId="77777777" w:rsidR="0054007D" w:rsidRPr="00D364F0" w:rsidRDefault="0054007D" w:rsidP="0054007D">
      <w:pPr>
        <w:spacing w:beforeLines="30" w:before="72"/>
        <w:rPr>
          <w:sz w:val="21"/>
          <w:szCs w:val="21"/>
        </w:rPr>
      </w:pPr>
      <w:r w:rsidRPr="00D364F0">
        <w:rPr>
          <w:b/>
          <w:sz w:val="21"/>
        </w:rPr>
        <w:t>生态学信息：</w:t>
      </w:r>
      <w:r w:rsidRPr="00D364F0">
        <w:rPr>
          <w:sz w:val="21"/>
        </w:rPr>
        <w:t>没有具体可用的生态学信息。认为该材料不可生物降解。</w:t>
      </w:r>
    </w:p>
    <w:p w14:paraId="26E47E11" w14:textId="77777777" w:rsidR="0054007D" w:rsidRPr="00D364F0" w:rsidRDefault="0054007D" w:rsidP="0054007D">
      <w:pPr>
        <w:spacing w:beforeLines="30" w:before="72"/>
        <w:rPr>
          <w:sz w:val="21"/>
          <w:szCs w:val="21"/>
        </w:rPr>
      </w:pPr>
      <w:r w:rsidRPr="00D364F0">
        <w:rPr>
          <w:b/>
          <w:sz w:val="21"/>
        </w:rPr>
        <w:t>毒性：</w:t>
      </w:r>
      <w:r w:rsidRPr="00D364F0">
        <w:rPr>
          <w:sz w:val="21"/>
        </w:rPr>
        <w:t>无信息</w:t>
      </w:r>
    </w:p>
    <w:p w14:paraId="26C51191" w14:textId="77777777" w:rsidR="0054007D" w:rsidRPr="00D364F0" w:rsidRDefault="0054007D" w:rsidP="0054007D">
      <w:pPr>
        <w:spacing w:beforeLines="30" w:before="72"/>
        <w:rPr>
          <w:sz w:val="21"/>
          <w:szCs w:val="21"/>
        </w:rPr>
      </w:pPr>
      <w:r w:rsidRPr="00D364F0">
        <w:rPr>
          <w:b/>
          <w:sz w:val="21"/>
        </w:rPr>
        <w:t>持久性和降解性：</w:t>
      </w:r>
      <w:r w:rsidRPr="00D364F0">
        <w:rPr>
          <w:sz w:val="21"/>
        </w:rPr>
        <w:t>无信息</w:t>
      </w:r>
    </w:p>
    <w:p w14:paraId="713FB4C6" w14:textId="77777777" w:rsidR="0054007D" w:rsidRPr="00D364F0" w:rsidRDefault="0054007D" w:rsidP="0054007D">
      <w:pPr>
        <w:spacing w:beforeLines="30" w:before="72"/>
        <w:rPr>
          <w:sz w:val="21"/>
          <w:szCs w:val="21"/>
        </w:rPr>
      </w:pPr>
      <w:r w:rsidRPr="00D364F0">
        <w:rPr>
          <w:b/>
          <w:sz w:val="21"/>
        </w:rPr>
        <w:t>潜在的生物累积性：</w:t>
      </w:r>
      <w:r w:rsidRPr="00D364F0">
        <w:rPr>
          <w:sz w:val="21"/>
        </w:rPr>
        <w:t>无信息</w:t>
      </w:r>
    </w:p>
    <w:p w14:paraId="689AD301" w14:textId="77777777" w:rsidR="0030068F" w:rsidRPr="00D364F0" w:rsidRDefault="0030068F">
      <w:pPr>
        <w:widowControl/>
        <w:autoSpaceDE/>
        <w:autoSpaceDN/>
        <w:rPr>
          <w:sz w:val="21"/>
          <w:szCs w:val="21"/>
        </w:rPr>
      </w:pPr>
      <w:r w:rsidRPr="00D364F0">
        <w:br w:type="page"/>
      </w:r>
    </w:p>
    <w:p w14:paraId="1E3CAEDD" w14:textId="4CBF793C" w:rsidR="0054007D" w:rsidRPr="00D364F0" w:rsidRDefault="0054007D" w:rsidP="0054007D">
      <w:pPr>
        <w:spacing w:beforeLines="30" w:before="72"/>
        <w:rPr>
          <w:sz w:val="21"/>
          <w:szCs w:val="21"/>
        </w:rPr>
      </w:pPr>
      <w:r w:rsidRPr="00D364F0">
        <w:rPr>
          <w:b/>
          <w:sz w:val="21"/>
        </w:rPr>
        <w:lastRenderedPageBreak/>
        <w:t>土壤中的流动性：</w:t>
      </w:r>
      <w:r w:rsidRPr="00D364F0">
        <w:rPr>
          <w:sz w:val="21"/>
        </w:rPr>
        <w:t>无信息</w:t>
      </w:r>
    </w:p>
    <w:p w14:paraId="190D2343" w14:textId="169DAFE6" w:rsidR="0054007D" w:rsidRPr="00D364F0" w:rsidRDefault="0054007D" w:rsidP="0054007D">
      <w:pPr>
        <w:spacing w:beforeLines="30" w:before="72"/>
        <w:rPr>
          <w:sz w:val="21"/>
          <w:szCs w:val="21"/>
        </w:rPr>
      </w:pPr>
      <w:r w:rsidRPr="00D364F0">
        <w:rPr>
          <w:b/>
          <w:sz w:val="21"/>
        </w:rPr>
        <w:t>其它不良反应：</w:t>
      </w:r>
      <w:r w:rsidRPr="00D364F0">
        <w:rPr>
          <w:sz w:val="21"/>
        </w:rPr>
        <w:t>无信息</w:t>
      </w:r>
    </w:p>
    <w:p w14:paraId="2BC772AC" w14:textId="77777777" w:rsidR="0030068F" w:rsidRPr="00D364F0" w:rsidRDefault="0030068F" w:rsidP="0030068F"/>
    <w:tbl>
      <w:tblPr>
        <w:tblOverlap w:val="never"/>
        <w:tblW w:w="5000" w:type="pct"/>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30068F" w:rsidRPr="00D364F0" w14:paraId="5D0C0D35" w14:textId="77777777" w:rsidTr="00A63253">
        <w:tc>
          <w:tcPr>
            <w:tcW w:w="9017" w:type="dxa"/>
            <w:shd w:val="clear" w:color="auto" w:fill="F1FFF2"/>
          </w:tcPr>
          <w:p w14:paraId="1D86F259" w14:textId="0FF21403" w:rsidR="0030068F" w:rsidRPr="00D364F0" w:rsidRDefault="006A3E12" w:rsidP="006A3E12">
            <w:pPr>
              <w:spacing w:beforeLines="30" w:before="72"/>
              <w:jc w:val="center"/>
              <w:rPr>
                <w:b/>
                <w:bCs/>
                <w:sz w:val="21"/>
                <w:szCs w:val="21"/>
              </w:rPr>
            </w:pPr>
            <w:bookmarkStart w:id="100" w:name="bookmark100"/>
            <w:bookmarkStart w:id="101" w:name="bookmark101"/>
            <w:bookmarkStart w:id="102" w:name="bookmark99"/>
            <w:r w:rsidRPr="00D364F0">
              <w:rPr>
                <w:b/>
                <w:sz w:val="21"/>
              </w:rPr>
              <w:t>第</w:t>
            </w:r>
            <w:r w:rsidRPr="00D364F0">
              <w:rPr>
                <w:b/>
                <w:sz w:val="21"/>
              </w:rPr>
              <w:t>13</w:t>
            </w:r>
            <w:r w:rsidRPr="00D364F0">
              <w:rPr>
                <w:b/>
                <w:sz w:val="21"/>
              </w:rPr>
              <w:t>节</w:t>
            </w:r>
            <w:r w:rsidRPr="00D364F0">
              <w:rPr>
                <w:b/>
                <w:sz w:val="21"/>
              </w:rPr>
              <w:t>.</w:t>
            </w:r>
            <w:r w:rsidRPr="00D364F0">
              <w:rPr>
                <w:b/>
                <w:sz w:val="21"/>
              </w:rPr>
              <w:t>废弃信息</w:t>
            </w:r>
            <w:bookmarkEnd w:id="100"/>
            <w:bookmarkEnd w:id="101"/>
            <w:bookmarkEnd w:id="102"/>
          </w:p>
        </w:tc>
      </w:tr>
    </w:tbl>
    <w:p w14:paraId="503969DA" w14:textId="77777777" w:rsidR="0054007D" w:rsidRPr="00D364F0" w:rsidRDefault="0054007D" w:rsidP="0054007D">
      <w:pPr>
        <w:spacing w:beforeLines="30" w:before="72"/>
        <w:rPr>
          <w:sz w:val="21"/>
          <w:szCs w:val="21"/>
        </w:rPr>
      </w:pPr>
      <w:r w:rsidRPr="00D364F0">
        <w:rPr>
          <w:b/>
          <w:sz w:val="21"/>
        </w:rPr>
        <w:t>废物处理方法：</w:t>
      </w:r>
      <w:r w:rsidRPr="00D364F0">
        <w:rPr>
          <w:sz w:val="21"/>
        </w:rPr>
        <w:t>该材料的颗粒、次料和净化物无害，可根据联邦、州及地方法规予以弃置。</w:t>
      </w:r>
    </w:p>
    <w:p w14:paraId="038DEB63" w14:textId="77777777" w:rsidR="0030068F" w:rsidRPr="00D364F0" w:rsidRDefault="0030068F" w:rsidP="0030068F"/>
    <w:tbl>
      <w:tblPr>
        <w:tblOverlap w:val="never"/>
        <w:tblW w:w="5000" w:type="pct"/>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30068F" w:rsidRPr="00D364F0" w14:paraId="6D9548EC" w14:textId="77777777" w:rsidTr="00A63253">
        <w:tc>
          <w:tcPr>
            <w:tcW w:w="9017" w:type="dxa"/>
            <w:shd w:val="clear" w:color="auto" w:fill="F1FFF2"/>
          </w:tcPr>
          <w:p w14:paraId="768BD5C8" w14:textId="6E341847" w:rsidR="0030068F" w:rsidRPr="00D364F0" w:rsidRDefault="006A3E12" w:rsidP="006A3E12">
            <w:pPr>
              <w:spacing w:beforeLines="30" w:before="72"/>
              <w:jc w:val="center"/>
              <w:rPr>
                <w:b/>
                <w:bCs/>
                <w:sz w:val="21"/>
                <w:szCs w:val="21"/>
              </w:rPr>
            </w:pPr>
            <w:bookmarkStart w:id="103" w:name="bookmark102"/>
            <w:bookmarkStart w:id="104" w:name="bookmark103"/>
            <w:bookmarkStart w:id="105" w:name="bookmark104"/>
            <w:r w:rsidRPr="00D364F0">
              <w:rPr>
                <w:b/>
                <w:sz w:val="21"/>
              </w:rPr>
              <w:t>第</w:t>
            </w:r>
            <w:r w:rsidRPr="00D364F0">
              <w:rPr>
                <w:b/>
                <w:sz w:val="21"/>
              </w:rPr>
              <w:t>14</w:t>
            </w:r>
            <w:r w:rsidRPr="00D364F0">
              <w:rPr>
                <w:b/>
                <w:sz w:val="21"/>
              </w:rPr>
              <w:t>节</w:t>
            </w:r>
            <w:r w:rsidRPr="00D364F0">
              <w:rPr>
                <w:b/>
                <w:sz w:val="21"/>
              </w:rPr>
              <w:t>.</w:t>
            </w:r>
            <w:r w:rsidRPr="00D364F0">
              <w:rPr>
                <w:b/>
                <w:sz w:val="21"/>
              </w:rPr>
              <w:t>运输信息</w:t>
            </w:r>
            <w:bookmarkEnd w:id="103"/>
            <w:bookmarkEnd w:id="104"/>
            <w:bookmarkEnd w:id="105"/>
          </w:p>
        </w:tc>
      </w:tr>
    </w:tbl>
    <w:p w14:paraId="30E60656" w14:textId="3EC95631" w:rsidR="0030068F" w:rsidRPr="00D364F0" w:rsidRDefault="0030068F" w:rsidP="0054007D">
      <w:pPr>
        <w:spacing w:beforeLines="30" w:before="72"/>
        <w:rPr>
          <w:sz w:val="21"/>
          <w:szCs w:val="21"/>
        </w:rPr>
      </w:pPr>
    </w:p>
    <w:tbl>
      <w:tblPr>
        <w:tblOverlap w:val="never"/>
        <w:tblW w:w="5000" w:type="pct"/>
        <w:jc w:val="center"/>
        <w:tblLayout w:type="fixed"/>
        <w:tblCellMar>
          <w:top w:w="28" w:type="dxa"/>
          <w:left w:w="28" w:type="dxa"/>
          <w:bottom w:w="28" w:type="dxa"/>
          <w:right w:w="28" w:type="dxa"/>
        </w:tblCellMar>
        <w:tblLook w:val="04A0" w:firstRow="1" w:lastRow="0" w:firstColumn="1" w:lastColumn="0" w:noHBand="0" w:noVBand="1"/>
      </w:tblPr>
      <w:tblGrid>
        <w:gridCol w:w="5628"/>
        <w:gridCol w:w="3399"/>
      </w:tblGrid>
      <w:tr w:rsidR="006A3E12" w:rsidRPr="00D364F0" w14:paraId="35A2FAB0" w14:textId="77777777" w:rsidTr="00A63253">
        <w:trPr>
          <w:jc w:val="center"/>
        </w:trPr>
        <w:tc>
          <w:tcPr>
            <w:tcW w:w="4793" w:type="dxa"/>
            <w:gridSpan w:val="2"/>
            <w:shd w:val="clear" w:color="auto" w:fill="FFFFFF"/>
          </w:tcPr>
          <w:p w14:paraId="0AE95D0A" w14:textId="77777777" w:rsidR="006A3E12" w:rsidRPr="00D364F0" w:rsidRDefault="006A3E12" w:rsidP="00A63253">
            <w:pPr>
              <w:spacing w:before="20"/>
              <w:rPr>
                <w:b/>
                <w:bCs/>
                <w:sz w:val="21"/>
                <w:szCs w:val="21"/>
              </w:rPr>
            </w:pPr>
            <w:r w:rsidRPr="00D364F0">
              <w:rPr>
                <w:b/>
                <w:sz w:val="21"/>
              </w:rPr>
              <w:t>道路运输</w:t>
            </w:r>
          </w:p>
        </w:tc>
      </w:tr>
      <w:tr w:rsidR="006A3E12" w:rsidRPr="00D364F0" w14:paraId="13BC144C" w14:textId="77777777" w:rsidTr="00A63253">
        <w:trPr>
          <w:jc w:val="center"/>
        </w:trPr>
        <w:tc>
          <w:tcPr>
            <w:tcW w:w="2988" w:type="dxa"/>
            <w:shd w:val="clear" w:color="auto" w:fill="FFFFFF"/>
            <w:vAlign w:val="bottom"/>
          </w:tcPr>
          <w:p w14:paraId="4877F24D" w14:textId="051B1066" w:rsidR="006A3E12" w:rsidRPr="00D364F0" w:rsidRDefault="006A3E12" w:rsidP="006A3E12">
            <w:pPr>
              <w:spacing w:before="20"/>
              <w:ind w:leftChars="107" w:left="257"/>
              <w:rPr>
                <w:b/>
                <w:bCs/>
                <w:sz w:val="21"/>
                <w:szCs w:val="21"/>
              </w:rPr>
            </w:pPr>
            <w:r w:rsidRPr="00D364F0">
              <w:rPr>
                <w:b/>
                <w:sz w:val="21"/>
              </w:rPr>
              <w:t>UN</w:t>
            </w:r>
            <w:r w:rsidRPr="00D364F0">
              <w:rPr>
                <w:b/>
                <w:sz w:val="21"/>
              </w:rPr>
              <w:t>编号</w:t>
            </w:r>
            <w:r w:rsidR="00BD388B" w:rsidRPr="00D364F0">
              <w:rPr>
                <w:b/>
                <w:sz w:val="21"/>
              </w:rPr>
              <w:t>：</w:t>
            </w:r>
          </w:p>
        </w:tc>
        <w:tc>
          <w:tcPr>
            <w:tcW w:w="1805" w:type="dxa"/>
            <w:shd w:val="clear" w:color="auto" w:fill="FFFFFF"/>
            <w:vAlign w:val="bottom"/>
          </w:tcPr>
          <w:p w14:paraId="3C974EF0" w14:textId="77777777" w:rsidR="006A3E12" w:rsidRPr="00D364F0" w:rsidRDefault="006A3E12" w:rsidP="00A63253">
            <w:pPr>
              <w:spacing w:before="20"/>
              <w:rPr>
                <w:sz w:val="21"/>
                <w:szCs w:val="21"/>
              </w:rPr>
            </w:pPr>
            <w:r w:rsidRPr="00D364F0">
              <w:rPr>
                <w:sz w:val="21"/>
              </w:rPr>
              <w:t>无信息</w:t>
            </w:r>
          </w:p>
        </w:tc>
      </w:tr>
      <w:tr w:rsidR="006A3E12" w:rsidRPr="00D364F0" w14:paraId="7D96240B" w14:textId="77777777" w:rsidTr="00A63253">
        <w:trPr>
          <w:jc w:val="center"/>
        </w:trPr>
        <w:tc>
          <w:tcPr>
            <w:tcW w:w="2988" w:type="dxa"/>
            <w:shd w:val="clear" w:color="auto" w:fill="FFFFFF"/>
            <w:vAlign w:val="bottom"/>
          </w:tcPr>
          <w:p w14:paraId="3163698C" w14:textId="77777777" w:rsidR="006A3E12" w:rsidRPr="00D364F0" w:rsidRDefault="006A3E12" w:rsidP="006A3E12">
            <w:pPr>
              <w:spacing w:before="20"/>
              <w:ind w:leftChars="107" w:left="257"/>
              <w:rPr>
                <w:b/>
                <w:bCs/>
                <w:sz w:val="21"/>
                <w:szCs w:val="21"/>
              </w:rPr>
            </w:pPr>
            <w:r w:rsidRPr="00D364F0">
              <w:rPr>
                <w:b/>
                <w:sz w:val="21"/>
              </w:rPr>
              <w:t>联合国运输名称：</w:t>
            </w:r>
          </w:p>
        </w:tc>
        <w:tc>
          <w:tcPr>
            <w:tcW w:w="1805" w:type="dxa"/>
            <w:shd w:val="clear" w:color="auto" w:fill="FFFFFF"/>
            <w:vAlign w:val="bottom"/>
          </w:tcPr>
          <w:p w14:paraId="4DD4F3B4" w14:textId="77777777" w:rsidR="006A3E12" w:rsidRPr="00D364F0" w:rsidRDefault="006A3E12" w:rsidP="00A63253">
            <w:pPr>
              <w:spacing w:before="20"/>
              <w:rPr>
                <w:sz w:val="21"/>
                <w:szCs w:val="21"/>
              </w:rPr>
            </w:pPr>
            <w:r w:rsidRPr="00D364F0">
              <w:rPr>
                <w:sz w:val="21"/>
              </w:rPr>
              <w:t>无信息</w:t>
            </w:r>
          </w:p>
        </w:tc>
      </w:tr>
      <w:tr w:rsidR="006A3E12" w:rsidRPr="00D364F0" w14:paraId="214AC130" w14:textId="77777777" w:rsidTr="00A63253">
        <w:trPr>
          <w:jc w:val="center"/>
        </w:trPr>
        <w:tc>
          <w:tcPr>
            <w:tcW w:w="2988" w:type="dxa"/>
            <w:shd w:val="clear" w:color="auto" w:fill="FFFFFF"/>
            <w:vAlign w:val="bottom"/>
          </w:tcPr>
          <w:p w14:paraId="03F1AA2B" w14:textId="77777777" w:rsidR="006A3E12" w:rsidRPr="00D364F0" w:rsidRDefault="006A3E12" w:rsidP="006A3E12">
            <w:pPr>
              <w:spacing w:before="20"/>
              <w:ind w:leftChars="107" w:left="257"/>
              <w:rPr>
                <w:b/>
                <w:bCs/>
                <w:sz w:val="21"/>
                <w:szCs w:val="21"/>
              </w:rPr>
            </w:pPr>
            <w:r w:rsidRPr="00D364F0">
              <w:rPr>
                <w:b/>
                <w:sz w:val="21"/>
              </w:rPr>
              <w:t>运输危险类别：</w:t>
            </w:r>
          </w:p>
        </w:tc>
        <w:tc>
          <w:tcPr>
            <w:tcW w:w="1805" w:type="dxa"/>
            <w:shd w:val="clear" w:color="auto" w:fill="FFFFFF"/>
            <w:vAlign w:val="bottom"/>
          </w:tcPr>
          <w:p w14:paraId="6919E3F3" w14:textId="77777777" w:rsidR="006A3E12" w:rsidRPr="00D364F0" w:rsidRDefault="006A3E12" w:rsidP="00A63253">
            <w:pPr>
              <w:spacing w:before="20"/>
              <w:rPr>
                <w:sz w:val="21"/>
                <w:szCs w:val="21"/>
              </w:rPr>
            </w:pPr>
            <w:r w:rsidRPr="00D364F0">
              <w:rPr>
                <w:sz w:val="21"/>
              </w:rPr>
              <w:t>未规定</w:t>
            </w:r>
          </w:p>
        </w:tc>
      </w:tr>
      <w:tr w:rsidR="006A3E12" w:rsidRPr="00D364F0" w14:paraId="0BB1B39D" w14:textId="77777777" w:rsidTr="00A63253">
        <w:trPr>
          <w:jc w:val="center"/>
        </w:trPr>
        <w:tc>
          <w:tcPr>
            <w:tcW w:w="2988" w:type="dxa"/>
            <w:shd w:val="clear" w:color="auto" w:fill="FFFFFF"/>
            <w:vAlign w:val="bottom"/>
          </w:tcPr>
          <w:p w14:paraId="4BE21518" w14:textId="77777777" w:rsidR="006A3E12" w:rsidRPr="00D364F0" w:rsidRDefault="006A3E12" w:rsidP="006A3E12">
            <w:pPr>
              <w:spacing w:before="20"/>
              <w:ind w:leftChars="107" w:left="257"/>
              <w:rPr>
                <w:b/>
                <w:bCs/>
                <w:sz w:val="21"/>
                <w:szCs w:val="21"/>
              </w:rPr>
            </w:pPr>
            <w:r w:rsidRPr="00D364F0">
              <w:rPr>
                <w:b/>
                <w:sz w:val="21"/>
              </w:rPr>
              <w:t>包装组：</w:t>
            </w:r>
          </w:p>
        </w:tc>
        <w:tc>
          <w:tcPr>
            <w:tcW w:w="1805" w:type="dxa"/>
            <w:shd w:val="clear" w:color="auto" w:fill="FFFFFF"/>
            <w:vAlign w:val="bottom"/>
          </w:tcPr>
          <w:p w14:paraId="3B501E93" w14:textId="77777777" w:rsidR="006A3E12" w:rsidRPr="00D364F0" w:rsidRDefault="006A3E12" w:rsidP="00A63253">
            <w:pPr>
              <w:spacing w:before="20"/>
              <w:rPr>
                <w:sz w:val="21"/>
                <w:szCs w:val="21"/>
              </w:rPr>
            </w:pPr>
            <w:r w:rsidRPr="00D364F0">
              <w:rPr>
                <w:sz w:val="21"/>
              </w:rPr>
              <w:t>无信息</w:t>
            </w:r>
          </w:p>
        </w:tc>
      </w:tr>
      <w:tr w:rsidR="006A3E12" w:rsidRPr="00D364F0" w14:paraId="344E7AB0" w14:textId="77777777" w:rsidTr="00A63253">
        <w:trPr>
          <w:jc w:val="center"/>
        </w:trPr>
        <w:tc>
          <w:tcPr>
            <w:tcW w:w="2988" w:type="dxa"/>
            <w:shd w:val="clear" w:color="auto" w:fill="FFFFFF"/>
          </w:tcPr>
          <w:p w14:paraId="3B444914" w14:textId="77777777" w:rsidR="006A3E12" w:rsidRPr="00D364F0" w:rsidRDefault="006A3E12" w:rsidP="006A3E12">
            <w:pPr>
              <w:spacing w:before="20"/>
              <w:ind w:leftChars="107" w:left="257"/>
              <w:rPr>
                <w:b/>
                <w:bCs/>
                <w:sz w:val="21"/>
                <w:szCs w:val="21"/>
              </w:rPr>
            </w:pPr>
            <w:r w:rsidRPr="00D364F0">
              <w:rPr>
                <w:b/>
                <w:sz w:val="21"/>
              </w:rPr>
              <w:t>ADR/RID</w:t>
            </w:r>
            <w:r w:rsidRPr="00D364F0">
              <w:rPr>
                <w:b/>
                <w:sz w:val="21"/>
              </w:rPr>
              <w:t>类别：</w:t>
            </w:r>
          </w:p>
        </w:tc>
        <w:tc>
          <w:tcPr>
            <w:tcW w:w="1805" w:type="dxa"/>
            <w:shd w:val="clear" w:color="auto" w:fill="FFFFFF"/>
          </w:tcPr>
          <w:p w14:paraId="45B46333" w14:textId="77777777" w:rsidR="006A3E12" w:rsidRPr="00D364F0" w:rsidRDefault="006A3E12" w:rsidP="00A63253">
            <w:pPr>
              <w:spacing w:before="20"/>
              <w:rPr>
                <w:sz w:val="21"/>
                <w:szCs w:val="21"/>
              </w:rPr>
            </w:pPr>
            <w:r w:rsidRPr="00D364F0">
              <w:rPr>
                <w:sz w:val="21"/>
              </w:rPr>
              <w:t>未规定</w:t>
            </w:r>
          </w:p>
        </w:tc>
      </w:tr>
      <w:tr w:rsidR="006A3E12" w:rsidRPr="00D364F0" w14:paraId="360B34D5" w14:textId="77777777" w:rsidTr="00A63253">
        <w:trPr>
          <w:jc w:val="center"/>
        </w:trPr>
        <w:tc>
          <w:tcPr>
            <w:tcW w:w="2988" w:type="dxa"/>
            <w:shd w:val="clear" w:color="auto" w:fill="FFFFFF"/>
            <w:vAlign w:val="bottom"/>
          </w:tcPr>
          <w:p w14:paraId="41C57FA3" w14:textId="77777777" w:rsidR="006A3E12" w:rsidRPr="00D364F0" w:rsidRDefault="006A3E12" w:rsidP="00A63253">
            <w:pPr>
              <w:spacing w:before="20"/>
              <w:rPr>
                <w:b/>
                <w:bCs/>
                <w:sz w:val="21"/>
                <w:szCs w:val="21"/>
              </w:rPr>
            </w:pPr>
            <w:r w:rsidRPr="00D364F0">
              <w:rPr>
                <w:b/>
                <w:sz w:val="21"/>
              </w:rPr>
              <w:t>海运</w:t>
            </w:r>
          </w:p>
        </w:tc>
        <w:tc>
          <w:tcPr>
            <w:tcW w:w="1805" w:type="dxa"/>
            <w:shd w:val="clear" w:color="auto" w:fill="FFFFFF"/>
          </w:tcPr>
          <w:p w14:paraId="50BE77EA" w14:textId="77777777" w:rsidR="006A3E12" w:rsidRPr="00D364F0" w:rsidRDefault="006A3E12" w:rsidP="00A63253">
            <w:pPr>
              <w:spacing w:before="20"/>
              <w:rPr>
                <w:sz w:val="21"/>
                <w:szCs w:val="21"/>
              </w:rPr>
            </w:pPr>
          </w:p>
        </w:tc>
      </w:tr>
      <w:tr w:rsidR="006A3E12" w:rsidRPr="00D364F0" w14:paraId="0B702965" w14:textId="77777777" w:rsidTr="00A63253">
        <w:trPr>
          <w:jc w:val="center"/>
        </w:trPr>
        <w:tc>
          <w:tcPr>
            <w:tcW w:w="2988" w:type="dxa"/>
            <w:shd w:val="clear" w:color="auto" w:fill="FFFFFF"/>
            <w:vAlign w:val="bottom"/>
          </w:tcPr>
          <w:p w14:paraId="66F6ADA3" w14:textId="77777777" w:rsidR="006A3E12" w:rsidRPr="00D364F0" w:rsidRDefault="006A3E12" w:rsidP="006A3E12">
            <w:pPr>
              <w:spacing w:before="20"/>
              <w:ind w:leftChars="107" w:left="257"/>
              <w:rPr>
                <w:b/>
                <w:bCs/>
                <w:sz w:val="21"/>
                <w:szCs w:val="21"/>
              </w:rPr>
            </w:pPr>
            <w:r w:rsidRPr="00D364F0">
              <w:rPr>
                <w:b/>
                <w:sz w:val="21"/>
              </w:rPr>
              <w:t>IMDG/GGVSee</w:t>
            </w:r>
            <w:r w:rsidRPr="00D364F0">
              <w:rPr>
                <w:b/>
                <w:sz w:val="21"/>
              </w:rPr>
              <w:t>类别：</w:t>
            </w:r>
          </w:p>
        </w:tc>
        <w:tc>
          <w:tcPr>
            <w:tcW w:w="1805" w:type="dxa"/>
            <w:shd w:val="clear" w:color="auto" w:fill="FFFFFF"/>
            <w:vAlign w:val="bottom"/>
          </w:tcPr>
          <w:p w14:paraId="20703363" w14:textId="77777777" w:rsidR="006A3E12" w:rsidRPr="00D364F0" w:rsidRDefault="006A3E12" w:rsidP="00A63253">
            <w:pPr>
              <w:spacing w:before="20"/>
              <w:rPr>
                <w:sz w:val="21"/>
                <w:szCs w:val="21"/>
              </w:rPr>
            </w:pPr>
            <w:r w:rsidRPr="00D364F0">
              <w:rPr>
                <w:sz w:val="21"/>
              </w:rPr>
              <w:t>未规定</w:t>
            </w:r>
          </w:p>
        </w:tc>
      </w:tr>
      <w:tr w:rsidR="006A3E12" w:rsidRPr="00D364F0" w14:paraId="3F9D2954" w14:textId="77777777" w:rsidTr="00A63253">
        <w:trPr>
          <w:jc w:val="center"/>
        </w:trPr>
        <w:tc>
          <w:tcPr>
            <w:tcW w:w="2988" w:type="dxa"/>
            <w:shd w:val="clear" w:color="auto" w:fill="FFFFFF"/>
          </w:tcPr>
          <w:p w14:paraId="68F0C5A8" w14:textId="484F731F" w:rsidR="006A3E12" w:rsidRPr="00D364F0" w:rsidRDefault="006A3E12" w:rsidP="006A3E12">
            <w:pPr>
              <w:spacing w:before="20"/>
              <w:ind w:leftChars="107" w:left="257"/>
              <w:rPr>
                <w:b/>
                <w:bCs/>
                <w:sz w:val="21"/>
                <w:szCs w:val="21"/>
              </w:rPr>
            </w:pPr>
            <w:r w:rsidRPr="00D364F0">
              <w:rPr>
                <w:b/>
                <w:sz w:val="21"/>
              </w:rPr>
              <w:t>海洋污染物：</w:t>
            </w:r>
          </w:p>
        </w:tc>
        <w:tc>
          <w:tcPr>
            <w:tcW w:w="1805" w:type="dxa"/>
            <w:shd w:val="clear" w:color="auto" w:fill="FFFFFF"/>
          </w:tcPr>
          <w:p w14:paraId="77DBA02F" w14:textId="77777777" w:rsidR="006A3E12" w:rsidRPr="00D364F0" w:rsidRDefault="006A3E12" w:rsidP="00A63253">
            <w:pPr>
              <w:spacing w:before="20"/>
              <w:rPr>
                <w:sz w:val="21"/>
                <w:szCs w:val="21"/>
              </w:rPr>
            </w:pPr>
            <w:r w:rsidRPr="00D364F0">
              <w:rPr>
                <w:sz w:val="21"/>
              </w:rPr>
              <w:t>无信息</w:t>
            </w:r>
          </w:p>
        </w:tc>
      </w:tr>
      <w:tr w:rsidR="006A3E12" w:rsidRPr="00D364F0" w14:paraId="7619D09A" w14:textId="77777777" w:rsidTr="00A63253">
        <w:trPr>
          <w:jc w:val="center"/>
        </w:trPr>
        <w:tc>
          <w:tcPr>
            <w:tcW w:w="2988" w:type="dxa"/>
            <w:shd w:val="clear" w:color="auto" w:fill="FFFFFF"/>
            <w:vAlign w:val="bottom"/>
          </w:tcPr>
          <w:p w14:paraId="0B4757E8" w14:textId="77777777" w:rsidR="006A3E12" w:rsidRPr="00D364F0" w:rsidRDefault="006A3E12" w:rsidP="00A63253">
            <w:pPr>
              <w:spacing w:before="20"/>
              <w:rPr>
                <w:b/>
                <w:bCs/>
                <w:sz w:val="21"/>
                <w:szCs w:val="21"/>
              </w:rPr>
            </w:pPr>
            <w:r w:rsidRPr="00D364F0">
              <w:rPr>
                <w:b/>
                <w:sz w:val="21"/>
              </w:rPr>
              <w:t>空运</w:t>
            </w:r>
          </w:p>
        </w:tc>
        <w:tc>
          <w:tcPr>
            <w:tcW w:w="1805" w:type="dxa"/>
            <w:shd w:val="clear" w:color="auto" w:fill="FFFFFF"/>
          </w:tcPr>
          <w:p w14:paraId="4B041155" w14:textId="77777777" w:rsidR="006A3E12" w:rsidRPr="00D364F0" w:rsidRDefault="006A3E12" w:rsidP="00A63253">
            <w:pPr>
              <w:spacing w:before="20"/>
              <w:rPr>
                <w:sz w:val="21"/>
                <w:szCs w:val="21"/>
              </w:rPr>
            </w:pPr>
          </w:p>
        </w:tc>
      </w:tr>
      <w:tr w:rsidR="006A3E12" w:rsidRPr="00D364F0" w14:paraId="6D8970CF" w14:textId="77777777" w:rsidTr="00A63253">
        <w:trPr>
          <w:jc w:val="center"/>
        </w:trPr>
        <w:tc>
          <w:tcPr>
            <w:tcW w:w="2988" w:type="dxa"/>
            <w:shd w:val="clear" w:color="auto" w:fill="FFFFFF"/>
            <w:vAlign w:val="bottom"/>
          </w:tcPr>
          <w:p w14:paraId="5764A545" w14:textId="77777777" w:rsidR="006A3E12" w:rsidRPr="00D364F0" w:rsidRDefault="006A3E12" w:rsidP="006A3E12">
            <w:pPr>
              <w:spacing w:before="20"/>
              <w:ind w:leftChars="107" w:left="257"/>
              <w:rPr>
                <w:b/>
                <w:bCs/>
                <w:sz w:val="21"/>
                <w:szCs w:val="21"/>
              </w:rPr>
            </w:pPr>
            <w:r w:rsidRPr="00D364F0">
              <w:rPr>
                <w:b/>
                <w:sz w:val="21"/>
              </w:rPr>
              <w:t>ICAO/IATA</w:t>
            </w:r>
            <w:r w:rsidRPr="00D364F0">
              <w:rPr>
                <w:b/>
                <w:sz w:val="21"/>
              </w:rPr>
              <w:t>类别：</w:t>
            </w:r>
          </w:p>
        </w:tc>
        <w:tc>
          <w:tcPr>
            <w:tcW w:w="1805" w:type="dxa"/>
            <w:shd w:val="clear" w:color="auto" w:fill="FFFFFF"/>
            <w:vAlign w:val="bottom"/>
          </w:tcPr>
          <w:p w14:paraId="4B2535B0" w14:textId="77777777" w:rsidR="006A3E12" w:rsidRPr="00D364F0" w:rsidRDefault="006A3E12" w:rsidP="00A63253">
            <w:pPr>
              <w:spacing w:before="20"/>
              <w:rPr>
                <w:sz w:val="21"/>
                <w:szCs w:val="21"/>
              </w:rPr>
            </w:pPr>
            <w:r w:rsidRPr="00D364F0">
              <w:rPr>
                <w:sz w:val="21"/>
              </w:rPr>
              <w:t>未规定</w:t>
            </w:r>
          </w:p>
        </w:tc>
      </w:tr>
    </w:tbl>
    <w:p w14:paraId="748BDA51" w14:textId="77777777" w:rsidR="0054007D" w:rsidRPr="00D364F0" w:rsidRDefault="0054007D" w:rsidP="0054007D">
      <w:pPr>
        <w:spacing w:beforeLines="30" w:before="72"/>
        <w:rPr>
          <w:sz w:val="21"/>
          <w:szCs w:val="21"/>
        </w:rPr>
      </w:pPr>
      <w:r w:rsidRPr="00D364F0">
        <w:rPr>
          <w:b/>
          <w:sz w:val="21"/>
        </w:rPr>
        <w:t>环境危险：</w:t>
      </w:r>
      <w:r w:rsidRPr="00D364F0">
        <w:rPr>
          <w:sz w:val="21"/>
        </w:rPr>
        <w:t>无信息</w:t>
      </w:r>
    </w:p>
    <w:p w14:paraId="34434332" w14:textId="77777777" w:rsidR="0054007D" w:rsidRPr="00D364F0" w:rsidRDefault="0054007D" w:rsidP="0054007D">
      <w:pPr>
        <w:spacing w:beforeLines="30" w:before="72"/>
        <w:rPr>
          <w:sz w:val="21"/>
          <w:szCs w:val="21"/>
        </w:rPr>
      </w:pPr>
      <w:r w:rsidRPr="00D364F0">
        <w:rPr>
          <w:b/>
          <w:sz w:val="21"/>
        </w:rPr>
        <w:t>特殊运输注意事项：</w:t>
      </w:r>
      <w:r w:rsidRPr="00D364F0">
        <w:rPr>
          <w:sz w:val="21"/>
        </w:rPr>
        <w:t>无信息</w:t>
      </w:r>
    </w:p>
    <w:p w14:paraId="0D8A58D6" w14:textId="77777777" w:rsidR="0030068F" w:rsidRPr="00D364F0" w:rsidRDefault="0030068F" w:rsidP="0030068F"/>
    <w:tbl>
      <w:tblPr>
        <w:tblOverlap w:val="never"/>
        <w:tblW w:w="5000" w:type="pct"/>
        <w:tblBorders>
          <w:top w:val="single" w:sz="4" w:space="0" w:color="auto"/>
          <w:left w:val="single" w:sz="4" w:space="0" w:color="auto"/>
          <w:bottom w:val="single" w:sz="4" w:space="0" w:color="auto"/>
          <w:right w:val="single" w:sz="4" w:space="0" w:color="auto"/>
        </w:tblBorders>
        <w:shd w:val="clear" w:color="auto" w:fill="F1FFF2"/>
        <w:tblLayout w:type="fixed"/>
        <w:tblCellMar>
          <w:top w:w="28" w:type="dxa"/>
          <w:left w:w="28" w:type="dxa"/>
          <w:bottom w:w="28" w:type="dxa"/>
          <w:right w:w="28" w:type="dxa"/>
        </w:tblCellMar>
        <w:tblLook w:val="04A0" w:firstRow="1" w:lastRow="0" w:firstColumn="1" w:lastColumn="0" w:noHBand="0" w:noVBand="1"/>
      </w:tblPr>
      <w:tblGrid>
        <w:gridCol w:w="9017"/>
      </w:tblGrid>
      <w:tr w:rsidR="0030068F" w:rsidRPr="00D364F0" w14:paraId="0DCBCC65" w14:textId="77777777" w:rsidTr="00A63253">
        <w:tc>
          <w:tcPr>
            <w:tcW w:w="9017" w:type="dxa"/>
            <w:shd w:val="clear" w:color="auto" w:fill="F1FFF2"/>
          </w:tcPr>
          <w:p w14:paraId="0F7EC803" w14:textId="63383ED5" w:rsidR="0030068F" w:rsidRPr="00D364F0" w:rsidRDefault="006A3E12" w:rsidP="006A3E12">
            <w:pPr>
              <w:spacing w:beforeLines="30" w:before="72"/>
              <w:jc w:val="center"/>
              <w:rPr>
                <w:b/>
                <w:bCs/>
                <w:sz w:val="21"/>
                <w:szCs w:val="21"/>
              </w:rPr>
            </w:pPr>
            <w:bookmarkStart w:id="106" w:name="bookmark105"/>
            <w:bookmarkStart w:id="107" w:name="bookmark106"/>
            <w:bookmarkStart w:id="108" w:name="bookmark107"/>
            <w:r w:rsidRPr="00D364F0">
              <w:rPr>
                <w:b/>
                <w:sz w:val="21"/>
              </w:rPr>
              <w:t>第</w:t>
            </w:r>
            <w:r w:rsidRPr="00D364F0">
              <w:rPr>
                <w:b/>
                <w:sz w:val="21"/>
              </w:rPr>
              <w:t>15</w:t>
            </w:r>
            <w:r w:rsidRPr="00D364F0">
              <w:rPr>
                <w:b/>
                <w:sz w:val="21"/>
              </w:rPr>
              <w:t>节</w:t>
            </w:r>
            <w:r w:rsidRPr="00D364F0">
              <w:rPr>
                <w:b/>
                <w:sz w:val="21"/>
              </w:rPr>
              <w:t>.</w:t>
            </w:r>
            <w:r w:rsidRPr="00D364F0">
              <w:rPr>
                <w:b/>
                <w:sz w:val="21"/>
              </w:rPr>
              <w:t>监管信息</w:t>
            </w:r>
            <w:bookmarkEnd w:id="106"/>
            <w:bookmarkEnd w:id="107"/>
            <w:bookmarkEnd w:id="108"/>
          </w:p>
        </w:tc>
      </w:tr>
    </w:tbl>
    <w:p w14:paraId="2562C40E" w14:textId="77777777" w:rsidR="0054007D" w:rsidRPr="00D364F0" w:rsidRDefault="0054007D" w:rsidP="0054007D">
      <w:pPr>
        <w:spacing w:beforeLines="30" w:before="72"/>
        <w:rPr>
          <w:b/>
          <w:bCs/>
          <w:sz w:val="21"/>
          <w:szCs w:val="21"/>
        </w:rPr>
      </w:pPr>
      <w:bookmarkStart w:id="109" w:name="bookmark108"/>
      <w:bookmarkStart w:id="110" w:name="bookmark109"/>
      <w:bookmarkStart w:id="111" w:name="bookmark110"/>
      <w:r w:rsidRPr="00D364F0">
        <w:rPr>
          <w:b/>
          <w:sz w:val="21"/>
        </w:rPr>
        <w:t>美国联邦法规：</w:t>
      </w:r>
      <w:bookmarkEnd w:id="109"/>
      <w:bookmarkEnd w:id="110"/>
      <w:bookmarkEnd w:id="111"/>
    </w:p>
    <w:p w14:paraId="590807C1" w14:textId="7FCF4C1D" w:rsidR="0054007D" w:rsidRPr="00D364F0" w:rsidRDefault="0054007D" w:rsidP="006A3E12">
      <w:pPr>
        <w:tabs>
          <w:tab w:val="left" w:pos="9027"/>
        </w:tabs>
        <w:spacing w:beforeLines="30" w:before="72"/>
        <w:rPr>
          <w:b/>
          <w:bCs/>
          <w:sz w:val="21"/>
          <w:szCs w:val="21"/>
          <w:shd w:val="clear" w:color="auto" w:fill="F1FFF2"/>
        </w:rPr>
      </w:pPr>
      <w:r w:rsidRPr="00D364F0">
        <w:rPr>
          <w:b/>
          <w:sz w:val="21"/>
          <w:shd w:val="clear" w:color="auto" w:fill="F1FFF2"/>
        </w:rPr>
        <w:t>TSCA</w:t>
      </w:r>
      <w:r w:rsidRPr="00D364F0">
        <w:rPr>
          <w:b/>
          <w:sz w:val="21"/>
          <w:shd w:val="clear" w:color="auto" w:fill="F1FFF2"/>
        </w:rPr>
        <w:t>清单：</w:t>
      </w:r>
      <w:r w:rsidRPr="00D364F0">
        <w:rPr>
          <w:b/>
          <w:sz w:val="21"/>
          <w:shd w:val="clear" w:color="auto" w:fill="F1FFF2"/>
        </w:rPr>
        <w:tab/>
      </w:r>
    </w:p>
    <w:p w14:paraId="241E5992" w14:textId="77777777" w:rsidR="0054007D" w:rsidRPr="00D364F0" w:rsidRDefault="0054007D" w:rsidP="00BA2065">
      <w:pPr>
        <w:spacing w:beforeLines="30" w:before="72"/>
        <w:ind w:leftChars="59" w:left="142"/>
        <w:rPr>
          <w:sz w:val="21"/>
          <w:szCs w:val="21"/>
        </w:rPr>
      </w:pPr>
      <w:r w:rsidRPr="00D364F0">
        <w:rPr>
          <w:sz w:val="21"/>
        </w:rPr>
        <w:t>所有成分均已列入或免于列入</w:t>
      </w:r>
      <w:r w:rsidRPr="00D364F0">
        <w:rPr>
          <w:sz w:val="21"/>
        </w:rPr>
        <w:t>TSCA 8b</w:t>
      </w:r>
      <w:r w:rsidRPr="00D364F0">
        <w:rPr>
          <w:sz w:val="21"/>
        </w:rPr>
        <w:t>清单。</w:t>
      </w:r>
    </w:p>
    <w:p w14:paraId="3B5F0371" w14:textId="73B89BE9" w:rsidR="0054007D" w:rsidRPr="00D364F0" w:rsidRDefault="0054007D" w:rsidP="006A3E12">
      <w:pPr>
        <w:tabs>
          <w:tab w:val="left" w:pos="9027"/>
        </w:tabs>
        <w:spacing w:beforeLines="30" w:before="72"/>
        <w:rPr>
          <w:b/>
          <w:bCs/>
          <w:sz w:val="21"/>
          <w:szCs w:val="21"/>
        </w:rPr>
      </w:pPr>
      <w:bookmarkStart w:id="112" w:name="bookmark111"/>
      <w:bookmarkStart w:id="113" w:name="bookmark112"/>
      <w:bookmarkStart w:id="114" w:name="bookmark113"/>
      <w:r w:rsidRPr="00D364F0">
        <w:rPr>
          <w:b/>
          <w:sz w:val="21"/>
        </w:rPr>
        <w:t>国际法规：如下：</w:t>
      </w:r>
      <w:bookmarkEnd w:id="112"/>
      <w:bookmarkEnd w:id="113"/>
      <w:bookmarkEnd w:id="114"/>
    </w:p>
    <w:p w14:paraId="4713D1E1" w14:textId="0C4241CB" w:rsidR="0054007D" w:rsidRPr="00D364F0" w:rsidRDefault="0054007D" w:rsidP="006A3E12">
      <w:pPr>
        <w:tabs>
          <w:tab w:val="left" w:pos="9027"/>
        </w:tabs>
        <w:spacing w:beforeLines="30" w:before="72"/>
        <w:rPr>
          <w:b/>
          <w:bCs/>
          <w:sz w:val="21"/>
          <w:szCs w:val="21"/>
          <w:shd w:val="clear" w:color="auto" w:fill="F1FFF2"/>
        </w:rPr>
      </w:pPr>
      <w:r w:rsidRPr="00D364F0">
        <w:rPr>
          <w:b/>
          <w:sz w:val="21"/>
          <w:shd w:val="clear" w:color="auto" w:fill="F1FFF2"/>
        </w:rPr>
        <w:t>CANADIAN WHMIS 2015</w:t>
      </w:r>
      <w:r w:rsidRPr="00D364F0">
        <w:rPr>
          <w:b/>
          <w:sz w:val="21"/>
          <w:shd w:val="clear" w:color="auto" w:fill="F1FFF2"/>
        </w:rPr>
        <w:t>：</w:t>
      </w:r>
      <w:r w:rsidRPr="00D364F0">
        <w:rPr>
          <w:b/>
          <w:sz w:val="21"/>
          <w:shd w:val="clear" w:color="auto" w:fill="F1FFF2"/>
        </w:rPr>
        <w:tab/>
      </w:r>
    </w:p>
    <w:p w14:paraId="5E6777AF" w14:textId="77777777" w:rsidR="0054007D" w:rsidRPr="00D364F0" w:rsidRDefault="0054007D" w:rsidP="00BA2065">
      <w:pPr>
        <w:spacing w:beforeLines="30" w:before="72"/>
        <w:ind w:leftChars="59" w:left="142"/>
        <w:rPr>
          <w:sz w:val="21"/>
          <w:szCs w:val="21"/>
        </w:rPr>
      </w:pPr>
      <w:r w:rsidRPr="00D364F0">
        <w:rPr>
          <w:sz w:val="21"/>
        </w:rPr>
        <w:t>已根据《危险品条例》的危险标准对本品进行分类，</w:t>
      </w:r>
      <w:r w:rsidRPr="00D364F0">
        <w:rPr>
          <w:sz w:val="21"/>
        </w:rPr>
        <w:t>SDS</w:t>
      </w:r>
      <w:r w:rsidRPr="00D364F0">
        <w:rPr>
          <w:sz w:val="21"/>
        </w:rPr>
        <w:t>包含《危险品条例》要求的所有信息。</w:t>
      </w:r>
    </w:p>
    <w:p w14:paraId="42675156" w14:textId="03BE73F0" w:rsidR="0054007D" w:rsidRPr="00D364F0" w:rsidRDefault="0054007D" w:rsidP="006A3E12">
      <w:pPr>
        <w:tabs>
          <w:tab w:val="left" w:pos="9027"/>
        </w:tabs>
        <w:spacing w:beforeLines="30" w:before="72"/>
        <w:rPr>
          <w:b/>
          <w:bCs/>
          <w:sz w:val="21"/>
          <w:szCs w:val="21"/>
          <w:shd w:val="clear" w:color="auto" w:fill="F1FFF2"/>
        </w:rPr>
      </w:pPr>
      <w:r w:rsidRPr="00D364F0">
        <w:rPr>
          <w:b/>
          <w:sz w:val="21"/>
          <w:shd w:val="clear" w:color="auto" w:fill="F1FFF2"/>
        </w:rPr>
        <w:t>EU REACH—SVHC</w:t>
      </w:r>
      <w:r w:rsidRPr="00D364F0">
        <w:rPr>
          <w:b/>
          <w:sz w:val="21"/>
          <w:shd w:val="clear" w:color="auto" w:fill="F1FFF2"/>
        </w:rPr>
        <w:t>（高度关注物质）</w:t>
      </w:r>
      <w:r w:rsidRPr="00D364F0">
        <w:rPr>
          <w:b/>
          <w:sz w:val="21"/>
          <w:shd w:val="clear" w:color="auto" w:fill="F1FFF2"/>
        </w:rPr>
        <w:tab/>
      </w:r>
    </w:p>
    <w:p w14:paraId="10A82524" w14:textId="77777777" w:rsidR="0054007D" w:rsidRPr="00D364F0" w:rsidRDefault="0054007D" w:rsidP="00BA2065">
      <w:pPr>
        <w:spacing w:beforeLines="30" w:before="72"/>
        <w:ind w:leftChars="59" w:left="142"/>
        <w:rPr>
          <w:sz w:val="21"/>
          <w:szCs w:val="21"/>
        </w:rPr>
      </w:pPr>
      <w:r w:rsidRPr="00D364F0">
        <w:rPr>
          <w:sz w:val="21"/>
        </w:rPr>
        <w:t>本品含有以下浓度超过</w:t>
      </w:r>
      <w:r w:rsidRPr="00D364F0">
        <w:rPr>
          <w:sz w:val="21"/>
        </w:rPr>
        <w:t>0.1%</w:t>
      </w:r>
      <w:r w:rsidRPr="00D364F0">
        <w:rPr>
          <w:sz w:val="21"/>
        </w:rPr>
        <w:t>的化学品，这些化学品均列于欧洲化学品管理局（</w:t>
      </w:r>
      <w:r w:rsidRPr="00D364F0">
        <w:rPr>
          <w:sz w:val="21"/>
        </w:rPr>
        <w:t>ECHA</w:t>
      </w:r>
      <w:r w:rsidRPr="00D364F0">
        <w:rPr>
          <w:sz w:val="21"/>
        </w:rPr>
        <w:t>）发布的高度关注物质（</w:t>
      </w:r>
      <w:r w:rsidRPr="00D364F0">
        <w:rPr>
          <w:sz w:val="21"/>
        </w:rPr>
        <w:t>SVHC</w:t>
      </w:r>
      <w:r w:rsidRPr="00D364F0">
        <w:rPr>
          <w:sz w:val="21"/>
        </w:rPr>
        <w:t>）候选清单中。</w:t>
      </w:r>
    </w:p>
    <w:p w14:paraId="0CDC2C4F" w14:textId="11C99486" w:rsidR="0054007D" w:rsidRPr="00D364F0" w:rsidRDefault="0054007D" w:rsidP="00BA2065">
      <w:pPr>
        <w:spacing w:beforeLines="30" w:before="72"/>
        <w:ind w:leftChars="59" w:left="142"/>
        <w:rPr>
          <w:sz w:val="21"/>
          <w:szCs w:val="21"/>
        </w:rPr>
      </w:pPr>
      <w:r w:rsidRPr="00D364F0">
        <w:rPr>
          <w:sz w:val="21"/>
        </w:rPr>
        <w:t>无已知的其他数据。</w:t>
      </w:r>
    </w:p>
    <w:sectPr w:rsidR="0054007D" w:rsidRPr="00D364F0" w:rsidSect="00AF1159">
      <w:headerReference w:type="default" r:id="rId11"/>
      <w:footerReference w:type="default" r:id="rId12"/>
      <w:pgSz w:w="11907" w:h="16840" w:code="9"/>
      <w:pgMar w:top="1440" w:right="1440" w:bottom="1440" w:left="1440" w:header="720" w:footer="720"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588394" w14:textId="77777777" w:rsidR="00651745" w:rsidRDefault="00651745">
      <w:r>
        <w:separator/>
      </w:r>
    </w:p>
  </w:endnote>
  <w:endnote w:type="continuationSeparator" w:id="0">
    <w:p w14:paraId="0C2973FF" w14:textId="77777777" w:rsidR="00651745" w:rsidRDefault="00651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Overlap w:val="never"/>
      <w:tblW w:w="5000" w:type="pct"/>
      <w:jc w:val="center"/>
      <w:tblBorders>
        <w:top w:val="single" w:sz="4" w:space="0" w:color="00B050"/>
      </w:tblBorders>
      <w:tblLayout w:type="fixed"/>
      <w:tblCellMar>
        <w:top w:w="28" w:type="dxa"/>
        <w:left w:w="28" w:type="dxa"/>
        <w:bottom w:w="28" w:type="dxa"/>
        <w:right w:w="28" w:type="dxa"/>
      </w:tblCellMar>
      <w:tblLook w:val="04A0" w:firstRow="1" w:lastRow="0" w:firstColumn="1" w:lastColumn="0" w:noHBand="0" w:noVBand="1"/>
    </w:tblPr>
    <w:tblGrid>
      <w:gridCol w:w="3962"/>
      <w:gridCol w:w="5065"/>
    </w:tblGrid>
    <w:tr w:rsidR="009310C0" w:rsidRPr="0054007D" w14:paraId="62BD6CB5" w14:textId="77777777" w:rsidTr="009310C0">
      <w:trPr>
        <w:jc w:val="center"/>
      </w:trPr>
      <w:tc>
        <w:tcPr>
          <w:tcW w:w="4783" w:type="dxa"/>
          <w:shd w:val="clear" w:color="auto" w:fill="FFFFFF"/>
        </w:tcPr>
        <w:p w14:paraId="760AD182" w14:textId="77777777" w:rsidR="009310C0" w:rsidRPr="00946677" w:rsidRDefault="009310C0" w:rsidP="009310C0">
          <w:pPr>
            <w:spacing w:before="20"/>
            <w:rPr>
              <w:sz w:val="21"/>
              <w:szCs w:val="21"/>
            </w:rPr>
          </w:pPr>
          <w:r>
            <w:rPr>
              <w:rFonts w:hint="eastAsia"/>
              <w:sz w:val="21"/>
            </w:rPr>
            <w:t>打印日期：</w:t>
          </w:r>
          <w:r>
            <w:rPr>
              <w:rFonts w:hint="eastAsia"/>
              <w:sz w:val="21"/>
            </w:rPr>
            <w:t>2016</w:t>
          </w:r>
          <w:r>
            <w:rPr>
              <w:rFonts w:hint="eastAsia"/>
              <w:sz w:val="21"/>
            </w:rPr>
            <w:t>年</w:t>
          </w:r>
          <w:r>
            <w:rPr>
              <w:rFonts w:hint="eastAsia"/>
              <w:sz w:val="21"/>
            </w:rPr>
            <w:t>10</w:t>
          </w:r>
          <w:r>
            <w:rPr>
              <w:rFonts w:hint="eastAsia"/>
              <w:sz w:val="21"/>
            </w:rPr>
            <w:t>月</w:t>
          </w:r>
          <w:r>
            <w:rPr>
              <w:rFonts w:hint="eastAsia"/>
              <w:sz w:val="21"/>
            </w:rPr>
            <w:t>29</w:t>
          </w:r>
          <w:r>
            <w:rPr>
              <w:rFonts w:hint="eastAsia"/>
              <w:sz w:val="21"/>
            </w:rPr>
            <w:t>日</w:t>
          </w:r>
        </w:p>
      </w:tc>
      <w:tc>
        <w:tcPr>
          <w:tcW w:w="6120" w:type="dxa"/>
          <w:shd w:val="clear" w:color="auto" w:fill="FFFFFF"/>
        </w:tcPr>
        <w:p w14:paraId="18146D9A" w14:textId="30D391FF" w:rsidR="009310C0" w:rsidRPr="00946677" w:rsidRDefault="009310C0" w:rsidP="009310C0">
          <w:pPr>
            <w:pStyle w:val="ae"/>
            <w:jc w:val="right"/>
            <w:rPr>
              <w:sz w:val="21"/>
              <w:szCs w:val="21"/>
            </w:rPr>
          </w:pPr>
          <w:r>
            <w:rPr>
              <w:rFonts w:hint="eastAsia"/>
              <w:sz w:val="21"/>
            </w:rPr>
            <w:t>第</w:t>
          </w:r>
          <w:sdt>
            <w:sdtPr>
              <w:rPr>
                <w:sz w:val="21"/>
                <w:szCs w:val="21"/>
              </w:rPr>
              <w:id w:val="-547986838"/>
              <w:docPartObj>
                <w:docPartGallery w:val="Page Numbers (Bottom of Page)"/>
                <w:docPartUnique/>
              </w:docPartObj>
            </w:sdtPr>
            <w:sdtEndPr/>
            <w:sdtContent>
              <w:r w:rsidRPr="00946677">
                <w:rPr>
                  <w:rFonts w:hint="eastAsia"/>
                  <w:sz w:val="21"/>
                </w:rPr>
                <w:fldChar w:fldCharType="begin"/>
              </w:r>
              <w:r w:rsidRPr="00946677">
                <w:rPr>
                  <w:rFonts w:hint="eastAsia"/>
                  <w:sz w:val="21"/>
                </w:rPr>
                <w:instrText>PAGE   \* MERGEFORMAT</w:instrText>
              </w:r>
              <w:r w:rsidRPr="00946677">
                <w:rPr>
                  <w:rFonts w:hint="eastAsia"/>
                  <w:sz w:val="21"/>
                </w:rPr>
                <w:fldChar w:fldCharType="separate"/>
              </w:r>
              <w:r w:rsidR="00F81933">
                <w:rPr>
                  <w:sz w:val="21"/>
                </w:rPr>
                <w:t>6</w:t>
              </w:r>
              <w:r w:rsidRPr="00946677">
                <w:rPr>
                  <w:rFonts w:hint="eastAsia"/>
                  <w:sz w:val="21"/>
                </w:rPr>
                <w:fldChar w:fldCharType="end"/>
              </w:r>
            </w:sdtContent>
          </w:sdt>
          <w:r>
            <w:rPr>
              <w:rFonts w:hint="eastAsia"/>
              <w:sz w:val="21"/>
            </w:rPr>
            <w:t>页，共</w:t>
          </w:r>
          <w:r>
            <w:rPr>
              <w:rFonts w:hint="eastAsia"/>
              <w:sz w:val="21"/>
            </w:rPr>
            <w:t>6</w:t>
          </w:r>
          <w:r>
            <w:rPr>
              <w:rFonts w:hint="eastAsia"/>
              <w:sz w:val="21"/>
            </w:rPr>
            <w:t>页</w:t>
          </w:r>
        </w:p>
      </w:tc>
    </w:tr>
  </w:tbl>
  <w:p w14:paraId="5B328CEF" w14:textId="59BD4926" w:rsidR="002931DA" w:rsidRPr="00AF1159" w:rsidRDefault="002931DA" w:rsidP="00AF1159">
    <w:pPr>
      <w:pStyle w:val="ae"/>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Overlap w:val="never"/>
      <w:tblW w:w="5000" w:type="pct"/>
      <w:jc w:val="center"/>
      <w:tblBorders>
        <w:top w:val="single" w:sz="4" w:space="0" w:color="00B050"/>
      </w:tblBorders>
      <w:tblLayout w:type="fixed"/>
      <w:tblCellMar>
        <w:top w:w="28" w:type="dxa"/>
        <w:left w:w="28" w:type="dxa"/>
        <w:bottom w:w="28" w:type="dxa"/>
        <w:right w:w="28" w:type="dxa"/>
      </w:tblCellMar>
      <w:tblLook w:val="04A0" w:firstRow="1" w:lastRow="0" w:firstColumn="1" w:lastColumn="0" w:noHBand="0" w:noVBand="1"/>
    </w:tblPr>
    <w:tblGrid>
      <w:gridCol w:w="3962"/>
      <w:gridCol w:w="5065"/>
    </w:tblGrid>
    <w:tr w:rsidR="00A92234" w:rsidRPr="0054007D" w14:paraId="36EAC563" w14:textId="77777777" w:rsidTr="009310C0">
      <w:trPr>
        <w:jc w:val="center"/>
      </w:trPr>
      <w:tc>
        <w:tcPr>
          <w:tcW w:w="4783" w:type="dxa"/>
          <w:shd w:val="clear" w:color="auto" w:fill="FFFFFF"/>
        </w:tcPr>
        <w:p w14:paraId="787586B4" w14:textId="62609D60" w:rsidR="00A92234" w:rsidRPr="00946677" w:rsidRDefault="00A92234" w:rsidP="009310C0">
          <w:pPr>
            <w:spacing w:before="20"/>
            <w:rPr>
              <w:sz w:val="21"/>
              <w:szCs w:val="21"/>
            </w:rPr>
          </w:pPr>
          <w:r>
            <w:rPr>
              <w:rFonts w:hint="eastAsia"/>
              <w:sz w:val="21"/>
            </w:rPr>
            <w:t>打印日期：</w:t>
          </w:r>
          <w:r>
            <w:rPr>
              <w:rFonts w:hint="eastAsia"/>
              <w:sz w:val="21"/>
            </w:rPr>
            <w:t>2016</w:t>
          </w:r>
          <w:r>
            <w:rPr>
              <w:rFonts w:hint="eastAsia"/>
              <w:sz w:val="21"/>
            </w:rPr>
            <w:t>年</w:t>
          </w:r>
          <w:r>
            <w:rPr>
              <w:rFonts w:hint="eastAsia"/>
              <w:sz w:val="21"/>
            </w:rPr>
            <w:t>9</w:t>
          </w:r>
          <w:r>
            <w:rPr>
              <w:rFonts w:hint="eastAsia"/>
              <w:sz w:val="21"/>
            </w:rPr>
            <w:t>月</w:t>
          </w:r>
          <w:r>
            <w:rPr>
              <w:rFonts w:hint="eastAsia"/>
              <w:sz w:val="21"/>
            </w:rPr>
            <w:t>30</w:t>
          </w:r>
          <w:r>
            <w:rPr>
              <w:rFonts w:hint="eastAsia"/>
              <w:sz w:val="21"/>
            </w:rPr>
            <w:t>日</w:t>
          </w:r>
        </w:p>
      </w:tc>
      <w:tc>
        <w:tcPr>
          <w:tcW w:w="6120" w:type="dxa"/>
          <w:shd w:val="clear" w:color="auto" w:fill="FFFFFF"/>
        </w:tcPr>
        <w:p w14:paraId="4FBD9430" w14:textId="592E5E58" w:rsidR="00A92234" w:rsidRPr="00946677" w:rsidRDefault="00A92234" w:rsidP="009310C0">
          <w:pPr>
            <w:pStyle w:val="ae"/>
            <w:jc w:val="right"/>
            <w:rPr>
              <w:sz w:val="21"/>
              <w:szCs w:val="21"/>
            </w:rPr>
          </w:pPr>
          <w:r>
            <w:rPr>
              <w:rFonts w:hint="eastAsia"/>
              <w:sz w:val="21"/>
            </w:rPr>
            <w:t>第</w:t>
          </w:r>
          <w:sdt>
            <w:sdtPr>
              <w:rPr>
                <w:sz w:val="21"/>
                <w:szCs w:val="21"/>
              </w:rPr>
              <w:id w:val="-1657986585"/>
              <w:docPartObj>
                <w:docPartGallery w:val="Page Numbers (Bottom of Page)"/>
                <w:docPartUnique/>
              </w:docPartObj>
            </w:sdtPr>
            <w:sdtEndPr/>
            <w:sdtContent>
              <w:r w:rsidRPr="00946677">
                <w:rPr>
                  <w:rFonts w:hint="eastAsia"/>
                  <w:sz w:val="21"/>
                </w:rPr>
                <w:fldChar w:fldCharType="begin"/>
              </w:r>
              <w:r w:rsidRPr="00946677">
                <w:rPr>
                  <w:rFonts w:hint="eastAsia"/>
                  <w:sz w:val="21"/>
                </w:rPr>
                <w:instrText>PAGE   \* MERGEFORMAT</w:instrText>
              </w:r>
              <w:r w:rsidRPr="00946677">
                <w:rPr>
                  <w:rFonts w:hint="eastAsia"/>
                  <w:sz w:val="21"/>
                </w:rPr>
                <w:fldChar w:fldCharType="separate"/>
              </w:r>
              <w:r w:rsidR="00F81933">
                <w:rPr>
                  <w:sz w:val="21"/>
                </w:rPr>
                <w:t>5</w:t>
              </w:r>
              <w:r w:rsidRPr="00946677">
                <w:rPr>
                  <w:rFonts w:hint="eastAsia"/>
                  <w:sz w:val="21"/>
                </w:rPr>
                <w:fldChar w:fldCharType="end"/>
              </w:r>
            </w:sdtContent>
          </w:sdt>
          <w:r>
            <w:rPr>
              <w:rFonts w:hint="eastAsia"/>
              <w:sz w:val="21"/>
            </w:rPr>
            <w:t>页，共</w:t>
          </w:r>
          <w:r>
            <w:rPr>
              <w:rFonts w:hint="eastAsia"/>
              <w:sz w:val="21"/>
            </w:rPr>
            <w:t>6</w:t>
          </w:r>
          <w:r>
            <w:rPr>
              <w:rFonts w:hint="eastAsia"/>
              <w:sz w:val="21"/>
            </w:rPr>
            <w:t>页</w:t>
          </w:r>
        </w:p>
      </w:tc>
    </w:tr>
  </w:tbl>
  <w:p w14:paraId="67A33989" w14:textId="77777777" w:rsidR="00A92234" w:rsidRPr="00AF1159" w:rsidRDefault="00A92234" w:rsidP="00AF1159">
    <w:pPr>
      <w:pStyle w:val="ae"/>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0ECD4" w14:textId="77777777" w:rsidR="00651745" w:rsidRDefault="00651745">
      <w:r>
        <w:separator/>
      </w:r>
    </w:p>
  </w:footnote>
  <w:footnote w:type="continuationSeparator" w:id="0">
    <w:p w14:paraId="5A15DD32" w14:textId="77777777" w:rsidR="00651745" w:rsidRDefault="0065174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1CA5E" w14:textId="7F12A71C" w:rsidR="00946677" w:rsidRPr="00946677" w:rsidRDefault="00946677" w:rsidP="00946677">
    <w:pPr>
      <w:pBdr>
        <w:bottom w:val="single" w:sz="4" w:space="1" w:color="00B050"/>
      </w:pBdr>
      <w:spacing w:beforeLines="30" w:before="72"/>
      <w:rPr>
        <w:sz w:val="21"/>
        <w:szCs w:val="21"/>
      </w:rPr>
    </w:pPr>
    <w:r>
      <w:rPr>
        <w:rFonts w:hint="eastAsia"/>
        <w:sz w:val="21"/>
      </w:rPr>
      <w:t>修订日期：</w:t>
    </w:r>
    <w:r>
      <w:rPr>
        <w:rFonts w:hint="eastAsia"/>
        <w:sz w:val="21"/>
      </w:rPr>
      <w:t>2016</w:t>
    </w:r>
    <w:r>
      <w:rPr>
        <w:rFonts w:hint="eastAsia"/>
        <w:sz w:val="21"/>
      </w:rPr>
      <w:t>年</w:t>
    </w:r>
    <w:r>
      <w:rPr>
        <w:rFonts w:hint="eastAsia"/>
        <w:sz w:val="21"/>
      </w:rPr>
      <w:t>10</w:t>
    </w:r>
    <w:r>
      <w:rPr>
        <w:rFonts w:hint="eastAsia"/>
        <w:sz w:val="21"/>
      </w:rPr>
      <w:t>月</w:t>
    </w:r>
    <w:r>
      <w:rPr>
        <w:rFonts w:hint="eastAsia"/>
        <w:sz w:val="21"/>
      </w:rPr>
      <w:t>29</w:t>
    </w:r>
    <w:r>
      <w:rPr>
        <w:rFonts w:hint="eastAsia"/>
        <w:sz w:val="21"/>
      </w:rPr>
      <w:t>日</w:t>
    </w:r>
    <w:r>
      <w:rPr>
        <w:rFonts w:hint="eastAsia"/>
        <w:sz w:val="21"/>
      </w:rPr>
      <w:ptab w:relativeTo="margin" w:alignment="right" w:leader="none"/>
    </w:r>
    <w:r>
      <w:rPr>
        <w:rFonts w:hint="eastAsia"/>
        <w:sz w:val="21"/>
      </w:rPr>
      <w:t>产品：</w:t>
    </w:r>
    <w:r>
      <w:rPr>
        <w:rFonts w:hint="eastAsia"/>
        <w:sz w:val="21"/>
      </w:rPr>
      <w:t xml:space="preserve"> RTP 1400 R-5100 S-25839 BRIGHT WHITE</w:t>
    </w:r>
  </w:p>
  <w:p w14:paraId="6EECD04F" w14:textId="70A101CD" w:rsidR="00946677" w:rsidRPr="00946677" w:rsidRDefault="00946677" w:rsidP="00946677">
    <w:pPr>
      <w:spacing w:beforeLines="30" w:before="72"/>
      <w:jc w:val="right"/>
      <w:rPr>
        <w:sz w:val="21"/>
        <w:szCs w:val="21"/>
      </w:rPr>
    </w:pPr>
    <w:r>
      <w:rPr>
        <w:rFonts w:hint="eastAsia"/>
        <w:sz w:val="21"/>
      </w:rPr>
      <w:t>[En]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1387C" w14:textId="699C1B5F" w:rsidR="00A92234" w:rsidRPr="00946677" w:rsidRDefault="00A92234" w:rsidP="00946677">
    <w:pPr>
      <w:pBdr>
        <w:bottom w:val="single" w:sz="4" w:space="1" w:color="00B050"/>
      </w:pBdr>
      <w:spacing w:beforeLines="30" w:before="72"/>
      <w:rPr>
        <w:sz w:val="21"/>
        <w:szCs w:val="21"/>
      </w:rPr>
    </w:pPr>
    <w:r>
      <w:rPr>
        <w:rFonts w:hint="eastAsia"/>
        <w:sz w:val="21"/>
      </w:rPr>
      <w:t>修订日期：</w:t>
    </w:r>
    <w:r>
      <w:rPr>
        <w:rFonts w:hint="eastAsia"/>
        <w:sz w:val="21"/>
      </w:rPr>
      <w:t>2016</w:t>
    </w:r>
    <w:r>
      <w:rPr>
        <w:rFonts w:hint="eastAsia"/>
        <w:sz w:val="21"/>
      </w:rPr>
      <w:t>年</w:t>
    </w:r>
    <w:r>
      <w:rPr>
        <w:rFonts w:hint="eastAsia"/>
        <w:sz w:val="21"/>
      </w:rPr>
      <w:t>9</w:t>
    </w:r>
    <w:r>
      <w:rPr>
        <w:rFonts w:hint="eastAsia"/>
        <w:sz w:val="21"/>
      </w:rPr>
      <w:t>月</w:t>
    </w:r>
    <w:r>
      <w:rPr>
        <w:rFonts w:hint="eastAsia"/>
        <w:sz w:val="21"/>
      </w:rPr>
      <w:t>30</w:t>
    </w:r>
    <w:r>
      <w:rPr>
        <w:rFonts w:hint="eastAsia"/>
        <w:sz w:val="21"/>
      </w:rPr>
      <w:t>日</w:t>
    </w:r>
    <w:r>
      <w:rPr>
        <w:rFonts w:hint="eastAsia"/>
        <w:sz w:val="21"/>
      </w:rPr>
      <w:ptab w:relativeTo="margin" w:alignment="right" w:leader="none"/>
    </w:r>
    <w:r>
      <w:rPr>
        <w:rFonts w:hint="eastAsia"/>
        <w:sz w:val="21"/>
      </w:rPr>
      <w:t>产品：</w:t>
    </w:r>
    <w:r>
      <w:rPr>
        <w:rFonts w:hint="eastAsia"/>
        <w:sz w:val="21"/>
      </w:rPr>
      <w:t xml:space="preserve"> RTP 1400 R-5100 S-85245 FROST GREY</w:t>
    </w:r>
  </w:p>
  <w:p w14:paraId="37237861" w14:textId="4CB4FCD6" w:rsidR="00A92234" w:rsidRPr="00946677" w:rsidRDefault="00A92234" w:rsidP="00A92234">
    <w:pPr>
      <w:spacing w:beforeLines="30" w:before="72"/>
      <w:jc w:val="right"/>
      <w:rPr>
        <w:sz w:val="21"/>
        <w:szCs w:val="21"/>
      </w:rPr>
    </w:pPr>
    <w:r>
      <w:rPr>
        <w:rFonts w:hint="eastAsia"/>
        <w:sz w:val="21"/>
      </w:rPr>
      <w:t>[En]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readOnly" w:enforcement="0"/>
  <w:defaultTabStop w:val="720"/>
  <w:doNotHyphenateCaps/>
  <w:drawingGridHorizontalSpacing w:val="120"/>
  <w:drawingGridVerticalSpacing w:val="6"/>
  <w:displayHorizontalDrawingGridEvery w:val="0"/>
  <w:displayVerticalDrawingGridEvery w:val="2"/>
  <w:doNotShadeFormData/>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86F"/>
    <w:rsid w:val="00000148"/>
    <w:rsid w:val="00000748"/>
    <w:rsid w:val="00000C14"/>
    <w:rsid w:val="00001BE5"/>
    <w:rsid w:val="00002008"/>
    <w:rsid w:val="00002277"/>
    <w:rsid w:val="00003938"/>
    <w:rsid w:val="00007D5D"/>
    <w:rsid w:val="00010639"/>
    <w:rsid w:val="0001381F"/>
    <w:rsid w:val="00020482"/>
    <w:rsid w:val="000210CE"/>
    <w:rsid w:val="00022CEB"/>
    <w:rsid w:val="00023DE9"/>
    <w:rsid w:val="0002426E"/>
    <w:rsid w:val="00025775"/>
    <w:rsid w:val="00026165"/>
    <w:rsid w:val="00026352"/>
    <w:rsid w:val="000264B6"/>
    <w:rsid w:val="00026C63"/>
    <w:rsid w:val="000313B2"/>
    <w:rsid w:val="00032081"/>
    <w:rsid w:val="00036715"/>
    <w:rsid w:val="00041EA0"/>
    <w:rsid w:val="00042438"/>
    <w:rsid w:val="00052BB5"/>
    <w:rsid w:val="00060687"/>
    <w:rsid w:val="00061138"/>
    <w:rsid w:val="00061EAC"/>
    <w:rsid w:val="000648FE"/>
    <w:rsid w:val="0006545C"/>
    <w:rsid w:val="000734E0"/>
    <w:rsid w:val="0007448F"/>
    <w:rsid w:val="00074CA4"/>
    <w:rsid w:val="000760BA"/>
    <w:rsid w:val="000769C3"/>
    <w:rsid w:val="00076C1F"/>
    <w:rsid w:val="00083464"/>
    <w:rsid w:val="00093AB0"/>
    <w:rsid w:val="00093F6E"/>
    <w:rsid w:val="0009496E"/>
    <w:rsid w:val="000956F6"/>
    <w:rsid w:val="000A3CF6"/>
    <w:rsid w:val="000A639F"/>
    <w:rsid w:val="000A71D8"/>
    <w:rsid w:val="000B0015"/>
    <w:rsid w:val="000B0E49"/>
    <w:rsid w:val="000B2355"/>
    <w:rsid w:val="000B2422"/>
    <w:rsid w:val="000B315B"/>
    <w:rsid w:val="000B35C2"/>
    <w:rsid w:val="000B5CF0"/>
    <w:rsid w:val="000B6EA5"/>
    <w:rsid w:val="000C0988"/>
    <w:rsid w:val="000C103F"/>
    <w:rsid w:val="000C325E"/>
    <w:rsid w:val="000C57E2"/>
    <w:rsid w:val="000C5FFF"/>
    <w:rsid w:val="000C61FE"/>
    <w:rsid w:val="000C6C22"/>
    <w:rsid w:val="000C7618"/>
    <w:rsid w:val="000C7BB7"/>
    <w:rsid w:val="000D32A2"/>
    <w:rsid w:val="000D40DE"/>
    <w:rsid w:val="000D4D81"/>
    <w:rsid w:val="000D4F45"/>
    <w:rsid w:val="000D64C9"/>
    <w:rsid w:val="000D7B9D"/>
    <w:rsid w:val="000E1962"/>
    <w:rsid w:val="000E2E58"/>
    <w:rsid w:val="000F0719"/>
    <w:rsid w:val="000F17B0"/>
    <w:rsid w:val="000F1F36"/>
    <w:rsid w:val="001007D2"/>
    <w:rsid w:val="001015AE"/>
    <w:rsid w:val="001043BB"/>
    <w:rsid w:val="00105F31"/>
    <w:rsid w:val="00113321"/>
    <w:rsid w:val="0011542B"/>
    <w:rsid w:val="00116B7F"/>
    <w:rsid w:val="001177D7"/>
    <w:rsid w:val="00121595"/>
    <w:rsid w:val="00125047"/>
    <w:rsid w:val="0012504A"/>
    <w:rsid w:val="001261C2"/>
    <w:rsid w:val="001264F9"/>
    <w:rsid w:val="00127BF2"/>
    <w:rsid w:val="0013007E"/>
    <w:rsid w:val="001310BB"/>
    <w:rsid w:val="00133F1C"/>
    <w:rsid w:val="00134A86"/>
    <w:rsid w:val="00137BB9"/>
    <w:rsid w:val="00141E0E"/>
    <w:rsid w:val="001453AE"/>
    <w:rsid w:val="00147F5C"/>
    <w:rsid w:val="00153E3B"/>
    <w:rsid w:val="001545C3"/>
    <w:rsid w:val="001570AA"/>
    <w:rsid w:val="00157D45"/>
    <w:rsid w:val="00171B64"/>
    <w:rsid w:val="0017221A"/>
    <w:rsid w:val="00172DE9"/>
    <w:rsid w:val="0017465B"/>
    <w:rsid w:val="001851B6"/>
    <w:rsid w:val="00185857"/>
    <w:rsid w:val="00186A7E"/>
    <w:rsid w:val="00186D49"/>
    <w:rsid w:val="0018720F"/>
    <w:rsid w:val="00192585"/>
    <w:rsid w:val="001946DF"/>
    <w:rsid w:val="001957C2"/>
    <w:rsid w:val="001961F0"/>
    <w:rsid w:val="0019634A"/>
    <w:rsid w:val="00196573"/>
    <w:rsid w:val="00196EB9"/>
    <w:rsid w:val="001A3EC5"/>
    <w:rsid w:val="001A64AE"/>
    <w:rsid w:val="001A6E59"/>
    <w:rsid w:val="001A7789"/>
    <w:rsid w:val="001B17F3"/>
    <w:rsid w:val="001B18A5"/>
    <w:rsid w:val="001B4E32"/>
    <w:rsid w:val="001B5246"/>
    <w:rsid w:val="001B7A0B"/>
    <w:rsid w:val="001B7E4A"/>
    <w:rsid w:val="001C033E"/>
    <w:rsid w:val="001C0674"/>
    <w:rsid w:val="001C148A"/>
    <w:rsid w:val="001C21B0"/>
    <w:rsid w:val="001C3C10"/>
    <w:rsid w:val="001C4A88"/>
    <w:rsid w:val="001C524D"/>
    <w:rsid w:val="001C6205"/>
    <w:rsid w:val="001C7109"/>
    <w:rsid w:val="001D12BA"/>
    <w:rsid w:val="001D2691"/>
    <w:rsid w:val="001D448E"/>
    <w:rsid w:val="001E1EE4"/>
    <w:rsid w:val="001E5D67"/>
    <w:rsid w:val="001E6644"/>
    <w:rsid w:val="001F0D08"/>
    <w:rsid w:val="001F11B9"/>
    <w:rsid w:val="001F12B5"/>
    <w:rsid w:val="001F3713"/>
    <w:rsid w:val="001F41B5"/>
    <w:rsid w:val="001F6236"/>
    <w:rsid w:val="0020401E"/>
    <w:rsid w:val="00205047"/>
    <w:rsid w:val="00205F51"/>
    <w:rsid w:val="002071D2"/>
    <w:rsid w:val="002100A7"/>
    <w:rsid w:val="00210A65"/>
    <w:rsid w:val="00211FA8"/>
    <w:rsid w:val="002174A7"/>
    <w:rsid w:val="00223558"/>
    <w:rsid w:val="00224D54"/>
    <w:rsid w:val="00225F36"/>
    <w:rsid w:val="00226B4A"/>
    <w:rsid w:val="002300BB"/>
    <w:rsid w:val="002331DC"/>
    <w:rsid w:val="00234652"/>
    <w:rsid w:val="00235916"/>
    <w:rsid w:val="002361E1"/>
    <w:rsid w:val="00237052"/>
    <w:rsid w:val="00237E1D"/>
    <w:rsid w:val="002407CC"/>
    <w:rsid w:val="002417B8"/>
    <w:rsid w:val="0024366E"/>
    <w:rsid w:val="0024603D"/>
    <w:rsid w:val="00254498"/>
    <w:rsid w:val="002568AA"/>
    <w:rsid w:val="00256F8D"/>
    <w:rsid w:val="00261926"/>
    <w:rsid w:val="00263D27"/>
    <w:rsid w:val="002672F6"/>
    <w:rsid w:val="002778F6"/>
    <w:rsid w:val="00280C74"/>
    <w:rsid w:val="00280D53"/>
    <w:rsid w:val="00283329"/>
    <w:rsid w:val="002837CE"/>
    <w:rsid w:val="00284B1C"/>
    <w:rsid w:val="00285CF9"/>
    <w:rsid w:val="0028725B"/>
    <w:rsid w:val="00287435"/>
    <w:rsid w:val="00287EAD"/>
    <w:rsid w:val="002901CB"/>
    <w:rsid w:val="002908B0"/>
    <w:rsid w:val="0029304D"/>
    <w:rsid w:val="002931DA"/>
    <w:rsid w:val="00296503"/>
    <w:rsid w:val="002975AC"/>
    <w:rsid w:val="002A0A1D"/>
    <w:rsid w:val="002A2633"/>
    <w:rsid w:val="002A29E7"/>
    <w:rsid w:val="002A4D87"/>
    <w:rsid w:val="002B1469"/>
    <w:rsid w:val="002B2138"/>
    <w:rsid w:val="002B4299"/>
    <w:rsid w:val="002B4DD9"/>
    <w:rsid w:val="002B5E46"/>
    <w:rsid w:val="002C1068"/>
    <w:rsid w:val="002C35E4"/>
    <w:rsid w:val="002C433C"/>
    <w:rsid w:val="002D08F8"/>
    <w:rsid w:val="002D0B62"/>
    <w:rsid w:val="002D26BD"/>
    <w:rsid w:val="002D2959"/>
    <w:rsid w:val="002D5FCB"/>
    <w:rsid w:val="002E2413"/>
    <w:rsid w:val="002E2C20"/>
    <w:rsid w:val="002E3E60"/>
    <w:rsid w:val="002E68E5"/>
    <w:rsid w:val="002F0E2C"/>
    <w:rsid w:val="002F1947"/>
    <w:rsid w:val="002F251D"/>
    <w:rsid w:val="002F27CA"/>
    <w:rsid w:val="002F4831"/>
    <w:rsid w:val="002F486B"/>
    <w:rsid w:val="002F4C97"/>
    <w:rsid w:val="002F7776"/>
    <w:rsid w:val="002F7A9D"/>
    <w:rsid w:val="0030068F"/>
    <w:rsid w:val="00302362"/>
    <w:rsid w:val="00302B08"/>
    <w:rsid w:val="003034E1"/>
    <w:rsid w:val="003112E3"/>
    <w:rsid w:val="00317382"/>
    <w:rsid w:val="00320295"/>
    <w:rsid w:val="0032117D"/>
    <w:rsid w:val="00321781"/>
    <w:rsid w:val="00322247"/>
    <w:rsid w:val="00322AB8"/>
    <w:rsid w:val="00326E8C"/>
    <w:rsid w:val="00332C0B"/>
    <w:rsid w:val="003357A6"/>
    <w:rsid w:val="00345EC1"/>
    <w:rsid w:val="00345FC6"/>
    <w:rsid w:val="00347C44"/>
    <w:rsid w:val="00347F5E"/>
    <w:rsid w:val="00350384"/>
    <w:rsid w:val="00352367"/>
    <w:rsid w:val="0035334B"/>
    <w:rsid w:val="00356BCA"/>
    <w:rsid w:val="0036053E"/>
    <w:rsid w:val="003661E0"/>
    <w:rsid w:val="00366E02"/>
    <w:rsid w:val="0037139F"/>
    <w:rsid w:val="0037169E"/>
    <w:rsid w:val="00371FB1"/>
    <w:rsid w:val="00372A02"/>
    <w:rsid w:val="0037439A"/>
    <w:rsid w:val="00376821"/>
    <w:rsid w:val="00377081"/>
    <w:rsid w:val="003779C7"/>
    <w:rsid w:val="00380E16"/>
    <w:rsid w:val="00384582"/>
    <w:rsid w:val="0038469B"/>
    <w:rsid w:val="0038558B"/>
    <w:rsid w:val="003871A7"/>
    <w:rsid w:val="00387F79"/>
    <w:rsid w:val="0039161D"/>
    <w:rsid w:val="003923E1"/>
    <w:rsid w:val="00396D66"/>
    <w:rsid w:val="00397FA0"/>
    <w:rsid w:val="003A1678"/>
    <w:rsid w:val="003A1D49"/>
    <w:rsid w:val="003A2706"/>
    <w:rsid w:val="003A2A87"/>
    <w:rsid w:val="003A3954"/>
    <w:rsid w:val="003A44CD"/>
    <w:rsid w:val="003A72B3"/>
    <w:rsid w:val="003B1DEF"/>
    <w:rsid w:val="003B3F78"/>
    <w:rsid w:val="003B588F"/>
    <w:rsid w:val="003B6FA9"/>
    <w:rsid w:val="003C6856"/>
    <w:rsid w:val="003C686F"/>
    <w:rsid w:val="003D0873"/>
    <w:rsid w:val="003D0CF7"/>
    <w:rsid w:val="003D12DD"/>
    <w:rsid w:val="003D17EA"/>
    <w:rsid w:val="003D5578"/>
    <w:rsid w:val="003D593C"/>
    <w:rsid w:val="003D65D4"/>
    <w:rsid w:val="003E00E3"/>
    <w:rsid w:val="003E0AAA"/>
    <w:rsid w:val="003E0BB5"/>
    <w:rsid w:val="003E2919"/>
    <w:rsid w:val="003E4761"/>
    <w:rsid w:val="003E54D3"/>
    <w:rsid w:val="003E71CD"/>
    <w:rsid w:val="003E7B8A"/>
    <w:rsid w:val="003F2521"/>
    <w:rsid w:val="003F5D03"/>
    <w:rsid w:val="003F68DD"/>
    <w:rsid w:val="003F73BD"/>
    <w:rsid w:val="003F748B"/>
    <w:rsid w:val="00401ED0"/>
    <w:rsid w:val="00402021"/>
    <w:rsid w:val="00402156"/>
    <w:rsid w:val="00405C3B"/>
    <w:rsid w:val="00406D1D"/>
    <w:rsid w:val="0040775B"/>
    <w:rsid w:val="004077FF"/>
    <w:rsid w:val="00410F29"/>
    <w:rsid w:val="00411C55"/>
    <w:rsid w:val="00411D03"/>
    <w:rsid w:val="00412A6F"/>
    <w:rsid w:val="00413D48"/>
    <w:rsid w:val="00413D88"/>
    <w:rsid w:val="004214B6"/>
    <w:rsid w:val="00426524"/>
    <w:rsid w:val="00435DF0"/>
    <w:rsid w:val="00437CC3"/>
    <w:rsid w:val="00440576"/>
    <w:rsid w:val="00440FAE"/>
    <w:rsid w:val="00442389"/>
    <w:rsid w:val="004431F3"/>
    <w:rsid w:val="00444216"/>
    <w:rsid w:val="004445F8"/>
    <w:rsid w:val="00444F65"/>
    <w:rsid w:val="004461DC"/>
    <w:rsid w:val="00446D47"/>
    <w:rsid w:val="00447E30"/>
    <w:rsid w:val="0045130A"/>
    <w:rsid w:val="00452058"/>
    <w:rsid w:val="00452B96"/>
    <w:rsid w:val="004554D8"/>
    <w:rsid w:val="00461A11"/>
    <w:rsid w:val="00462492"/>
    <w:rsid w:val="00462DE4"/>
    <w:rsid w:val="00464998"/>
    <w:rsid w:val="004659B8"/>
    <w:rsid w:val="004667AB"/>
    <w:rsid w:val="00467818"/>
    <w:rsid w:val="00467A10"/>
    <w:rsid w:val="00474CB5"/>
    <w:rsid w:val="00475B60"/>
    <w:rsid w:val="00487CAE"/>
    <w:rsid w:val="00492DF8"/>
    <w:rsid w:val="0049665A"/>
    <w:rsid w:val="004977A9"/>
    <w:rsid w:val="004979ED"/>
    <w:rsid w:val="004A6419"/>
    <w:rsid w:val="004B027D"/>
    <w:rsid w:val="004B184E"/>
    <w:rsid w:val="004B2F30"/>
    <w:rsid w:val="004B37CC"/>
    <w:rsid w:val="004B4791"/>
    <w:rsid w:val="004B50DD"/>
    <w:rsid w:val="004B5144"/>
    <w:rsid w:val="004B5790"/>
    <w:rsid w:val="004B6111"/>
    <w:rsid w:val="004B796F"/>
    <w:rsid w:val="004C029C"/>
    <w:rsid w:val="004C1144"/>
    <w:rsid w:val="004C75F3"/>
    <w:rsid w:val="004C7602"/>
    <w:rsid w:val="004C7850"/>
    <w:rsid w:val="004D0383"/>
    <w:rsid w:val="004D2FE3"/>
    <w:rsid w:val="004D5938"/>
    <w:rsid w:val="004E270E"/>
    <w:rsid w:val="004E4F27"/>
    <w:rsid w:val="004E73F8"/>
    <w:rsid w:val="004F02A3"/>
    <w:rsid w:val="004F1A2A"/>
    <w:rsid w:val="004F24D9"/>
    <w:rsid w:val="004F60C5"/>
    <w:rsid w:val="00500FA9"/>
    <w:rsid w:val="0050135A"/>
    <w:rsid w:val="0050227C"/>
    <w:rsid w:val="00503A10"/>
    <w:rsid w:val="00506198"/>
    <w:rsid w:val="005079B7"/>
    <w:rsid w:val="005134AD"/>
    <w:rsid w:val="005145AB"/>
    <w:rsid w:val="005148E0"/>
    <w:rsid w:val="00520AA9"/>
    <w:rsid w:val="00522731"/>
    <w:rsid w:val="00523904"/>
    <w:rsid w:val="00524888"/>
    <w:rsid w:val="005251F6"/>
    <w:rsid w:val="00533622"/>
    <w:rsid w:val="005347E2"/>
    <w:rsid w:val="00535403"/>
    <w:rsid w:val="00535978"/>
    <w:rsid w:val="0053617E"/>
    <w:rsid w:val="00536F88"/>
    <w:rsid w:val="0054007D"/>
    <w:rsid w:val="00540A38"/>
    <w:rsid w:val="00542149"/>
    <w:rsid w:val="00542A6C"/>
    <w:rsid w:val="005456DF"/>
    <w:rsid w:val="00546E1F"/>
    <w:rsid w:val="0055169F"/>
    <w:rsid w:val="00556AF1"/>
    <w:rsid w:val="00556C0F"/>
    <w:rsid w:val="005605C2"/>
    <w:rsid w:val="0056363E"/>
    <w:rsid w:val="005666C5"/>
    <w:rsid w:val="00576F1C"/>
    <w:rsid w:val="00577AFE"/>
    <w:rsid w:val="00592699"/>
    <w:rsid w:val="00593A70"/>
    <w:rsid w:val="00596941"/>
    <w:rsid w:val="00596E76"/>
    <w:rsid w:val="005A1FBC"/>
    <w:rsid w:val="005A2218"/>
    <w:rsid w:val="005A41D1"/>
    <w:rsid w:val="005A502D"/>
    <w:rsid w:val="005A6EF7"/>
    <w:rsid w:val="005B16AE"/>
    <w:rsid w:val="005B3D9F"/>
    <w:rsid w:val="005B5CD1"/>
    <w:rsid w:val="005C066E"/>
    <w:rsid w:val="005C1A23"/>
    <w:rsid w:val="005C2BE4"/>
    <w:rsid w:val="005C796E"/>
    <w:rsid w:val="005D1383"/>
    <w:rsid w:val="005D15C1"/>
    <w:rsid w:val="005D33E7"/>
    <w:rsid w:val="005D37EE"/>
    <w:rsid w:val="005D422C"/>
    <w:rsid w:val="005D4941"/>
    <w:rsid w:val="005D5AB0"/>
    <w:rsid w:val="005E2B9E"/>
    <w:rsid w:val="005E5979"/>
    <w:rsid w:val="005E65C3"/>
    <w:rsid w:val="005E7313"/>
    <w:rsid w:val="005E7FA1"/>
    <w:rsid w:val="005F10C6"/>
    <w:rsid w:val="005F2858"/>
    <w:rsid w:val="005F3D9A"/>
    <w:rsid w:val="005F3E8A"/>
    <w:rsid w:val="005F4E89"/>
    <w:rsid w:val="005F7BEC"/>
    <w:rsid w:val="00600E2D"/>
    <w:rsid w:val="00600F82"/>
    <w:rsid w:val="006014E7"/>
    <w:rsid w:val="00602B88"/>
    <w:rsid w:val="00606512"/>
    <w:rsid w:val="00607A9D"/>
    <w:rsid w:val="006146DA"/>
    <w:rsid w:val="00615A7C"/>
    <w:rsid w:val="00616FEF"/>
    <w:rsid w:val="00617F86"/>
    <w:rsid w:val="0062104A"/>
    <w:rsid w:val="00621CC3"/>
    <w:rsid w:val="00622095"/>
    <w:rsid w:val="006231C0"/>
    <w:rsid w:val="006244BC"/>
    <w:rsid w:val="006258FF"/>
    <w:rsid w:val="00630537"/>
    <w:rsid w:val="0063418F"/>
    <w:rsid w:val="00637960"/>
    <w:rsid w:val="00641E93"/>
    <w:rsid w:val="006437FD"/>
    <w:rsid w:val="00651581"/>
    <w:rsid w:val="00651745"/>
    <w:rsid w:val="0065495D"/>
    <w:rsid w:val="006626E0"/>
    <w:rsid w:val="00664950"/>
    <w:rsid w:val="00666666"/>
    <w:rsid w:val="006744BA"/>
    <w:rsid w:val="00675DCF"/>
    <w:rsid w:val="00680569"/>
    <w:rsid w:val="00680D03"/>
    <w:rsid w:val="00681615"/>
    <w:rsid w:val="00683618"/>
    <w:rsid w:val="00684A95"/>
    <w:rsid w:val="006856BC"/>
    <w:rsid w:val="00686770"/>
    <w:rsid w:val="00690476"/>
    <w:rsid w:val="0069164D"/>
    <w:rsid w:val="00692DFC"/>
    <w:rsid w:val="006939A6"/>
    <w:rsid w:val="00693FE4"/>
    <w:rsid w:val="0069595A"/>
    <w:rsid w:val="006A3E12"/>
    <w:rsid w:val="006A5FD0"/>
    <w:rsid w:val="006A6051"/>
    <w:rsid w:val="006A6066"/>
    <w:rsid w:val="006A70EC"/>
    <w:rsid w:val="006B3173"/>
    <w:rsid w:val="006B4BFD"/>
    <w:rsid w:val="006B7960"/>
    <w:rsid w:val="006C2723"/>
    <w:rsid w:val="006C40B7"/>
    <w:rsid w:val="006C47E8"/>
    <w:rsid w:val="006C61FD"/>
    <w:rsid w:val="006C7381"/>
    <w:rsid w:val="006D0818"/>
    <w:rsid w:val="006D20FC"/>
    <w:rsid w:val="006D3353"/>
    <w:rsid w:val="006D468E"/>
    <w:rsid w:val="006D475D"/>
    <w:rsid w:val="006D5AE4"/>
    <w:rsid w:val="006D64F1"/>
    <w:rsid w:val="006E0C6F"/>
    <w:rsid w:val="006E6453"/>
    <w:rsid w:val="006F0AE1"/>
    <w:rsid w:val="006F3B63"/>
    <w:rsid w:val="006F7321"/>
    <w:rsid w:val="006F7F28"/>
    <w:rsid w:val="00701CB9"/>
    <w:rsid w:val="00702EC4"/>
    <w:rsid w:val="00706302"/>
    <w:rsid w:val="00706FB3"/>
    <w:rsid w:val="007108DF"/>
    <w:rsid w:val="00710DE2"/>
    <w:rsid w:val="007123E6"/>
    <w:rsid w:val="0071247A"/>
    <w:rsid w:val="007129BC"/>
    <w:rsid w:val="00714561"/>
    <w:rsid w:val="00717CD5"/>
    <w:rsid w:val="00717DC8"/>
    <w:rsid w:val="007217D1"/>
    <w:rsid w:val="00725317"/>
    <w:rsid w:val="0072546D"/>
    <w:rsid w:val="00726AE3"/>
    <w:rsid w:val="00727F67"/>
    <w:rsid w:val="00731D6A"/>
    <w:rsid w:val="00742B2F"/>
    <w:rsid w:val="00744657"/>
    <w:rsid w:val="007451FB"/>
    <w:rsid w:val="0074623C"/>
    <w:rsid w:val="0074677A"/>
    <w:rsid w:val="007505CA"/>
    <w:rsid w:val="00753CC0"/>
    <w:rsid w:val="00755752"/>
    <w:rsid w:val="007624A6"/>
    <w:rsid w:val="00772A5E"/>
    <w:rsid w:val="00774D28"/>
    <w:rsid w:val="00776189"/>
    <w:rsid w:val="00776F0A"/>
    <w:rsid w:val="00777510"/>
    <w:rsid w:val="00780064"/>
    <w:rsid w:val="00785354"/>
    <w:rsid w:val="00786C4B"/>
    <w:rsid w:val="00787E89"/>
    <w:rsid w:val="0079154B"/>
    <w:rsid w:val="00796176"/>
    <w:rsid w:val="00797FD0"/>
    <w:rsid w:val="007A3878"/>
    <w:rsid w:val="007A3D04"/>
    <w:rsid w:val="007A66DD"/>
    <w:rsid w:val="007A7212"/>
    <w:rsid w:val="007B3033"/>
    <w:rsid w:val="007B53C1"/>
    <w:rsid w:val="007C0C4D"/>
    <w:rsid w:val="007C2B41"/>
    <w:rsid w:val="007C3EAD"/>
    <w:rsid w:val="007C4F2A"/>
    <w:rsid w:val="007C547C"/>
    <w:rsid w:val="007C576F"/>
    <w:rsid w:val="007C588E"/>
    <w:rsid w:val="007C5EC1"/>
    <w:rsid w:val="007C5EEB"/>
    <w:rsid w:val="007C669D"/>
    <w:rsid w:val="007D71E8"/>
    <w:rsid w:val="007E0899"/>
    <w:rsid w:val="007E1225"/>
    <w:rsid w:val="007E19B1"/>
    <w:rsid w:val="007E22FE"/>
    <w:rsid w:val="007E2B54"/>
    <w:rsid w:val="007E5D49"/>
    <w:rsid w:val="007E791F"/>
    <w:rsid w:val="007F164E"/>
    <w:rsid w:val="007F1E82"/>
    <w:rsid w:val="007F21F9"/>
    <w:rsid w:val="007F3A9F"/>
    <w:rsid w:val="008010A4"/>
    <w:rsid w:val="008024F9"/>
    <w:rsid w:val="00803126"/>
    <w:rsid w:val="00806662"/>
    <w:rsid w:val="00807B07"/>
    <w:rsid w:val="00812075"/>
    <w:rsid w:val="008126E4"/>
    <w:rsid w:val="00813EB2"/>
    <w:rsid w:val="0081597B"/>
    <w:rsid w:val="00815B2D"/>
    <w:rsid w:val="00816641"/>
    <w:rsid w:val="008213D1"/>
    <w:rsid w:val="00822DA4"/>
    <w:rsid w:val="00823C3D"/>
    <w:rsid w:val="008264C5"/>
    <w:rsid w:val="00826D35"/>
    <w:rsid w:val="00830A0B"/>
    <w:rsid w:val="0083252A"/>
    <w:rsid w:val="008411ED"/>
    <w:rsid w:val="00843BE7"/>
    <w:rsid w:val="00851E52"/>
    <w:rsid w:val="00852E85"/>
    <w:rsid w:val="008540AA"/>
    <w:rsid w:val="00855DED"/>
    <w:rsid w:val="008575F6"/>
    <w:rsid w:val="00860AD5"/>
    <w:rsid w:val="00862F4E"/>
    <w:rsid w:val="0086367F"/>
    <w:rsid w:val="0086501E"/>
    <w:rsid w:val="00866499"/>
    <w:rsid w:val="00866EA2"/>
    <w:rsid w:val="00867CE9"/>
    <w:rsid w:val="00872433"/>
    <w:rsid w:val="00874405"/>
    <w:rsid w:val="00874741"/>
    <w:rsid w:val="00876457"/>
    <w:rsid w:val="008806EC"/>
    <w:rsid w:val="008864F2"/>
    <w:rsid w:val="0089455A"/>
    <w:rsid w:val="00895E67"/>
    <w:rsid w:val="008972B4"/>
    <w:rsid w:val="008A33A5"/>
    <w:rsid w:val="008A5795"/>
    <w:rsid w:val="008B26EB"/>
    <w:rsid w:val="008B2B1A"/>
    <w:rsid w:val="008B33CC"/>
    <w:rsid w:val="008B447A"/>
    <w:rsid w:val="008B4B97"/>
    <w:rsid w:val="008B5491"/>
    <w:rsid w:val="008B549A"/>
    <w:rsid w:val="008B60A4"/>
    <w:rsid w:val="008C1228"/>
    <w:rsid w:val="008C1C05"/>
    <w:rsid w:val="008C2016"/>
    <w:rsid w:val="008C30DA"/>
    <w:rsid w:val="008C5AC4"/>
    <w:rsid w:val="008D0E5A"/>
    <w:rsid w:val="008D14C6"/>
    <w:rsid w:val="008D354C"/>
    <w:rsid w:val="008D65B1"/>
    <w:rsid w:val="008D750A"/>
    <w:rsid w:val="008E4FF2"/>
    <w:rsid w:val="008F34DC"/>
    <w:rsid w:val="008F39EF"/>
    <w:rsid w:val="008F41C5"/>
    <w:rsid w:val="008F6A2B"/>
    <w:rsid w:val="009007AD"/>
    <w:rsid w:val="00902FED"/>
    <w:rsid w:val="00903DDA"/>
    <w:rsid w:val="00906155"/>
    <w:rsid w:val="009064AC"/>
    <w:rsid w:val="009070F1"/>
    <w:rsid w:val="00910718"/>
    <w:rsid w:val="009173CD"/>
    <w:rsid w:val="009177A1"/>
    <w:rsid w:val="00920A29"/>
    <w:rsid w:val="00921D9C"/>
    <w:rsid w:val="00921DA4"/>
    <w:rsid w:val="0092210B"/>
    <w:rsid w:val="00922FBF"/>
    <w:rsid w:val="00924BDE"/>
    <w:rsid w:val="00925515"/>
    <w:rsid w:val="00926AD4"/>
    <w:rsid w:val="00926E66"/>
    <w:rsid w:val="00927C25"/>
    <w:rsid w:val="009310C0"/>
    <w:rsid w:val="009319B8"/>
    <w:rsid w:val="00931B6B"/>
    <w:rsid w:val="0093353A"/>
    <w:rsid w:val="00934CE0"/>
    <w:rsid w:val="009405C1"/>
    <w:rsid w:val="00942653"/>
    <w:rsid w:val="00943125"/>
    <w:rsid w:val="009448EC"/>
    <w:rsid w:val="00945701"/>
    <w:rsid w:val="00946053"/>
    <w:rsid w:val="00946677"/>
    <w:rsid w:val="00952BD8"/>
    <w:rsid w:val="00952C2B"/>
    <w:rsid w:val="00954C70"/>
    <w:rsid w:val="00956808"/>
    <w:rsid w:val="00960E6E"/>
    <w:rsid w:val="00962C5F"/>
    <w:rsid w:val="00963452"/>
    <w:rsid w:val="00967B54"/>
    <w:rsid w:val="00971F6B"/>
    <w:rsid w:val="009726B3"/>
    <w:rsid w:val="0097406E"/>
    <w:rsid w:val="009750FD"/>
    <w:rsid w:val="009752B0"/>
    <w:rsid w:val="00976B12"/>
    <w:rsid w:val="009807DF"/>
    <w:rsid w:val="00981419"/>
    <w:rsid w:val="00981C41"/>
    <w:rsid w:val="00982D70"/>
    <w:rsid w:val="00983ED4"/>
    <w:rsid w:val="00985D76"/>
    <w:rsid w:val="00986220"/>
    <w:rsid w:val="00986E7B"/>
    <w:rsid w:val="009873EF"/>
    <w:rsid w:val="009908DB"/>
    <w:rsid w:val="0099205A"/>
    <w:rsid w:val="009925F8"/>
    <w:rsid w:val="009939C0"/>
    <w:rsid w:val="00994032"/>
    <w:rsid w:val="00997892"/>
    <w:rsid w:val="0099796B"/>
    <w:rsid w:val="00997C72"/>
    <w:rsid w:val="009A09DD"/>
    <w:rsid w:val="009A0FB1"/>
    <w:rsid w:val="009A16BE"/>
    <w:rsid w:val="009A4B0C"/>
    <w:rsid w:val="009A67F7"/>
    <w:rsid w:val="009B5422"/>
    <w:rsid w:val="009B5AEA"/>
    <w:rsid w:val="009C5316"/>
    <w:rsid w:val="009C591B"/>
    <w:rsid w:val="009C6C61"/>
    <w:rsid w:val="009D2ED1"/>
    <w:rsid w:val="009D4C82"/>
    <w:rsid w:val="009D5273"/>
    <w:rsid w:val="009E2E39"/>
    <w:rsid w:val="009E4E34"/>
    <w:rsid w:val="009E4FEE"/>
    <w:rsid w:val="009E67E9"/>
    <w:rsid w:val="009F1365"/>
    <w:rsid w:val="009F1942"/>
    <w:rsid w:val="009F22ED"/>
    <w:rsid w:val="009F47BD"/>
    <w:rsid w:val="009F4D6A"/>
    <w:rsid w:val="00A058F3"/>
    <w:rsid w:val="00A102C3"/>
    <w:rsid w:val="00A10E02"/>
    <w:rsid w:val="00A12C3A"/>
    <w:rsid w:val="00A13EB6"/>
    <w:rsid w:val="00A154C9"/>
    <w:rsid w:val="00A20132"/>
    <w:rsid w:val="00A210EE"/>
    <w:rsid w:val="00A21152"/>
    <w:rsid w:val="00A21A18"/>
    <w:rsid w:val="00A225C5"/>
    <w:rsid w:val="00A23720"/>
    <w:rsid w:val="00A2455C"/>
    <w:rsid w:val="00A2511D"/>
    <w:rsid w:val="00A2608F"/>
    <w:rsid w:val="00A30F87"/>
    <w:rsid w:val="00A31248"/>
    <w:rsid w:val="00A31B2B"/>
    <w:rsid w:val="00A3384D"/>
    <w:rsid w:val="00A34109"/>
    <w:rsid w:val="00A35C89"/>
    <w:rsid w:val="00A36867"/>
    <w:rsid w:val="00A37A91"/>
    <w:rsid w:val="00A420CF"/>
    <w:rsid w:val="00A4269A"/>
    <w:rsid w:val="00A47F2F"/>
    <w:rsid w:val="00A51027"/>
    <w:rsid w:val="00A579FB"/>
    <w:rsid w:val="00A6113F"/>
    <w:rsid w:val="00A64BF4"/>
    <w:rsid w:val="00A64FDE"/>
    <w:rsid w:val="00A70F77"/>
    <w:rsid w:val="00A747DC"/>
    <w:rsid w:val="00A75986"/>
    <w:rsid w:val="00A7686D"/>
    <w:rsid w:val="00A80356"/>
    <w:rsid w:val="00A81B28"/>
    <w:rsid w:val="00A83B8D"/>
    <w:rsid w:val="00A8424E"/>
    <w:rsid w:val="00A85C93"/>
    <w:rsid w:val="00A86014"/>
    <w:rsid w:val="00A87AF1"/>
    <w:rsid w:val="00A90730"/>
    <w:rsid w:val="00A91226"/>
    <w:rsid w:val="00A91C8E"/>
    <w:rsid w:val="00A91E8A"/>
    <w:rsid w:val="00A92234"/>
    <w:rsid w:val="00A92ED7"/>
    <w:rsid w:val="00A93E82"/>
    <w:rsid w:val="00AA04BF"/>
    <w:rsid w:val="00AA4BAE"/>
    <w:rsid w:val="00AA611A"/>
    <w:rsid w:val="00AB225D"/>
    <w:rsid w:val="00AB4C5F"/>
    <w:rsid w:val="00AB4D55"/>
    <w:rsid w:val="00AC0989"/>
    <w:rsid w:val="00AC4CAB"/>
    <w:rsid w:val="00AC5F7C"/>
    <w:rsid w:val="00AC6636"/>
    <w:rsid w:val="00AC7309"/>
    <w:rsid w:val="00AD1733"/>
    <w:rsid w:val="00AD48A7"/>
    <w:rsid w:val="00AD6A17"/>
    <w:rsid w:val="00AE1F46"/>
    <w:rsid w:val="00AE2662"/>
    <w:rsid w:val="00AE37ED"/>
    <w:rsid w:val="00AE5B89"/>
    <w:rsid w:val="00AE6BB4"/>
    <w:rsid w:val="00AE79BF"/>
    <w:rsid w:val="00AF1159"/>
    <w:rsid w:val="00B00EBB"/>
    <w:rsid w:val="00B02BB2"/>
    <w:rsid w:val="00B0413D"/>
    <w:rsid w:val="00B07B3F"/>
    <w:rsid w:val="00B10C6B"/>
    <w:rsid w:val="00B13016"/>
    <w:rsid w:val="00B140AB"/>
    <w:rsid w:val="00B17A8C"/>
    <w:rsid w:val="00B21968"/>
    <w:rsid w:val="00B21CBD"/>
    <w:rsid w:val="00B23E76"/>
    <w:rsid w:val="00B26FCE"/>
    <w:rsid w:val="00B278D0"/>
    <w:rsid w:val="00B279C0"/>
    <w:rsid w:val="00B3398C"/>
    <w:rsid w:val="00B37050"/>
    <w:rsid w:val="00B41010"/>
    <w:rsid w:val="00B413F2"/>
    <w:rsid w:val="00B51628"/>
    <w:rsid w:val="00B51AAC"/>
    <w:rsid w:val="00B54E0E"/>
    <w:rsid w:val="00B55F25"/>
    <w:rsid w:val="00B57E0D"/>
    <w:rsid w:val="00B618E0"/>
    <w:rsid w:val="00B62A4D"/>
    <w:rsid w:val="00B62E8A"/>
    <w:rsid w:val="00B64081"/>
    <w:rsid w:val="00B6627C"/>
    <w:rsid w:val="00B66ADE"/>
    <w:rsid w:val="00B6749B"/>
    <w:rsid w:val="00B70A3B"/>
    <w:rsid w:val="00B72BC6"/>
    <w:rsid w:val="00B74B30"/>
    <w:rsid w:val="00B7665D"/>
    <w:rsid w:val="00B7759F"/>
    <w:rsid w:val="00B77846"/>
    <w:rsid w:val="00B80198"/>
    <w:rsid w:val="00B802C4"/>
    <w:rsid w:val="00B81C2B"/>
    <w:rsid w:val="00B82736"/>
    <w:rsid w:val="00B87487"/>
    <w:rsid w:val="00B91482"/>
    <w:rsid w:val="00B927E9"/>
    <w:rsid w:val="00B9397A"/>
    <w:rsid w:val="00B94058"/>
    <w:rsid w:val="00B94C33"/>
    <w:rsid w:val="00B965D7"/>
    <w:rsid w:val="00B97A73"/>
    <w:rsid w:val="00BA0689"/>
    <w:rsid w:val="00BA10D3"/>
    <w:rsid w:val="00BA13CB"/>
    <w:rsid w:val="00BA2065"/>
    <w:rsid w:val="00BA4627"/>
    <w:rsid w:val="00BA46A8"/>
    <w:rsid w:val="00BB0E16"/>
    <w:rsid w:val="00BB12C0"/>
    <w:rsid w:val="00BC001E"/>
    <w:rsid w:val="00BC2676"/>
    <w:rsid w:val="00BC2F41"/>
    <w:rsid w:val="00BC6181"/>
    <w:rsid w:val="00BC6204"/>
    <w:rsid w:val="00BD0804"/>
    <w:rsid w:val="00BD1073"/>
    <w:rsid w:val="00BD1505"/>
    <w:rsid w:val="00BD388B"/>
    <w:rsid w:val="00BD3E87"/>
    <w:rsid w:val="00BD48E9"/>
    <w:rsid w:val="00BD5084"/>
    <w:rsid w:val="00BD5D2A"/>
    <w:rsid w:val="00BD5D84"/>
    <w:rsid w:val="00BD6B6D"/>
    <w:rsid w:val="00BE1788"/>
    <w:rsid w:val="00BE183F"/>
    <w:rsid w:val="00BE4332"/>
    <w:rsid w:val="00BF0F29"/>
    <w:rsid w:val="00BF2F3B"/>
    <w:rsid w:val="00BF4228"/>
    <w:rsid w:val="00BF50AA"/>
    <w:rsid w:val="00BF522D"/>
    <w:rsid w:val="00BF6E14"/>
    <w:rsid w:val="00C001C1"/>
    <w:rsid w:val="00C00EEC"/>
    <w:rsid w:val="00C02441"/>
    <w:rsid w:val="00C052BF"/>
    <w:rsid w:val="00C10408"/>
    <w:rsid w:val="00C11BD5"/>
    <w:rsid w:val="00C136A3"/>
    <w:rsid w:val="00C1379B"/>
    <w:rsid w:val="00C139FC"/>
    <w:rsid w:val="00C15266"/>
    <w:rsid w:val="00C16832"/>
    <w:rsid w:val="00C27B8A"/>
    <w:rsid w:val="00C31168"/>
    <w:rsid w:val="00C3188B"/>
    <w:rsid w:val="00C32946"/>
    <w:rsid w:val="00C32C15"/>
    <w:rsid w:val="00C32FBE"/>
    <w:rsid w:val="00C339F9"/>
    <w:rsid w:val="00C34EFA"/>
    <w:rsid w:val="00C42F03"/>
    <w:rsid w:val="00C4512F"/>
    <w:rsid w:val="00C46C25"/>
    <w:rsid w:val="00C50875"/>
    <w:rsid w:val="00C508A9"/>
    <w:rsid w:val="00C509B0"/>
    <w:rsid w:val="00C51EC7"/>
    <w:rsid w:val="00C537CA"/>
    <w:rsid w:val="00C5383A"/>
    <w:rsid w:val="00C5389A"/>
    <w:rsid w:val="00C5747F"/>
    <w:rsid w:val="00C62BD0"/>
    <w:rsid w:val="00C66714"/>
    <w:rsid w:val="00C66CBD"/>
    <w:rsid w:val="00C66EF2"/>
    <w:rsid w:val="00C70CFC"/>
    <w:rsid w:val="00C7381C"/>
    <w:rsid w:val="00C76538"/>
    <w:rsid w:val="00C83292"/>
    <w:rsid w:val="00C84954"/>
    <w:rsid w:val="00C852F1"/>
    <w:rsid w:val="00C868D8"/>
    <w:rsid w:val="00C91852"/>
    <w:rsid w:val="00C91FFD"/>
    <w:rsid w:val="00C92265"/>
    <w:rsid w:val="00C959AD"/>
    <w:rsid w:val="00C96C85"/>
    <w:rsid w:val="00C97525"/>
    <w:rsid w:val="00CA3777"/>
    <w:rsid w:val="00CA6A15"/>
    <w:rsid w:val="00CB2B3D"/>
    <w:rsid w:val="00CB4A44"/>
    <w:rsid w:val="00CB7FAB"/>
    <w:rsid w:val="00CB7FD9"/>
    <w:rsid w:val="00CC49DC"/>
    <w:rsid w:val="00CC61B9"/>
    <w:rsid w:val="00CD08EE"/>
    <w:rsid w:val="00CD120E"/>
    <w:rsid w:val="00CD43B0"/>
    <w:rsid w:val="00CD4F80"/>
    <w:rsid w:val="00CD6473"/>
    <w:rsid w:val="00CE08E4"/>
    <w:rsid w:val="00CE2A8E"/>
    <w:rsid w:val="00CE30A1"/>
    <w:rsid w:val="00CE4FCC"/>
    <w:rsid w:val="00CE650E"/>
    <w:rsid w:val="00CE6B41"/>
    <w:rsid w:val="00CF195D"/>
    <w:rsid w:val="00CF2E5B"/>
    <w:rsid w:val="00CF39BD"/>
    <w:rsid w:val="00CF72DC"/>
    <w:rsid w:val="00D03263"/>
    <w:rsid w:val="00D033CA"/>
    <w:rsid w:val="00D11770"/>
    <w:rsid w:val="00D12170"/>
    <w:rsid w:val="00D156E0"/>
    <w:rsid w:val="00D1598D"/>
    <w:rsid w:val="00D236AA"/>
    <w:rsid w:val="00D33364"/>
    <w:rsid w:val="00D36398"/>
    <w:rsid w:val="00D364F0"/>
    <w:rsid w:val="00D3758D"/>
    <w:rsid w:val="00D437CC"/>
    <w:rsid w:val="00D44514"/>
    <w:rsid w:val="00D47E9B"/>
    <w:rsid w:val="00D559A6"/>
    <w:rsid w:val="00D5666F"/>
    <w:rsid w:val="00D62087"/>
    <w:rsid w:val="00D63D4A"/>
    <w:rsid w:val="00D654A5"/>
    <w:rsid w:val="00D73EB6"/>
    <w:rsid w:val="00D750E3"/>
    <w:rsid w:val="00D76998"/>
    <w:rsid w:val="00D810A5"/>
    <w:rsid w:val="00D815F0"/>
    <w:rsid w:val="00D8444B"/>
    <w:rsid w:val="00D865A5"/>
    <w:rsid w:val="00D90E50"/>
    <w:rsid w:val="00D931BD"/>
    <w:rsid w:val="00D94760"/>
    <w:rsid w:val="00D94A8D"/>
    <w:rsid w:val="00D94C2E"/>
    <w:rsid w:val="00D95159"/>
    <w:rsid w:val="00D96B9B"/>
    <w:rsid w:val="00DA1420"/>
    <w:rsid w:val="00DA3230"/>
    <w:rsid w:val="00DB40A7"/>
    <w:rsid w:val="00DB45A8"/>
    <w:rsid w:val="00DB4D90"/>
    <w:rsid w:val="00DB6E36"/>
    <w:rsid w:val="00DC0AEF"/>
    <w:rsid w:val="00DC15F3"/>
    <w:rsid w:val="00DC7690"/>
    <w:rsid w:val="00DD1056"/>
    <w:rsid w:val="00DD28C8"/>
    <w:rsid w:val="00DD3385"/>
    <w:rsid w:val="00DD4918"/>
    <w:rsid w:val="00DE0004"/>
    <w:rsid w:val="00DE05C4"/>
    <w:rsid w:val="00DE1B83"/>
    <w:rsid w:val="00DE4BE7"/>
    <w:rsid w:val="00DE57D3"/>
    <w:rsid w:val="00DE58C6"/>
    <w:rsid w:val="00DE63B7"/>
    <w:rsid w:val="00DF304F"/>
    <w:rsid w:val="00DF5415"/>
    <w:rsid w:val="00DF5812"/>
    <w:rsid w:val="00E00310"/>
    <w:rsid w:val="00E00995"/>
    <w:rsid w:val="00E05E4D"/>
    <w:rsid w:val="00E0727E"/>
    <w:rsid w:val="00E07CED"/>
    <w:rsid w:val="00E12E17"/>
    <w:rsid w:val="00E13561"/>
    <w:rsid w:val="00E1453E"/>
    <w:rsid w:val="00E145BB"/>
    <w:rsid w:val="00E15145"/>
    <w:rsid w:val="00E15C7B"/>
    <w:rsid w:val="00E17516"/>
    <w:rsid w:val="00E24337"/>
    <w:rsid w:val="00E24461"/>
    <w:rsid w:val="00E2626B"/>
    <w:rsid w:val="00E26734"/>
    <w:rsid w:val="00E2739B"/>
    <w:rsid w:val="00E27725"/>
    <w:rsid w:val="00E315E1"/>
    <w:rsid w:val="00E31A73"/>
    <w:rsid w:val="00E3325A"/>
    <w:rsid w:val="00E33975"/>
    <w:rsid w:val="00E34F54"/>
    <w:rsid w:val="00E366F6"/>
    <w:rsid w:val="00E368C7"/>
    <w:rsid w:val="00E40DD1"/>
    <w:rsid w:val="00E415D2"/>
    <w:rsid w:val="00E4336B"/>
    <w:rsid w:val="00E439B5"/>
    <w:rsid w:val="00E441C2"/>
    <w:rsid w:val="00E45A27"/>
    <w:rsid w:val="00E54BF7"/>
    <w:rsid w:val="00E60051"/>
    <w:rsid w:val="00E61F92"/>
    <w:rsid w:val="00E6256C"/>
    <w:rsid w:val="00E62A4C"/>
    <w:rsid w:val="00E64C18"/>
    <w:rsid w:val="00E67131"/>
    <w:rsid w:val="00E67965"/>
    <w:rsid w:val="00E704D6"/>
    <w:rsid w:val="00E75369"/>
    <w:rsid w:val="00E834AB"/>
    <w:rsid w:val="00E85919"/>
    <w:rsid w:val="00E86094"/>
    <w:rsid w:val="00E870F5"/>
    <w:rsid w:val="00E87C85"/>
    <w:rsid w:val="00E907FC"/>
    <w:rsid w:val="00E910DF"/>
    <w:rsid w:val="00E9315D"/>
    <w:rsid w:val="00E93C9E"/>
    <w:rsid w:val="00EA3F2A"/>
    <w:rsid w:val="00EA4836"/>
    <w:rsid w:val="00EA6846"/>
    <w:rsid w:val="00EB2BE2"/>
    <w:rsid w:val="00EB2FE6"/>
    <w:rsid w:val="00EB517B"/>
    <w:rsid w:val="00EB5DBC"/>
    <w:rsid w:val="00EB6B7E"/>
    <w:rsid w:val="00EB7CFB"/>
    <w:rsid w:val="00EC1646"/>
    <w:rsid w:val="00ED172A"/>
    <w:rsid w:val="00ED19CA"/>
    <w:rsid w:val="00ED33CE"/>
    <w:rsid w:val="00ED638F"/>
    <w:rsid w:val="00EE2514"/>
    <w:rsid w:val="00EE5DB3"/>
    <w:rsid w:val="00EF04BE"/>
    <w:rsid w:val="00EF04D7"/>
    <w:rsid w:val="00EF2816"/>
    <w:rsid w:val="00EF2DD1"/>
    <w:rsid w:val="00EF4A15"/>
    <w:rsid w:val="00EF54F1"/>
    <w:rsid w:val="00EF62B9"/>
    <w:rsid w:val="00F03369"/>
    <w:rsid w:val="00F03CA5"/>
    <w:rsid w:val="00F03D7F"/>
    <w:rsid w:val="00F055F4"/>
    <w:rsid w:val="00F10DA2"/>
    <w:rsid w:val="00F11C51"/>
    <w:rsid w:val="00F12025"/>
    <w:rsid w:val="00F1282B"/>
    <w:rsid w:val="00F13367"/>
    <w:rsid w:val="00F14F11"/>
    <w:rsid w:val="00F2143D"/>
    <w:rsid w:val="00F24C72"/>
    <w:rsid w:val="00F2530B"/>
    <w:rsid w:val="00F2748D"/>
    <w:rsid w:val="00F318AC"/>
    <w:rsid w:val="00F31E2E"/>
    <w:rsid w:val="00F3424B"/>
    <w:rsid w:val="00F36839"/>
    <w:rsid w:val="00F40203"/>
    <w:rsid w:val="00F42A7B"/>
    <w:rsid w:val="00F4490B"/>
    <w:rsid w:val="00F47A40"/>
    <w:rsid w:val="00F47B11"/>
    <w:rsid w:val="00F50713"/>
    <w:rsid w:val="00F50BD8"/>
    <w:rsid w:val="00F52145"/>
    <w:rsid w:val="00F558E0"/>
    <w:rsid w:val="00F55DB3"/>
    <w:rsid w:val="00F5693B"/>
    <w:rsid w:val="00F56F92"/>
    <w:rsid w:val="00F57141"/>
    <w:rsid w:val="00F62AEB"/>
    <w:rsid w:val="00F62B2B"/>
    <w:rsid w:val="00F65E71"/>
    <w:rsid w:val="00F7092A"/>
    <w:rsid w:val="00F71114"/>
    <w:rsid w:val="00F73D6E"/>
    <w:rsid w:val="00F765A6"/>
    <w:rsid w:val="00F76948"/>
    <w:rsid w:val="00F76A6C"/>
    <w:rsid w:val="00F77FB5"/>
    <w:rsid w:val="00F81933"/>
    <w:rsid w:val="00F81F9C"/>
    <w:rsid w:val="00F82815"/>
    <w:rsid w:val="00F86DF7"/>
    <w:rsid w:val="00F86EE5"/>
    <w:rsid w:val="00F90FC3"/>
    <w:rsid w:val="00F930F1"/>
    <w:rsid w:val="00F9385E"/>
    <w:rsid w:val="00F94B58"/>
    <w:rsid w:val="00F9580F"/>
    <w:rsid w:val="00F968C9"/>
    <w:rsid w:val="00F973DD"/>
    <w:rsid w:val="00F97628"/>
    <w:rsid w:val="00FA2957"/>
    <w:rsid w:val="00FA382A"/>
    <w:rsid w:val="00FA69D8"/>
    <w:rsid w:val="00FB259C"/>
    <w:rsid w:val="00FB4B43"/>
    <w:rsid w:val="00FB6D00"/>
    <w:rsid w:val="00FB709F"/>
    <w:rsid w:val="00FC344E"/>
    <w:rsid w:val="00FC6678"/>
    <w:rsid w:val="00FC67BA"/>
    <w:rsid w:val="00FD084D"/>
    <w:rsid w:val="00FD0AFE"/>
    <w:rsid w:val="00FE1F25"/>
    <w:rsid w:val="00FE252C"/>
    <w:rsid w:val="00FE4EFB"/>
    <w:rsid w:val="00FE543D"/>
    <w:rsid w:val="00FF0201"/>
    <w:rsid w:val="00FF02B6"/>
    <w:rsid w:val="00FF047A"/>
    <w:rsid w:val="00FF30A5"/>
    <w:rsid w:val="00FF7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ABDE001"/>
  <w14:defaultImageDpi w14:val="0"/>
  <w15:docId w15:val="{7D8FF7E0-88E5-4E6A-A0F1-91199918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37CC"/>
    <w:pPr>
      <w:widowControl w:val="0"/>
      <w:autoSpaceDE w:val="0"/>
      <w:autoSpaceDN w:val="0"/>
    </w:pPr>
    <w:rPr>
      <w:noProof/>
      <w:sz w:val="24"/>
      <w:szCs w:val="24"/>
    </w:rPr>
  </w:style>
  <w:style w:type="paragraph" w:styleId="1">
    <w:name w:val="heading 1"/>
    <w:basedOn w:val="a"/>
    <w:next w:val="a"/>
    <w:link w:val="10"/>
    <w:uiPriority w:val="1"/>
    <w:qFormat/>
    <w:rsid w:val="0050227C"/>
    <w:pPr>
      <w:keepNext/>
      <w:keepLines/>
      <w:tabs>
        <w:tab w:val="left" w:pos="454"/>
      </w:tabs>
      <w:autoSpaceDE/>
      <w:autoSpaceDN/>
      <w:spacing w:beforeLines="50" w:before="50"/>
      <w:jc w:val="both"/>
      <w:outlineLvl w:val="0"/>
    </w:pPr>
    <w:rPr>
      <w:b/>
      <w:bCs/>
      <w:lang w:val="zh-CN"/>
    </w:rPr>
  </w:style>
  <w:style w:type="paragraph" w:styleId="2">
    <w:name w:val="heading 2"/>
    <w:basedOn w:val="a"/>
    <w:next w:val="a"/>
    <w:link w:val="20"/>
    <w:uiPriority w:val="1"/>
    <w:qFormat/>
    <w:rsid w:val="0050227C"/>
    <w:pPr>
      <w:keepNext/>
      <w:tabs>
        <w:tab w:val="left" w:pos="709"/>
      </w:tabs>
      <w:spacing w:beforeLines="50" w:before="50"/>
      <w:outlineLvl w:val="1"/>
    </w:pPr>
    <w:rPr>
      <w:b/>
      <w:bCs/>
      <w:lang w:val="zh-CN"/>
    </w:rPr>
  </w:style>
  <w:style w:type="paragraph" w:styleId="3">
    <w:name w:val="heading 3"/>
    <w:basedOn w:val="a"/>
    <w:next w:val="a"/>
    <w:link w:val="30"/>
    <w:uiPriority w:val="9"/>
    <w:qFormat/>
    <w:rsid w:val="0050227C"/>
    <w:pPr>
      <w:keepNext/>
      <w:keepLines/>
      <w:tabs>
        <w:tab w:val="left" w:pos="851"/>
      </w:tabs>
      <w:spacing w:beforeLines="50" w:before="50"/>
      <w:outlineLvl w:val="2"/>
    </w:pPr>
    <w:rPr>
      <w:b/>
      <w:bCs/>
      <w:lang w:val="zh-CN"/>
    </w:rPr>
  </w:style>
  <w:style w:type="paragraph" w:styleId="4">
    <w:name w:val="heading 4"/>
    <w:basedOn w:val="a"/>
    <w:next w:val="a"/>
    <w:link w:val="40"/>
    <w:uiPriority w:val="9"/>
    <w:qFormat/>
    <w:rsid w:val="0050227C"/>
    <w:pPr>
      <w:keepNext/>
      <w:tabs>
        <w:tab w:val="left" w:pos="993"/>
      </w:tabs>
      <w:spacing w:beforeLines="50" w:before="50"/>
      <w:outlineLvl w:val="3"/>
    </w:pPr>
    <w:rPr>
      <w:b/>
      <w:bCs/>
      <w:color w:val="000000"/>
      <w:szCs w:val="18"/>
      <w:lang w:val="zh-CN"/>
    </w:rPr>
  </w:style>
  <w:style w:type="paragraph" w:styleId="5">
    <w:name w:val="heading 5"/>
    <w:basedOn w:val="a"/>
    <w:next w:val="a"/>
    <w:link w:val="50"/>
    <w:uiPriority w:val="9"/>
    <w:qFormat/>
    <w:rsid w:val="0050227C"/>
    <w:pPr>
      <w:keepNext/>
      <w:tabs>
        <w:tab w:val="left" w:pos="1134"/>
      </w:tabs>
      <w:spacing w:beforeLines="50" w:before="50"/>
      <w:jc w:val="both"/>
      <w:outlineLvl w:val="4"/>
    </w:pPr>
    <w:rPr>
      <w:b/>
      <w:bCs/>
    </w:rPr>
  </w:style>
  <w:style w:type="paragraph" w:styleId="6">
    <w:name w:val="heading 6"/>
    <w:basedOn w:val="a"/>
    <w:next w:val="a"/>
    <w:link w:val="60"/>
    <w:uiPriority w:val="9"/>
    <w:qFormat/>
    <w:rsid w:val="0050227C"/>
    <w:pPr>
      <w:keepNext/>
      <w:spacing w:beforeLines="50" w:before="50"/>
      <w:outlineLvl w:val="5"/>
    </w:pPr>
    <w:rPr>
      <w:b/>
      <w:bCs/>
      <w:szCs w:val="18"/>
    </w:rPr>
  </w:style>
  <w:style w:type="paragraph" w:styleId="7">
    <w:name w:val="heading 7"/>
    <w:basedOn w:val="a"/>
    <w:next w:val="a"/>
    <w:link w:val="70"/>
    <w:uiPriority w:val="9"/>
    <w:qFormat/>
    <w:rsid w:val="0050227C"/>
    <w:pPr>
      <w:keepNext/>
      <w:autoSpaceDE/>
      <w:autoSpaceDN/>
      <w:spacing w:beforeLines="50" w:before="50"/>
      <w:jc w:val="center"/>
      <w:outlineLvl w:val="6"/>
    </w:pPr>
    <w:rPr>
      <w:rFonts w:eastAsia="黑体"/>
      <w:kern w:val="2"/>
      <w:sz w:val="28"/>
      <w:szCs w:val="32"/>
    </w:rPr>
  </w:style>
  <w:style w:type="paragraph" w:styleId="8">
    <w:name w:val="heading 8"/>
    <w:basedOn w:val="a"/>
    <w:next w:val="a"/>
    <w:link w:val="80"/>
    <w:uiPriority w:val="9"/>
    <w:semiHidden/>
    <w:unhideWhenUsed/>
    <w:qFormat/>
    <w:rsid w:val="00C868D8"/>
    <w:pPr>
      <w:widowControl/>
      <w:autoSpaceDE/>
      <w:autoSpaceDN/>
      <w:spacing w:before="240" w:after="60"/>
      <w:outlineLvl w:val="7"/>
    </w:pPr>
    <w:rPr>
      <w:rFonts w:asciiTheme="minorHAnsi" w:eastAsiaTheme="minorEastAsia" w:hAnsiTheme="minorHAnsi"/>
      <w:i/>
      <w:iCs/>
      <w:noProof w:val="0"/>
    </w:rPr>
  </w:style>
  <w:style w:type="paragraph" w:styleId="9">
    <w:name w:val="heading 9"/>
    <w:basedOn w:val="a"/>
    <w:next w:val="a"/>
    <w:link w:val="90"/>
    <w:uiPriority w:val="9"/>
    <w:semiHidden/>
    <w:unhideWhenUsed/>
    <w:qFormat/>
    <w:rsid w:val="00C868D8"/>
    <w:pPr>
      <w:widowControl/>
      <w:autoSpaceDE/>
      <w:autoSpaceDN/>
      <w:spacing w:before="240" w:after="60"/>
      <w:outlineLvl w:val="8"/>
    </w:pPr>
    <w:rPr>
      <w:rFonts w:asciiTheme="majorHAnsi" w:eastAsiaTheme="majorEastAsia" w:hAnsiTheme="majorHAnsi"/>
      <w:noProof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24162D"/>
    <w:rPr>
      <w:rFonts w:ascii="Arial" w:eastAsia="宋体" w:hAnsi="Arial"/>
      <w:b/>
      <w:bCs/>
      <w:noProof/>
      <w:kern w:val="44"/>
      <w:sz w:val="44"/>
      <w:szCs w:val="44"/>
    </w:rPr>
  </w:style>
  <w:style w:type="character" w:customStyle="1" w:styleId="Heading2Char">
    <w:name w:val="Heading 2 Char"/>
    <w:uiPriority w:val="9"/>
    <w:semiHidden/>
    <w:rsid w:val="0024162D"/>
    <w:rPr>
      <w:rFonts w:ascii="Cambria" w:eastAsia="宋体" w:hAnsi="Cambria" w:cs="Times New Roman"/>
      <w:b/>
      <w:bCs/>
      <w:noProof/>
      <w:kern w:val="0"/>
      <w:sz w:val="32"/>
      <w:szCs w:val="32"/>
    </w:rPr>
  </w:style>
  <w:style w:type="character" w:customStyle="1" w:styleId="Heading3Char">
    <w:name w:val="Heading 3 Char"/>
    <w:uiPriority w:val="9"/>
    <w:semiHidden/>
    <w:rsid w:val="0024162D"/>
    <w:rPr>
      <w:rFonts w:ascii="Arial" w:eastAsia="宋体" w:hAnsi="Arial"/>
      <w:b/>
      <w:bCs/>
      <w:noProof/>
      <w:kern w:val="0"/>
      <w:sz w:val="32"/>
      <w:szCs w:val="32"/>
    </w:rPr>
  </w:style>
  <w:style w:type="character" w:customStyle="1" w:styleId="40">
    <w:name w:val="标题 4 字符"/>
    <w:link w:val="4"/>
    <w:uiPriority w:val="9"/>
    <w:rsid w:val="0050227C"/>
    <w:rPr>
      <w:b/>
      <w:bCs/>
      <w:noProof/>
      <w:color w:val="000000"/>
      <w:sz w:val="24"/>
      <w:szCs w:val="18"/>
      <w:lang w:val="zh-CN"/>
    </w:rPr>
  </w:style>
  <w:style w:type="character" w:customStyle="1" w:styleId="50">
    <w:name w:val="标题 5 字符"/>
    <w:link w:val="5"/>
    <w:uiPriority w:val="9"/>
    <w:rsid w:val="0050227C"/>
    <w:rPr>
      <w:b/>
      <w:bCs/>
      <w:noProof/>
      <w:sz w:val="24"/>
      <w:szCs w:val="24"/>
    </w:rPr>
  </w:style>
  <w:style w:type="character" w:customStyle="1" w:styleId="60">
    <w:name w:val="标题 6 字符"/>
    <w:link w:val="6"/>
    <w:uiPriority w:val="9"/>
    <w:rsid w:val="0050227C"/>
    <w:rPr>
      <w:b/>
      <w:bCs/>
      <w:noProof/>
      <w:sz w:val="24"/>
      <w:szCs w:val="18"/>
    </w:rPr>
  </w:style>
  <w:style w:type="character" w:customStyle="1" w:styleId="70">
    <w:name w:val="标题 7 字符"/>
    <w:link w:val="7"/>
    <w:uiPriority w:val="9"/>
    <w:rsid w:val="0050227C"/>
    <w:rPr>
      <w:rFonts w:eastAsia="黑体"/>
      <w:noProof/>
      <w:kern w:val="2"/>
      <w:sz w:val="28"/>
      <w:szCs w:val="32"/>
    </w:rPr>
  </w:style>
  <w:style w:type="paragraph" w:styleId="a3">
    <w:name w:val="Title"/>
    <w:basedOn w:val="a"/>
    <w:link w:val="a4"/>
    <w:uiPriority w:val="10"/>
    <w:qFormat/>
    <w:rsid w:val="00BA46A8"/>
    <w:pPr>
      <w:snapToGrid w:val="0"/>
      <w:spacing w:before="120" w:after="120"/>
      <w:jc w:val="center"/>
      <w:outlineLvl w:val="0"/>
    </w:pPr>
    <w:rPr>
      <w:b/>
      <w:bCs/>
      <w:color w:val="000000"/>
      <w:kern w:val="2"/>
      <w:szCs w:val="26"/>
      <w:lang w:val="zh-CN"/>
    </w:rPr>
  </w:style>
  <w:style w:type="character" w:customStyle="1" w:styleId="a4">
    <w:name w:val="标题 字符"/>
    <w:link w:val="a3"/>
    <w:uiPriority w:val="10"/>
    <w:rsid w:val="0024162D"/>
    <w:rPr>
      <w:rFonts w:ascii="Cambria" w:eastAsia="宋体" w:hAnsi="Cambria" w:cs="Times New Roman"/>
      <w:b/>
      <w:bCs/>
      <w:noProof/>
      <w:kern w:val="0"/>
      <w:sz w:val="32"/>
      <w:szCs w:val="32"/>
    </w:rPr>
  </w:style>
  <w:style w:type="paragraph" w:styleId="a5">
    <w:name w:val="Block Text"/>
    <w:basedOn w:val="a"/>
    <w:uiPriority w:val="99"/>
    <w:pPr>
      <w:pBdr>
        <w:top w:val="single" w:sz="6" w:space="1" w:color="C0C0C0"/>
        <w:left w:val="single" w:sz="6" w:space="1" w:color="C0C0C0"/>
        <w:bottom w:val="single" w:sz="6" w:space="1" w:color="C0C0C0"/>
        <w:right w:val="single" w:sz="6" w:space="1" w:color="C0C0C0"/>
        <w:between w:val="single" w:sz="6" w:space="1" w:color="C0C0C0"/>
      </w:pBdr>
      <w:shd w:val="pct25" w:color="FFFF00" w:fill="FFFFFF"/>
      <w:ind w:left="1378" w:right="5"/>
      <w:jc w:val="both"/>
    </w:pPr>
    <w:rPr>
      <w:rFonts w:ascii="宋体"/>
      <w:sz w:val="18"/>
      <w:szCs w:val="18"/>
      <w:lang w:val="zh-CN"/>
    </w:rPr>
  </w:style>
  <w:style w:type="paragraph" w:styleId="a6">
    <w:name w:val="Body Text Indent"/>
    <w:basedOn w:val="a"/>
    <w:link w:val="a7"/>
    <w:uiPriority w:val="99"/>
    <w:pPr>
      <w:shd w:val="clear" w:color="auto" w:fill="FFFFFF"/>
      <w:ind w:left="77"/>
      <w:jc w:val="center"/>
    </w:pPr>
    <w:rPr>
      <w:color w:val="000000"/>
      <w:sz w:val="18"/>
      <w:szCs w:val="18"/>
    </w:rPr>
  </w:style>
  <w:style w:type="character" w:customStyle="1" w:styleId="a7">
    <w:name w:val="正文文本缩进 字符"/>
    <w:link w:val="a6"/>
    <w:uiPriority w:val="99"/>
    <w:semiHidden/>
    <w:rsid w:val="0024162D"/>
    <w:rPr>
      <w:rFonts w:ascii="Arial" w:eastAsia="宋体" w:hAnsi="Arial"/>
      <w:noProof/>
      <w:kern w:val="0"/>
      <w:sz w:val="24"/>
      <w:szCs w:val="24"/>
    </w:rPr>
  </w:style>
  <w:style w:type="paragraph" w:styleId="a8">
    <w:name w:val="Body Text"/>
    <w:basedOn w:val="a"/>
    <w:link w:val="a9"/>
    <w:uiPriority w:val="1"/>
    <w:qFormat/>
    <w:pPr>
      <w:shd w:val="clear" w:color="auto" w:fill="FFFFFF"/>
      <w:spacing w:line="230" w:lineRule="exact"/>
      <w:ind w:right="11"/>
      <w:jc w:val="both"/>
    </w:pPr>
    <w:rPr>
      <w:color w:val="000000"/>
      <w:spacing w:val="8"/>
      <w:sz w:val="18"/>
      <w:szCs w:val="18"/>
    </w:rPr>
  </w:style>
  <w:style w:type="character" w:customStyle="1" w:styleId="a9">
    <w:name w:val="正文文本 字符"/>
    <w:link w:val="a8"/>
    <w:uiPriority w:val="99"/>
    <w:semiHidden/>
    <w:rsid w:val="0024162D"/>
    <w:rPr>
      <w:rFonts w:ascii="Arial" w:eastAsia="宋体" w:hAnsi="Arial"/>
      <w:noProof/>
      <w:kern w:val="0"/>
      <w:sz w:val="24"/>
      <w:szCs w:val="24"/>
    </w:rPr>
  </w:style>
  <w:style w:type="paragraph" w:customStyle="1" w:styleId="aa">
    <w:name w:val="标准标志"/>
    <w:next w:val="a"/>
    <w:uiPriority w:val="99"/>
    <w:pPr>
      <w:shd w:val="solid" w:color="FFFFFF" w:fill="FFFFFF"/>
      <w:spacing w:line="240" w:lineRule="atLeast"/>
      <w:jc w:val="right"/>
    </w:pPr>
    <w:rPr>
      <w:rFonts w:ascii="Arial" w:hAnsi="Arial"/>
      <w:b/>
      <w:bCs/>
      <w:sz w:val="96"/>
      <w:szCs w:val="96"/>
    </w:rPr>
  </w:style>
  <w:style w:type="paragraph" w:customStyle="1" w:styleId="11">
    <w:name w:val="封面标准号1"/>
    <w:uiPriority w:val="99"/>
    <w:pPr>
      <w:widowControl w:val="0"/>
      <w:kinsoku w:val="0"/>
      <w:overflowPunct w:val="0"/>
      <w:autoSpaceDE w:val="0"/>
      <w:autoSpaceDN w:val="0"/>
      <w:spacing w:line="60" w:lineRule="atLeast"/>
      <w:jc w:val="right"/>
      <w:textAlignment w:val="center"/>
    </w:pPr>
    <w:rPr>
      <w:rFonts w:ascii="Arial" w:hAnsi="Arial"/>
      <w:sz w:val="28"/>
      <w:szCs w:val="28"/>
    </w:rPr>
  </w:style>
  <w:style w:type="paragraph" w:customStyle="1" w:styleId="ab">
    <w:name w:val="封面正文"/>
    <w:uiPriority w:val="99"/>
    <w:pPr>
      <w:jc w:val="both"/>
    </w:pPr>
  </w:style>
  <w:style w:type="paragraph" w:customStyle="1" w:styleId="ac">
    <w:name w:val="其他标准称谓"/>
    <w:uiPriority w:val="99"/>
    <w:pPr>
      <w:spacing w:line="240" w:lineRule="atLeast"/>
      <w:jc w:val="center"/>
    </w:pPr>
    <w:rPr>
      <w:rFonts w:ascii="Arial" w:hAnsi="Arial"/>
      <w:sz w:val="52"/>
      <w:szCs w:val="52"/>
    </w:rPr>
  </w:style>
  <w:style w:type="paragraph" w:customStyle="1" w:styleId="ad">
    <w:name w:val="其他发布部门"/>
    <w:basedOn w:val="a"/>
    <w:uiPriority w:val="99"/>
    <w:pPr>
      <w:widowControl/>
      <w:pBdr>
        <w:top w:val="single" w:sz="4" w:space="1" w:color="auto"/>
      </w:pBdr>
      <w:autoSpaceDE/>
      <w:autoSpaceDN/>
      <w:spacing w:line="240" w:lineRule="atLeast"/>
      <w:jc w:val="center"/>
    </w:pPr>
    <w:rPr>
      <w:rFonts w:ascii="黑体"/>
      <w:spacing w:val="20"/>
      <w:w w:val="135"/>
      <w:sz w:val="36"/>
      <w:szCs w:val="36"/>
    </w:rPr>
  </w:style>
  <w:style w:type="paragraph" w:styleId="ae">
    <w:name w:val="footer"/>
    <w:basedOn w:val="a"/>
    <w:link w:val="af"/>
    <w:uiPriority w:val="99"/>
    <w:pPr>
      <w:tabs>
        <w:tab w:val="center" w:pos="4153"/>
        <w:tab w:val="right" w:pos="8306"/>
      </w:tabs>
      <w:snapToGrid w:val="0"/>
    </w:pPr>
    <w:rPr>
      <w:sz w:val="18"/>
      <w:szCs w:val="18"/>
    </w:rPr>
  </w:style>
  <w:style w:type="character" w:customStyle="1" w:styleId="af">
    <w:name w:val="页脚 字符"/>
    <w:link w:val="ae"/>
    <w:uiPriority w:val="99"/>
    <w:rsid w:val="0024162D"/>
    <w:rPr>
      <w:rFonts w:ascii="Arial" w:eastAsia="宋体" w:hAnsi="Arial"/>
      <w:noProof/>
      <w:kern w:val="0"/>
      <w:sz w:val="18"/>
      <w:szCs w:val="18"/>
    </w:rPr>
  </w:style>
  <w:style w:type="paragraph" w:styleId="af0">
    <w:name w:val="header"/>
    <w:basedOn w:val="a"/>
    <w:link w:val="af1"/>
    <w:uiPriority w:val="99"/>
    <w:pPr>
      <w:pBdr>
        <w:bottom w:val="single" w:sz="6" w:space="1" w:color="auto"/>
      </w:pBdr>
      <w:tabs>
        <w:tab w:val="center" w:pos="4153"/>
        <w:tab w:val="right" w:pos="8306"/>
      </w:tabs>
      <w:snapToGrid w:val="0"/>
      <w:jc w:val="center"/>
    </w:pPr>
    <w:rPr>
      <w:sz w:val="18"/>
      <w:szCs w:val="18"/>
    </w:rPr>
  </w:style>
  <w:style w:type="character" w:customStyle="1" w:styleId="af1">
    <w:name w:val="页眉 字符"/>
    <w:link w:val="af0"/>
    <w:uiPriority w:val="99"/>
    <w:rsid w:val="0024162D"/>
    <w:rPr>
      <w:rFonts w:ascii="Arial" w:eastAsia="宋体" w:hAnsi="Arial"/>
      <w:noProof/>
      <w:kern w:val="0"/>
      <w:sz w:val="18"/>
      <w:szCs w:val="18"/>
    </w:rPr>
  </w:style>
  <w:style w:type="paragraph" w:customStyle="1" w:styleId="Head1">
    <w:name w:val="Head1"/>
    <w:basedOn w:val="a"/>
    <w:uiPriority w:val="99"/>
    <w:pPr>
      <w:tabs>
        <w:tab w:val="left" w:pos="567"/>
      </w:tabs>
      <w:autoSpaceDE/>
      <w:autoSpaceDN/>
      <w:spacing w:before="360" w:after="240"/>
    </w:pPr>
    <w:rPr>
      <w:b/>
      <w:bCs/>
    </w:rPr>
  </w:style>
  <w:style w:type="paragraph" w:customStyle="1" w:styleId="Head2">
    <w:name w:val="Head2"/>
    <w:basedOn w:val="a"/>
    <w:uiPriority w:val="99"/>
    <w:pPr>
      <w:tabs>
        <w:tab w:val="left" w:pos="709"/>
      </w:tabs>
      <w:autoSpaceDE/>
      <w:autoSpaceDN/>
      <w:spacing w:before="120"/>
    </w:pPr>
    <w:rPr>
      <w:b/>
      <w:bCs/>
      <w:color w:val="000000"/>
      <w:lang w:val="zh-CN"/>
    </w:rPr>
  </w:style>
  <w:style w:type="paragraph" w:customStyle="1" w:styleId="Head3">
    <w:name w:val="Head3"/>
    <w:basedOn w:val="a"/>
    <w:uiPriority w:val="99"/>
    <w:rsid w:val="00E07CED"/>
    <w:pPr>
      <w:tabs>
        <w:tab w:val="left" w:pos="993"/>
      </w:tabs>
      <w:autoSpaceDE/>
      <w:autoSpaceDN/>
      <w:spacing w:before="120"/>
    </w:pPr>
    <w:rPr>
      <w:b/>
      <w:bCs/>
      <w:color w:val="000000"/>
      <w:szCs w:val="18"/>
      <w:lang w:val="zh-CN"/>
    </w:rPr>
  </w:style>
  <w:style w:type="paragraph" w:customStyle="1" w:styleId="Head4">
    <w:name w:val="Head4"/>
    <w:basedOn w:val="Head3"/>
    <w:uiPriority w:val="99"/>
    <w:rsid w:val="00E07CED"/>
    <w:pPr>
      <w:tabs>
        <w:tab w:val="clear" w:pos="993"/>
        <w:tab w:val="left" w:pos="1134"/>
      </w:tabs>
    </w:pPr>
  </w:style>
  <w:style w:type="paragraph" w:customStyle="1" w:styleId="Tab">
    <w:name w:val="Tab"/>
    <w:basedOn w:val="a"/>
    <w:link w:val="TabChar"/>
    <w:uiPriority w:val="99"/>
    <w:rsid w:val="00BA46A8"/>
    <w:pPr>
      <w:spacing w:before="120"/>
      <w:jc w:val="center"/>
    </w:pPr>
    <w:rPr>
      <w:b/>
      <w:bCs/>
      <w:color w:val="000000"/>
      <w:szCs w:val="18"/>
      <w:lang w:val="zh-CN"/>
    </w:rPr>
  </w:style>
  <w:style w:type="character" w:styleId="af2">
    <w:name w:val="Hyperlink"/>
    <w:uiPriority w:val="99"/>
    <w:rPr>
      <w:color w:val="0000FF"/>
      <w:u w:val="single"/>
    </w:rPr>
  </w:style>
  <w:style w:type="paragraph" w:styleId="af3">
    <w:name w:val="footnote text"/>
    <w:basedOn w:val="a"/>
    <w:link w:val="af4"/>
    <w:uiPriority w:val="99"/>
    <w:semiHidden/>
    <w:pPr>
      <w:snapToGrid w:val="0"/>
    </w:pPr>
    <w:rPr>
      <w:sz w:val="18"/>
      <w:szCs w:val="18"/>
    </w:rPr>
  </w:style>
  <w:style w:type="character" w:customStyle="1" w:styleId="af4">
    <w:name w:val="脚注文本 字符"/>
    <w:link w:val="af3"/>
    <w:uiPriority w:val="99"/>
    <w:semiHidden/>
    <w:rsid w:val="0024162D"/>
    <w:rPr>
      <w:rFonts w:ascii="Arial" w:eastAsia="宋体" w:hAnsi="Arial"/>
      <w:noProof/>
      <w:kern w:val="0"/>
      <w:sz w:val="18"/>
      <w:szCs w:val="18"/>
    </w:rPr>
  </w:style>
  <w:style w:type="character" w:styleId="af5">
    <w:name w:val="footnote reference"/>
    <w:uiPriority w:val="99"/>
    <w:semiHidden/>
    <w:rPr>
      <w:vertAlign w:val="superscript"/>
    </w:rPr>
  </w:style>
  <w:style w:type="paragraph" w:styleId="12">
    <w:name w:val="toc 1"/>
    <w:basedOn w:val="a"/>
    <w:next w:val="a"/>
    <w:autoRedefine/>
    <w:uiPriority w:val="99"/>
    <w:rsid w:val="005605C2"/>
    <w:pPr>
      <w:tabs>
        <w:tab w:val="left" w:pos="851"/>
        <w:tab w:val="right" w:leader="dot" w:pos="9628"/>
      </w:tabs>
      <w:autoSpaceDE/>
      <w:autoSpaceDN/>
      <w:spacing w:before="60" w:after="60"/>
    </w:pPr>
    <w:rPr>
      <w:b/>
      <w:bCs/>
    </w:rPr>
  </w:style>
  <w:style w:type="paragraph" w:styleId="21">
    <w:name w:val="toc 2"/>
    <w:basedOn w:val="a"/>
    <w:next w:val="a"/>
    <w:autoRedefine/>
    <w:uiPriority w:val="99"/>
    <w:rsid w:val="005605C2"/>
    <w:pPr>
      <w:tabs>
        <w:tab w:val="right" w:leader="dot" w:pos="9629"/>
      </w:tabs>
      <w:spacing w:before="60" w:after="60"/>
    </w:pPr>
  </w:style>
  <w:style w:type="paragraph" w:styleId="31">
    <w:name w:val="toc 3"/>
    <w:basedOn w:val="a"/>
    <w:next w:val="a"/>
    <w:autoRedefine/>
    <w:uiPriority w:val="99"/>
    <w:rsid w:val="005605C2"/>
    <w:pPr>
      <w:tabs>
        <w:tab w:val="right" w:leader="dot" w:pos="9629"/>
      </w:tabs>
      <w:spacing w:before="60" w:after="60"/>
    </w:pPr>
    <w:rPr>
      <w:iCs/>
    </w:rPr>
  </w:style>
  <w:style w:type="paragraph" w:styleId="41">
    <w:name w:val="toc 4"/>
    <w:basedOn w:val="a"/>
    <w:next w:val="a"/>
    <w:autoRedefine/>
    <w:uiPriority w:val="99"/>
    <w:rsid w:val="005605C2"/>
    <w:pPr>
      <w:spacing w:before="60" w:after="60"/>
    </w:pPr>
    <w:rPr>
      <w:szCs w:val="21"/>
    </w:rPr>
  </w:style>
  <w:style w:type="paragraph" w:styleId="51">
    <w:name w:val="toc 5"/>
    <w:basedOn w:val="a"/>
    <w:next w:val="a"/>
    <w:autoRedefine/>
    <w:uiPriority w:val="99"/>
    <w:rsid w:val="005605C2"/>
    <w:pPr>
      <w:spacing w:before="60" w:after="60"/>
    </w:pPr>
    <w:rPr>
      <w:szCs w:val="21"/>
    </w:rPr>
  </w:style>
  <w:style w:type="paragraph" w:styleId="61">
    <w:name w:val="toc 6"/>
    <w:basedOn w:val="a"/>
    <w:next w:val="a"/>
    <w:autoRedefine/>
    <w:uiPriority w:val="99"/>
    <w:pPr>
      <w:ind w:left="1200"/>
    </w:pPr>
    <w:rPr>
      <w:szCs w:val="21"/>
    </w:rPr>
  </w:style>
  <w:style w:type="paragraph" w:styleId="71">
    <w:name w:val="toc 7"/>
    <w:basedOn w:val="a"/>
    <w:next w:val="a"/>
    <w:autoRedefine/>
    <w:uiPriority w:val="99"/>
    <w:pPr>
      <w:ind w:left="1440"/>
    </w:pPr>
    <w:rPr>
      <w:szCs w:val="21"/>
    </w:rPr>
  </w:style>
  <w:style w:type="paragraph" w:styleId="81">
    <w:name w:val="toc 8"/>
    <w:basedOn w:val="a"/>
    <w:next w:val="a"/>
    <w:autoRedefine/>
    <w:uiPriority w:val="99"/>
    <w:pPr>
      <w:ind w:left="1680"/>
    </w:pPr>
    <w:rPr>
      <w:szCs w:val="21"/>
    </w:rPr>
  </w:style>
  <w:style w:type="paragraph" w:styleId="91">
    <w:name w:val="toc 9"/>
    <w:basedOn w:val="a"/>
    <w:next w:val="a"/>
    <w:autoRedefine/>
    <w:uiPriority w:val="99"/>
    <w:pPr>
      <w:ind w:left="1920"/>
    </w:pPr>
    <w:rPr>
      <w:szCs w:val="21"/>
    </w:rPr>
  </w:style>
  <w:style w:type="character" w:styleId="af6">
    <w:name w:val="page number"/>
    <w:uiPriority w:val="99"/>
    <w:rPr>
      <w:rFonts w:cs="Times New Roman"/>
    </w:rPr>
  </w:style>
  <w:style w:type="character" w:styleId="af7">
    <w:name w:val="FollowedHyperlink"/>
    <w:uiPriority w:val="99"/>
    <w:rPr>
      <w:color w:val="800080"/>
      <w:u w:val="single"/>
    </w:rPr>
  </w:style>
  <w:style w:type="paragraph" w:customStyle="1" w:styleId="Default">
    <w:name w:val="Default"/>
    <w:uiPriority w:val="99"/>
    <w:pPr>
      <w:widowControl w:val="0"/>
      <w:autoSpaceDE w:val="0"/>
      <w:autoSpaceDN w:val="0"/>
      <w:adjustRightInd w:val="0"/>
    </w:pPr>
    <w:rPr>
      <w:rFonts w:ascii="Arial" w:hAnsi="Arial" w:cs="Arial"/>
      <w:color w:val="000000"/>
      <w:sz w:val="24"/>
      <w:szCs w:val="24"/>
    </w:rPr>
  </w:style>
  <w:style w:type="paragraph" w:customStyle="1" w:styleId="fig">
    <w:name w:val="fig"/>
    <w:basedOn w:val="Tab"/>
    <w:link w:val="figChar"/>
    <w:uiPriority w:val="99"/>
    <w:rsid w:val="005B16AE"/>
  </w:style>
  <w:style w:type="table" w:styleId="af8">
    <w:name w:val="Table Grid"/>
    <w:basedOn w:val="a1"/>
    <w:uiPriority w:val="99"/>
    <w:qFormat/>
    <w:rsid w:val="00E15145"/>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table of figures"/>
    <w:basedOn w:val="a"/>
    <w:next w:val="a"/>
    <w:uiPriority w:val="99"/>
    <w:semiHidden/>
    <w:rsid w:val="009F22ED"/>
  </w:style>
  <w:style w:type="character" w:styleId="afa">
    <w:name w:val="Emphasis"/>
    <w:uiPriority w:val="20"/>
    <w:qFormat/>
    <w:rsid w:val="00556C0F"/>
    <w:rPr>
      <w:color w:val="CC0033"/>
    </w:rPr>
  </w:style>
  <w:style w:type="paragraph" w:styleId="afb">
    <w:name w:val="Balloon Text"/>
    <w:basedOn w:val="a"/>
    <w:link w:val="afc"/>
    <w:uiPriority w:val="99"/>
    <w:semiHidden/>
    <w:rsid w:val="00680D03"/>
    <w:pPr>
      <w:adjustRightInd w:val="0"/>
    </w:pPr>
    <w:rPr>
      <w:rFonts w:cs="Arial"/>
      <w:noProof w:val="0"/>
      <w:sz w:val="18"/>
      <w:szCs w:val="18"/>
    </w:rPr>
  </w:style>
  <w:style w:type="character" w:customStyle="1" w:styleId="afc">
    <w:name w:val="批注框文本 字符"/>
    <w:link w:val="afb"/>
    <w:uiPriority w:val="99"/>
    <w:semiHidden/>
    <w:rsid w:val="0024162D"/>
    <w:rPr>
      <w:rFonts w:ascii="Arial" w:eastAsia="宋体" w:hAnsi="Arial"/>
      <w:noProof/>
      <w:kern w:val="0"/>
      <w:sz w:val="0"/>
      <w:szCs w:val="0"/>
    </w:rPr>
  </w:style>
  <w:style w:type="character" w:customStyle="1" w:styleId="20">
    <w:name w:val="标题 2 字符"/>
    <w:link w:val="2"/>
    <w:uiPriority w:val="9"/>
    <w:locked/>
    <w:rsid w:val="0050227C"/>
    <w:rPr>
      <w:b/>
      <w:bCs/>
      <w:noProof/>
      <w:sz w:val="24"/>
      <w:szCs w:val="24"/>
      <w:lang w:val="zh-CN"/>
    </w:rPr>
  </w:style>
  <w:style w:type="character" w:customStyle="1" w:styleId="30">
    <w:name w:val="标题 3 字符"/>
    <w:link w:val="3"/>
    <w:uiPriority w:val="9"/>
    <w:locked/>
    <w:rsid w:val="0050227C"/>
    <w:rPr>
      <w:b/>
      <w:bCs/>
      <w:noProof/>
      <w:sz w:val="24"/>
      <w:szCs w:val="24"/>
      <w:lang w:val="zh-CN"/>
    </w:rPr>
  </w:style>
  <w:style w:type="character" w:styleId="afd">
    <w:name w:val="annotation reference"/>
    <w:uiPriority w:val="99"/>
    <w:semiHidden/>
    <w:rsid w:val="00A6113F"/>
    <w:rPr>
      <w:sz w:val="21"/>
    </w:rPr>
  </w:style>
  <w:style w:type="paragraph" w:styleId="afe">
    <w:name w:val="annotation text"/>
    <w:basedOn w:val="a"/>
    <w:link w:val="aff"/>
    <w:uiPriority w:val="99"/>
    <w:semiHidden/>
    <w:rsid w:val="00A6113F"/>
  </w:style>
  <w:style w:type="character" w:customStyle="1" w:styleId="aff">
    <w:name w:val="批注文字 字符"/>
    <w:link w:val="afe"/>
    <w:uiPriority w:val="99"/>
    <w:semiHidden/>
    <w:rsid w:val="0024162D"/>
    <w:rPr>
      <w:rFonts w:ascii="Arial" w:eastAsia="宋体" w:hAnsi="Arial"/>
      <w:noProof/>
      <w:kern w:val="0"/>
      <w:sz w:val="24"/>
      <w:szCs w:val="24"/>
    </w:rPr>
  </w:style>
  <w:style w:type="paragraph" w:styleId="aff0">
    <w:name w:val="annotation subject"/>
    <w:basedOn w:val="afe"/>
    <w:next w:val="afe"/>
    <w:link w:val="aff1"/>
    <w:uiPriority w:val="99"/>
    <w:semiHidden/>
    <w:rsid w:val="00A6113F"/>
    <w:rPr>
      <w:b/>
      <w:bCs/>
    </w:rPr>
  </w:style>
  <w:style w:type="character" w:customStyle="1" w:styleId="aff1">
    <w:name w:val="批注主题 字符"/>
    <w:link w:val="aff0"/>
    <w:uiPriority w:val="99"/>
    <w:semiHidden/>
    <w:rsid w:val="0024162D"/>
    <w:rPr>
      <w:rFonts w:ascii="Arial" w:eastAsia="宋体" w:hAnsi="Arial"/>
      <w:b/>
      <w:bCs/>
      <w:noProof/>
      <w:kern w:val="0"/>
      <w:sz w:val="24"/>
      <w:szCs w:val="24"/>
    </w:rPr>
  </w:style>
  <w:style w:type="paragraph" w:styleId="aff2">
    <w:name w:val="Normal (Web)"/>
    <w:basedOn w:val="a"/>
    <w:uiPriority w:val="99"/>
    <w:rsid w:val="004077FF"/>
    <w:pPr>
      <w:widowControl/>
      <w:autoSpaceDE/>
      <w:autoSpaceDN/>
      <w:spacing w:before="100" w:beforeAutospacing="1" w:after="100" w:afterAutospacing="1"/>
    </w:pPr>
    <w:rPr>
      <w:rFonts w:ascii="宋体" w:hAnsi="宋体" w:cs="宋体"/>
      <w:noProof w:val="0"/>
    </w:rPr>
  </w:style>
  <w:style w:type="character" w:customStyle="1" w:styleId="TabChar">
    <w:name w:val="Tab Char"/>
    <w:link w:val="Tab"/>
    <w:uiPriority w:val="99"/>
    <w:locked/>
    <w:rsid w:val="00BA46A8"/>
    <w:rPr>
      <w:rFonts w:eastAsia="宋体" w:cs="Times New Roman"/>
      <w:b/>
      <w:bCs/>
      <w:noProof/>
      <w:color w:val="000000"/>
      <w:sz w:val="18"/>
      <w:szCs w:val="18"/>
      <w:lang w:val="zh-CN" w:eastAsia="zh-CN" w:bidi="ar-SA"/>
    </w:rPr>
  </w:style>
  <w:style w:type="character" w:customStyle="1" w:styleId="figChar">
    <w:name w:val="fig Char"/>
    <w:link w:val="fig"/>
    <w:uiPriority w:val="99"/>
    <w:locked/>
    <w:rsid w:val="00462492"/>
    <w:rPr>
      <w:rFonts w:eastAsia="宋体" w:cs="Times New Roman"/>
      <w:b/>
      <w:bCs/>
      <w:noProof/>
      <w:color w:val="000000"/>
      <w:sz w:val="18"/>
      <w:szCs w:val="18"/>
      <w:lang w:val="zh-CN" w:eastAsia="zh-CN" w:bidi="ar-SA"/>
    </w:rPr>
  </w:style>
  <w:style w:type="character" w:customStyle="1" w:styleId="10">
    <w:name w:val="标题 1 字符"/>
    <w:link w:val="1"/>
    <w:uiPriority w:val="9"/>
    <w:locked/>
    <w:rsid w:val="0050227C"/>
    <w:rPr>
      <w:b/>
      <w:bCs/>
      <w:noProof/>
      <w:sz w:val="24"/>
      <w:szCs w:val="24"/>
      <w:lang w:val="zh-CN"/>
    </w:rPr>
  </w:style>
  <w:style w:type="paragraph" w:customStyle="1" w:styleId="TableParagraph">
    <w:name w:val="Table Paragraph"/>
    <w:basedOn w:val="a"/>
    <w:uiPriority w:val="1"/>
    <w:qFormat/>
    <w:rsid w:val="00E15C7B"/>
    <w:pPr>
      <w:adjustRightInd w:val="0"/>
    </w:pPr>
    <w:rPr>
      <w:noProof w:val="0"/>
    </w:rPr>
  </w:style>
  <w:style w:type="character" w:customStyle="1" w:styleId="80">
    <w:name w:val="标题 8 字符"/>
    <w:basedOn w:val="a0"/>
    <w:link w:val="8"/>
    <w:uiPriority w:val="9"/>
    <w:semiHidden/>
    <w:rsid w:val="00C868D8"/>
    <w:rPr>
      <w:rFonts w:asciiTheme="minorHAnsi" w:eastAsiaTheme="minorEastAsia" w:hAnsiTheme="minorHAnsi"/>
      <w:i/>
      <w:iCs/>
      <w:sz w:val="24"/>
      <w:szCs w:val="24"/>
    </w:rPr>
  </w:style>
  <w:style w:type="character" w:customStyle="1" w:styleId="90">
    <w:name w:val="标题 9 字符"/>
    <w:basedOn w:val="a0"/>
    <w:link w:val="9"/>
    <w:uiPriority w:val="9"/>
    <w:semiHidden/>
    <w:rsid w:val="00C868D8"/>
    <w:rPr>
      <w:rFonts w:asciiTheme="majorHAnsi" w:eastAsiaTheme="majorEastAsia" w:hAnsiTheme="majorHAnsi"/>
      <w:sz w:val="22"/>
      <w:szCs w:val="22"/>
    </w:rPr>
  </w:style>
  <w:style w:type="paragraph" w:styleId="aff3">
    <w:name w:val="List Paragraph"/>
    <w:basedOn w:val="a"/>
    <w:uiPriority w:val="1"/>
    <w:qFormat/>
    <w:rsid w:val="00C868D8"/>
    <w:pPr>
      <w:widowControl/>
      <w:autoSpaceDE/>
      <w:autoSpaceDN/>
      <w:ind w:left="720"/>
      <w:contextualSpacing/>
    </w:pPr>
    <w:rPr>
      <w:rFonts w:asciiTheme="minorHAnsi" w:eastAsiaTheme="minorEastAsia" w:hAnsiTheme="minorHAnsi"/>
      <w:noProof w:val="0"/>
    </w:rPr>
  </w:style>
  <w:style w:type="paragraph" w:styleId="aff4">
    <w:name w:val="Subtitle"/>
    <w:basedOn w:val="a"/>
    <w:next w:val="a"/>
    <w:link w:val="aff5"/>
    <w:uiPriority w:val="11"/>
    <w:qFormat/>
    <w:rsid w:val="00C868D8"/>
    <w:pPr>
      <w:widowControl/>
      <w:autoSpaceDE/>
      <w:autoSpaceDN/>
      <w:spacing w:after="60"/>
      <w:jc w:val="center"/>
      <w:outlineLvl w:val="1"/>
    </w:pPr>
    <w:rPr>
      <w:rFonts w:asciiTheme="majorHAnsi" w:eastAsiaTheme="majorEastAsia" w:hAnsiTheme="majorHAnsi"/>
      <w:noProof w:val="0"/>
    </w:rPr>
  </w:style>
  <w:style w:type="character" w:customStyle="1" w:styleId="aff5">
    <w:name w:val="副标题 字符"/>
    <w:basedOn w:val="a0"/>
    <w:link w:val="aff4"/>
    <w:uiPriority w:val="11"/>
    <w:rsid w:val="00C868D8"/>
    <w:rPr>
      <w:rFonts w:asciiTheme="majorHAnsi" w:eastAsiaTheme="majorEastAsia" w:hAnsiTheme="majorHAnsi"/>
      <w:sz w:val="24"/>
      <w:szCs w:val="24"/>
    </w:rPr>
  </w:style>
  <w:style w:type="character" w:styleId="aff6">
    <w:name w:val="Strong"/>
    <w:basedOn w:val="a0"/>
    <w:uiPriority w:val="22"/>
    <w:qFormat/>
    <w:rsid w:val="00C868D8"/>
    <w:rPr>
      <w:b/>
      <w:bCs/>
    </w:rPr>
  </w:style>
  <w:style w:type="paragraph" w:styleId="aff7">
    <w:name w:val="No Spacing"/>
    <w:basedOn w:val="a"/>
    <w:uiPriority w:val="1"/>
    <w:qFormat/>
    <w:rsid w:val="00C868D8"/>
    <w:pPr>
      <w:widowControl/>
      <w:autoSpaceDE/>
      <w:autoSpaceDN/>
    </w:pPr>
    <w:rPr>
      <w:rFonts w:asciiTheme="minorHAnsi" w:eastAsiaTheme="minorEastAsia" w:hAnsiTheme="minorHAnsi"/>
      <w:noProof w:val="0"/>
      <w:szCs w:val="32"/>
    </w:rPr>
  </w:style>
  <w:style w:type="paragraph" w:styleId="aff8">
    <w:name w:val="Quote"/>
    <w:basedOn w:val="a"/>
    <w:next w:val="a"/>
    <w:link w:val="aff9"/>
    <w:uiPriority w:val="29"/>
    <w:qFormat/>
    <w:rsid w:val="00C868D8"/>
    <w:pPr>
      <w:widowControl/>
      <w:autoSpaceDE/>
      <w:autoSpaceDN/>
    </w:pPr>
    <w:rPr>
      <w:rFonts w:asciiTheme="minorHAnsi" w:eastAsiaTheme="minorEastAsia" w:hAnsiTheme="minorHAnsi"/>
      <w:i/>
      <w:noProof w:val="0"/>
    </w:rPr>
  </w:style>
  <w:style w:type="character" w:customStyle="1" w:styleId="aff9">
    <w:name w:val="引用 字符"/>
    <w:basedOn w:val="a0"/>
    <w:link w:val="aff8"/>
    <w:uiPriority w:val="29"/>
    <w:rsid w:val="00C868D8"/>
    <w:rPr>
      <w:rFonts w:asciiTheme="minorHAnsi" w:eastAsiaTheme="minorEastAsia" w:hAnsiTheme="minorHAnsi"/>
      <w:i/>
      <w:sz w:val="24"/>
      <w:szCs w:val="24"/>
    </w:rPr>
  </w:style>
  <w:style w:type="paragraph" w:styleId="affa">
    <w:name w:val="Intense Quote"/>
    <w:basedOn w:val="a"/>
    <w:next w:val="a"/>
    <w:link w:val="affb"/>
    <w:uiPriority w:val="30"/>
    <w:qFormat/>
    <w:rsid w:val="00C868D8"/>
    <w:pPr>
      <w:widowControl/>
      <w:autoSpaceDE/>
      <w:autoSpaceDN/>
      <w:ind w:left="720" w:right="720"/>
    </w:pPr>
    <w:rPr>
      <w:rFonts w:asciiTheme="minorHAnsi" w:eastAsiaTheme="minorEastAsia" w:hAnsiTheme="minorHAnsi"/>
      <w:b/>
      <w:i/>
      <w:noProof w:val="0"/>
      <w:szCs w:val="22"/>
    </w:rPr>
  </w:style>
  <w:style w:type="character" w:customStyle="1" w:styleId="affb">
    <w:name w:val="明显引用 字符"/>
    <w:basedOn w:val="a0"/>
    <w:link w:val="affa"/>
    <w:uiPriority w:val="30"/>
    <w:rsid w:val="00C868D8"/>
    <w:rPr>
      <w:rFonts w:asciiTheme="minorHAnsi" w:eastAsiaTheme="minorEastAsia" w:hAnsiTheme="minorHAnsi"/>
      <w:b/>
      <w:i/>
      <w:sz w:val="24"/>
      <w:szCs w:val="22"/>
    </w:rPr>
  </w:style>
  <w:style w:type="character" w:styleId="affc">
    <w:name w:val="Subtle Emphasis"/>
    <w:uiPriority w:val="19"/>
    <w:qFormat/>
    <w:rsid w:val="00C868D8"/>
    <w:rPr>
      <w:i/>
      <w:color w:val="5A5A5A" w:themeColor="text1" w:themeTint="A5"/>
    </w:rPr>
  </w:style>
  <w:style w:type="character" w:styleId="affd">
    <w:name w:val="Intense Emphasis"/>
    <w:basedOn w:val="a0"/>
    <w:uiPriority w:val="21"/>
    <w:qFormat/>
    <w:rsid w:val="00C868D8"/>
    <w:rPr>
      <w:b/>
      <w:i/>
      <w:sz w:val="24"/>
      <w:szCs w:val="24"/>
      <w:u w:val="single"/>
    </w:rPr>
  </w:style>
  <w:style w:type="character" w:styleId="affe">
    <w:name w:val="Subtle Reference"/>
    <w:basedOn w:val="a0"/>
    <w:uiPriority w:val="31"/>
    <w:qFormat/>
    <w:rsid w:val="00C868D8"/>
    <w:rPr>
      <w:sz w:val="24"/>
      <w:szCs w:val="24"/>
      <w:u w:val="single"/>
    </w:rPr>
  </w:style>
  <w:style w:type="character" w:styleId="afff">
    <w:name w:val="Intense Reference"/>
    <w:basedOn w:val="a0"/>
    <w:uiPriority w:val="32"/>
    <w:qFormat/>
    <w:rsid w:val="00C868D8"/>
    <w:rPr>
      <w:b/>
      <w:sz w:val="24"/>
      <w:u w:val="single"/>
    </w:rPr>
  </w:style>
  <w:style w:type="character" w:styleId="afff0">
    <w:name w:val="Book Title"/>
    <w:basedOn w:val="a0"/>
    <w:uiPriority w:val="33"/>
    <w:qFormat/>
    <w:rsid w:val="00C868D8"/>
    <w:rPr>
      <w:rFonts w:asciiTheme="majorHAnsi" w:eastAsiaTheme="majorEastAsia" w:hAnsiTheme="majorHAnsi"/>
      <w:b/>
      <w:i/>
      <w:sz w:val="24"/>
      <w:szCs w:val="24"/>
    </w:rPr>
  </w:style>
  <w:style w:type="paragraph" w:styleId="TOC">
    <w:name w:val="TOC Heading"/>
    <w:basedOn w:val="1"/>
    <w:next w:val="a"/>
    <w:uiPriority w:val="39"/>
    <w:semiHidden/>
    <w:unhideWhenUsed/>
    <w:qFormat/>
    <w:rsid w:val="00C868D8"/>
    <w:pPr>
      <w:keepLines w:val="0"/>
      <w:widowControl/>
      <w:tabs>
        <w:tab w:val="clear" w:pos="454"/>
      </w:tabs>
      <w:jc w:val="left"/>
      <w:outlineLvl w:val="9"/>
    </w:pPr>
    <w:rPr>
      <w:rFonts w:eastAsiaTheme="majorEastAsia"/>
      <w:noProof w:val="0"/>
      <w:kern w:val="32"/>
      <w:szCs w:val="32"/>
      <w:lang w:val="en-US"/>
    </w:rPr>
  </w:style>
  <w:style w:type="character" w:customStyle="1" w:styleId="afff1">
    <w:name w:val="其他_"/>
    <w:basedOn w:val="a0"/>
    <w:link w:val="afff2"/>
    <w:locked/>
    <w:rsid w:val="00C868D8"/>
    <w:rPr>
      <w:sz w:val="19"/>
      <w:szCs w:val="19"/>
    </w:rPr>
  </w:style>
  <w:style w:type="character" w:customStyle="1" w:styleId="32">
    <w:name w:val="正文文本 (3)_"/>
    <w:basedOn w:val="a0"/>
    <w:link w:val="33"/>
    <w:uiPriority w:val="99"/>
    <w:locked/>
    <w:rsid w:val="00C868D8"/>
    <w:rPr>
      <w:b/>
      <w:bCs/>
      <w:sz w:val="16"/>
      <w:szCs w:val="16"/>
      <w:lang w:eastAsia="zh-CN"/>
    </w:rPr>
  </w:style>
  <w:style w:type="character" w:customStyle="1" w:styleId="22">
    <w:name w:val="正文文本 (2)_"/>
    <w:basedOn w:val="a0"/>
    <w:link w:val="23"/>
    <w:locked/>
    <w:rsid w:val="00C868D8"/>
    <w:rPr>
      <w:sz w:val="14"/>
      <w:szCs w:val="14"/>
      <w:lang w:eastAsia="zh-CN"/>
    </w:rPr>
  </w:style>
  <w:style w:type="character" w:customStyle="1" w:styleId="110">
    <w:name w:val="正文文本 (11)_"/>
    <w:basedOn w:val="a0"/>
    <w:link w:val="111"/>
    <w:uiPriority w:val="99"/>
    <w:locked/>
    <w:rsid w:val="00C868D8"/>
    <w:rPr>
      <w:rFonts w:ascii="Arial" w:eastAsia="宋体" w:hAnsi="Arial" w:cs="Arial"/>
      <w:color w:val="FF0000"/>
      <w:sz w:val="16"/>
      <w:szCs w:val="16"/>
      <w:lang w:eastAsia="zh-CN"/>
    </w:rPr>
  </w:style>
  <w:style w:type="character" w:customStyle="1" w:styleId="13">
    <w:name w:val="标题 #1_"/>
    <w:basedOn w:val="a0"/>
    <w:link w:val="14"/>
    <w:locked/>
    <w:rsid w:val="00C868D8"/>
    <w:rPr>
      <w:rFonts w:ascii="Arial" w:eastAsia="宋体" w:hAnsi="Arial" w:cs="Arial"/>
      <w:sz w:val="38"/>
      <w:szCs w:val="38"/>
      <w:u w:val="single"/>
      <w:lang w:eastAsia="zh-CN"/>
    </w:rPr>
  </w:style>
  <w:style w:type="paragraph" w:customStyle="1" w:styleId="afff2">
    <w:name w:val="其他"/>
    <w:basedOn w:val="a"/>
    <w:link w:val="afff1"/>
    <w:rsid w:val="00C868D8"/>
    <w:pPr>
      <w:autoSpaceDE/>
      <w:autoSpaceDN/>
    </w:pPr>
    <w:rPr>
      <w:noProof w:val="0"/>
      <w:sz w:val="19"/>
      <w:szCs w:val="19"/>
    </w:rPr>
  </w:style>
  <w:style w:type="paragraph" w:customStyle="1" w:styleId="33">
    <w:name w:val="正文文本 (3)"/>
    <w:basedOn w:val="a"/>
    <w:link w:val="32"/>
    <w:uiPriority w:val="99"/>
    <w:rsid w:val="00C868D8"/>
    <w:pPr>
      <w:autoSpaceDE/>
      <w:autoSpaceDN/>
      <w:spacing w:line="223" w:lineRule="auto"/>
      <w:jc w:val="center"/>
    </w:pPr>
    <w:rPr>
      <w:b/>
      <w:bCs/>
      <w:noProof w:val="0"/>
      <w:sz w:val="16"/>
      <w:szCs w:val="16"/>
    </w:rPr>
  </w:style>
  <w:style w:type="paragraph" w:customStyle="1" w:styleId="23">
    <w:name w:val="正文文本 (2)"/>
    <w:basedOn w:val="a"/>
    <w:link w:val="22"/>
    <w:rsid w:val="00C868D8"/>
    <w:pPr>
      <w:autoSpaceDE/>
      <w:autoSpaceDN/>
    </w:pPr>
    <w:rPr>
      <w:noProof w:val="0"/>
      <w:sz w:val="14"/>
      <w:szCs w:val="14"/>
    </w:rPr>
  </w:style>
  <w:style w:type="paragraph" w:customStyle="1" w:styleId="111">
    <w:name w:val="正文文本 (11)"/>
    <w:basedOn w:val="a"/>
    <w:link w:val="110"/>
    <w:uiPriority w:val="99"/>
    <w:rsid w:val="00C868D8"/>
    <w:pPr>
      <w:autoSpaceDE/>
      <w:autoSpaceDN/>
      <w:spacing w:after="6480"/>
      <w:ind w:firstLine="80"/>
    </w:pPr>
    <w:rPr>
      <w:rFonts w:cs="Arial"/>
      <w:noProof w:val="0"/>
      <w:color w:val="FF0000"/>
      <w:sz w:val="16"/>
      <w:szCs w:val="16"/>
    </w:rPr>
  </w:style>
  <w:style w:type="paragraph" w:customStyle="1" w:styleId="14">
    <w:name w:val="标题 #1"/>
    <w:basedOn w:val="a"/>
    <w:link w:val="13"/>
    <w:rsid w:val="00C868D8"/>
    <w:pPr>
      <w:autoSpaceDE/>
      <w:autoSpaceDN/>
      <w:outlineLvl w:val="0"/>
    </w:pPr>
    <w:rPr>
      <w:rFonts w:cs="Arial"/>
      <w:noProof w:val="0"/>
      <w:sz w:val="38"/>
      <w:szCs w:val="38"/>
      <w:u w:val="single"/>
    </w:rPr>
  </w:style>
  <w:style w:type="character" w:customStyle="1" w:styleId="afff3">
    <w:name w:val="表格标题_"/>
    <w:basedOn w:val="a0"/>
    <w:link w:val="afff4"/>
    <w:locked/>
    <w:rsid w:val="00F13367"/>
    <w:rPr>
      <w:rFonts w:ascii="Arial" w:eastAsia="宋体" w:hAnsi="Arial" w:cs="Arial"/>
      <w:i/>
      <w:iCs/>
      <w:sz w:val="18"/>
      <w:szCs w:val="18"/>
      <w:lang w:eastAsia="zh-CN"/>
    </w:rPr>
  </w:style>
  <w:style w:type="character" w:customStyle="1" w:styleId="Char1">
    <w:name w:val="正文文本 Char1"/>
    <w:basedOn w:val="a0"/>
    <w:uiPriority w:val="99"/>
    <w:locked/>
    <w:rsid w:val="00F13367"/>
    <w:rPr>
      <w:rFonts w:ascii="Arial" w:eastAsia="宋体" w:hAnsi="Arial" w:cs="Arial"/>
      <w:sz w:val="22"/>
      <w:szCs w:val="22"/>
      <w:u w:val="none"/>
      <w:lang w:val="en-US" w:eastAsia="zh-CN"/>
    </w:rPr>
  </w:style>
  <w:style w:type="paragraph" w:customStyle="1" w:styleId="afff4">
    <w:name w:val="表格标题"/>
    <w:basedOn w:val="a"/>
    <w:link w:val="afff3"/>
    <w:rsid w:val="00F13367"/>
    <w:pPr>
      <w:autoSpaceDE/>
      <w:autoSpaceDN/>
    </w:pPr>
    <w:rPr>
      <w:rFonts w:cs="Arial"/>
      <w:i/>
      <w:iCs/>
      <w:noProof w:val="0"/>
      <w:sz w:val="18"/>
      <w:szCs w:val="18"/>
    </w:rPr>
  </w:style>
  <w:style w:type="character" w:customStyle="1" w:styleId="Char3">
    <w:name w:val="正文文本 Char3"/>
    <w:basedOn w:val="a0"/>
    <w:uiPriority w:val="99"/>
    <w:semiHidden/>
    <w:rsid w:val="00F13367"/>
    <w:rPr>
      <w:rFonts w:cs="等线"/>
      <w:color w:val="000000"/>
      <w:lang w:val="de-DE" w:eastAsia="zh-CN"/>
    </w:rPr>
  </w:style>
  <w:style w:type="character" w:customStyle="1" w:styleId="Char2">
    <w:name w:val="正文文本 Char2"/>
    <w:basedOn w:val="a0"/>
    <w:uiPriority w:val="99"/>
    <w:semiHidden/>
    <w:rsid w:val="00F13367"/>
    <w:rPr>
      <w:rFonts w:cs="等线"/>
      <w:color w:val="000000"/>
      <w:lang w:val="de-DE" w:eastAsia="zh-CN"/>
    </w:rPr>
  </w:style>
  <w:style w:type="character" w:customStyle="1" w:styleId="92">
    <w:name w:val="正文文本 (9)_"/>
    <w:basedOn w:val="a0"/>
    <w:link w:val="93"/>
    <w:rsid w:val="00475B60"/>
    <w:rPr>
      <w:rFonts w:ascii="Calibri" w:eastAsia="宋体" w:hAnsi="Calibri" w:cs="Calibri"/>
      <w:sz w:val="16"/>
      <w:szCs w:val="16"/>
    </w:rPr>
  </w:style>
  <w:style w:type="character" w:customStyle="1" w:styleId="82">
    <w:name w:val="正文文本 (8)_"/>
    <w:basedOn w:val="a0"/>
    <w:link w:val="83"/>
    <w:rsid w:val="00475B60"/>
    <w:rPr>
      <w:rFonts w:eastAsia="Times New Roman"/>
      <w:sz w:val="14"/>
      <w:szCs w:val="14"/>
    </w:rPr>
  </w:style>
  <w:style w:type="character" w:customStyle="1" w:styleId="34">
    <w:name w:val="标题 #3_"/>
    <w:basedOn w:val="a0"/>
    <w:link w:val="35"/>
    <w:rsid w:val="00475B60"/>
    <w:rPr>
      <w:rFonts w:ascii="Arial" w:eastAsia="宋体" w:hAnsi="Arial" w:cs="Arial"/>
    </w:rPr>
  </w:style>
  <w:style w:type="character" w:customStyle="1" w:styleId="afff5">
    <w:name w:val="图片标题_"/>
    <w:basedOn w:val="a0"/>
    <w:link w:val="afff6"/>
    <w:rsid w:val="00475B60"/>
    <w:rPr>
      <w:rFonts w:eastAsia="Times New Roman"/>
      <w:sz w:val="14"/>
      <w:szCs w:val="14"/>
    </w:rPr>
  </w:style>
  <w:style w:type="character" w:customStyle="1" w:styleId="afff7">
    <w:name w:val="页眉或页脚_"/>
    <w:basedOn w:val="a0"/>
    <w:link w:val="afff8"/>
    <w:rsid w:val="00475B60"/>
    <w:rPr>
      <w:rFonts w:ascii="Arial" w:eastAsia="宋体" w:hAnsi="Arial" w:cs="Arial"/>
      <w:sz w:val="14"/>
      <w:szCs w:val="14"/>
    </w:rPr>
  </w:style>
  <w:style w:type="character" w:customStyle="1" w:styleId="42">
    <w:name w:val="标题 #4_"/>
    <w:basedOn w:val="a0"/>
    <w:link w:val="43"/>
    <w:rsid w:val="00475B60"/>
    <w:rPr>
      <w:rFonts w:ascii="Calibri" w:eastAsia="宋体" w:hAnsi="Calibri" w:cs="Calibri"/>
    </w:rPr>
  </w:style>
  <w:style w:type="character" w:customStyle="1" w:styleId="24">
    <w:name w:val="标题 #2_"/>
    <w:basedOn w:val="a0"/>
    <w:link w:val="25"/>
    <w:rsid w:val="00475B60"/>
    <w:rPr>
      <w:rFonts w:ascii="Calibri" w:eastAsia="宋体" w:hAnsi="Calibri" w:cs="Calibri"/>
      <w:b/>
      <w:bCs/>
      <w:color w:val="262627"/>
      <w:sz w:val="32"/>
      <w:szCs w:val="32"/>
    </w:rPr>
  </w:style>
  <w:style w:type="character" w:customStyle="1" w:styleId="100">
    <w:name w:val="正文文本 (10)_"/>
    <w:basedOn w:val="a0"/>
    <w:link w:val="101"/>
    <w:rsid w:val="00475B60"/>
    <w:rPr>
      <w:rFonts w:eastAsia="Times New Roman"/>
      <w:b/>
      <w:bCs/>
      <w:color w:val="252426"/>
      <w:sz w:val="18"/>
      <w:szCs w:val="18"/>
      <w:u w:val="single"/>
    </w:rPr>
  </w:style>
  <w:style w:type="character" w:customStyle="1" w:styleId="62">
    <w:name w:val="正文文本 (6)_"/>
    <w:basedOn w:val="a0"/>
    <w:link w:val="63"/>
    <w:rsid w:val="00475B60"/>
    <w:rPr>
      <w:rFonts w:ascii="Calibri" w:eastAsia="宋体" w:hAnsi="Calibri" w:cs="Calibri"/>
      <w:color w:val="161617"/>
      <w:sz w:val="13"/>
      <w:szCs w:val="13"/>
    </w:rPr>
  </w:style>
  <w:style w:type="paragraph" w:customStyle="1" w:styleId="93">
    <w:name w:val="正文文本 (9)"/>
    <w:basedOn w:val="a"/>
    <w:link w:val="92"/>
    <w:rsid w:val="00475B60"/>
    <w:pPr>
      <w:autoSpaceDE/>
      <w:autoSpaceDN/>
    </w:pPr>
    <w:rPr>
      <w:rFonts w:ascii="Calibri" w:hAnsi="Calibri" w:cs="Calibri"/>
      <w:noProof w:val="0"/>
      <w:sz w:val="16"/>
      <w:szCs w:val="16"/>
    </w:rPr>
  </w:style>
  <w:style w:type="paragraph" w:customStyle="1" w:styleId="83">
    <w:name w:val="正文文本 (8)"/>
    <w:basedOn w:val="a"/>
    <w:link w:val="82"/>
    <w:rsid w:val="00475B60"/>
    <w:pPr>
      <w:autoSpaceDE/>
      <w:autoSpaceDN/>
      <w:spacing w:line="286" w:lineRule="auto"/>
      <w:jc w:val="center"/>
    </w:pPr>
    <w:rPr>
      <w:rFonts w:eastAsia="Times New Roman"/>
      <w:noProof w:val="0"/>
      <w:sz w:val="14"/>
      <w:szCs w:val="14"/>
    </w:rPr>
  </w:style>
  <w:style w:type="paragraph" w:customStyle="1" w:styleId="35">
    <w:name w:val="标题 #3"/>
    <w:basedOn w:val="a"/>
    <w:link w:val="34"/>
    <w:rsid w:val="00475B60"/>
    <w:pPr>
      <w:autoSpaceDE/>
      <w:autoSpaceDN/>
      <w:spacing w:after="80"/>
      <w:outlineLvl w:val="2"/>
    </w:pPr>
    <w:rPr>
      <w:rFonts w:eastAsia="Arial" w:cs="Arial"/>
      <w:noProof w:val="0"/>
      <w:sz w:val="20"/>
      <w:szCs w:val="20"/>
    </w:rPr>
  </w:style>
  <w:style w:type="paragraph" w:customStyle="1" w:styleId="afff6">
    <w:name w:val="图片标题"/>
    <w:basedOn w:val="a"/>
    <w:link w:val="afff5"/>
    <w:rsid w:val="00475B60"/>
    <w:pPr>
      <w:autoSpaceDE/>
      <w:autoSpaceDN/>
    </w:pPr>
    <w:rPr>
      <w:rFonts w:eastAsia="Times New Roman"/>
      <w:noProof w:val="0"/>
      <w:sz w:val="14"/>
      <w:szCs w:val="14"/>
    </w:rPr>
  </w:style>
  <w:style w:type="paragraph" w:customStyle="1" w:styleId="afff8">
    <w:name w:val="页眉或页脚"/>
    <w:basedOn w:val="a"/>
    <w:link w:val="afff7"/>
    <w:rsid w:val="00475B60"/>
    <w:pPr>
      <w:autoSpaceDE/>
      <w:autoSpaceDN/>
      <w:jc w:val="center"/>
    </w:pPr>
    <w:rPr>
      <w:rFonts w:eastAsia="Arial" w:cs="Arial"/>
      <w:noProof w:val="0"/>
      <w:sz w:val="14"/>
      <w:szCs w:val="14"/>
    </w:rPr>
  </w:style>
  <w:style w:type="paragraph" w:customStyle="1" w:styleId="43">
    <w:name w:val="标题 #4"/>
    <w:basedOn w:val="a"/>
    <w:link w:val="42"/>
    <w:rsid w:val="00475B60"/>
    <w:pPr>
      <w:autoSpaceDE/>
      <w:autoSpaceDN/>
      <w:spacing w:after="110"/>
      <w:ind w:left="2270"/>
      <w:outlineLvl w:val="3"/>
    </w:pPr>
    <w:rPr>
      <w:rFonts w:ascii="Calibri" w:hAnsi="Calibri" w:cs="Calibri"/>
      <w:noProof w:val="0"/>
      <w:sz w:val="20"/>
      <w:szCs w:val="20"/>
    </w:rPr>
  </w:style>
  <w:style w:type="paragraph" w:customStyle="1" w:styleId="25">
    <w:name w:val="标题 #2"/>
    <w:basedOn w:val="a"/>
    <w:link w:val="24"/>
    <w:rsid w:val="00475B60"/>
    <w:pPr>
      <w:autoSpaceDE/>
      <w:autoSpaceDN/>
      <w:outlineLvl w:val="1"/>
    </w:pPr>
    <w:rPr>
      <w:rFonts w:ascii="Calibri" w:hAnsi="Calibri" w:cs="Calibri"/>
      <w:b/>
      <w:bCs/>
      <w:noProof w:val="0"/>
      <w:color w:val="262627"/>
      <w:sz w:val="32"/>
      <w:szCs w:val="32"/>
    </w:rPr>
  </w:style>
  <w:style w:type="paragraph" w:customStyle="1" w:styleId="101">
    <w:name w:val="正文文本 (10)"/>
    <w:basedOn w:val="a"/>
    <w:link w:val="100"/>
    <w:rsid w:val="00475B60"/>
    <w:pPr>
      <w:autoSpaceDE/>
      <w:autoSpaceDN/>
    </w:pPr>
    <w:rPr>
      <w:rFonts w:eastAsia="Times New Roman"/>
      <w:b/>
      <w:bCs/>
      <w:noProof w:val="0"/>
      <w:color w:val="252426"/>
      <w:sz w:val="18"/>
      <w:szCs w:val="18"/>
      <w:u w:val="single"/>
    </w:rPr>
  </w:style>
  <w:style w:type="paragraph" w:customStyle="1" w:styleId="63">
    <w:name w:val="正文文本 (6)"/>
    <w:basedOn w:val="a"/>
    <w:link w:val="62"/>
    <w:rsid w:val="00475B60"/>
    <w:pPr>
      <w:autoSpaceDE/>
      <w:autoSpaceDN/>
    </w:pPr>
    <w:rPr>
      <w:rFonts w:ascii="Calibri" w:hAnsi="Calibri" w:cs="Calibri"/>
      <w:noProof w:val="0"/>
      <w:color w:val="161617"/>
      <w:sz w:val="13"/>
      <w:szCs w:val="13"/>
    </w:rPr>
  </w:style>
  <w:style w:type="paragraph" w:styleId="afff9">
    <w:name w:val="Closing"/>
    <w:basedOn w:val="a"/>
    <w:link w:val="afffa"/>
    <w:uiPriority w:val="99"/>
    <w:unhideWhenUsed/>
    <w:rsid w:val="00637960"/>
    <w:pPr>
      <w:ind w:leftChars="2100" w:left="100"/>
    </w:pPr>
  </w:style>
  <w:style w:type="character" w:customStyle="1" w:styleId="afffa">
    <w:name w:val="结束语 字符"/>
    <w:basedOn w:val="a0"/>
    <w:link w:val="afff9"/>
    <w:uiPriority w:val="99"/>
    <w:rsid w:val="00637960"/>
    <w:rPr>
      <w:noProof/>
      <w:sz w:val="24"/>
      <w:szCs w:val="24"/>
    </w:rPr>
  </w:style>
  <w:style w:type="character" w:customStyle="1" w:styleId="52">
    <w:name w:val="正文文本 (5)_"/>
    <w:basedOn w:val="a0"/>
    <w:link w:val="53"/>
    <w:rsid w:val="00366E02"/>
    <w:rPr>
      <w:rFonts w:ascii="MS Gothic" w:eastAsia="宋体" w:hAnsi="MS Gothic" w:cs="MS Gothic"/>
      <w:sz w:val="16"/>
      <w:szCs w:val="16"/>
    </w:rPr>
  </w:style>
  <w:style w:type="character" w:customStyle="1" w:styleId="54">
    <w:name w:val="标题 #5_"/>
    <w:basedOn w:val="a0"/>
    <w:link w:val="55"/>
    <w:rsid w:val="00366E02"/>
    <w:rPr>
      <w:rFonts w:ascii="MS Gothic" w:eastAsia="宋体" w:hAnsi="MS Gothic" w:cs="MS Gothic"/>
    </w:rPr>
  </w:style>
  <w:style w:type="paragraph" w:customStyle="1" w:styleId="53">
    <w:name w:val="正文文本 (5)"/>
    <w:basedOn w:val="a"/>
    <w:link w:val="52"/>
    <w:rsid w:val="00366E02"/>
    <w:pPr>
      <w:autoSpaceDE/>
      <w:autoSpaceDN/>
      <w:spacing w:line="295" w:lineRule="auto"/>
    </w:pPr>
    <w:rPr>
      <w:rFonts w:ascii="MS Gothic" w:hAnsi="MS Gothic" w:cs="MS Gothic"/>
      <w:noProof w:val="0"/>
      <w:sz w:val="16"/>
      <w:szCs w:val="16"/>
    </w:rPr>
  </w:style>
  <w:style w:type="paragraph" w:customStyle="1" w:styleId="55">
    <w:name w:val="标题 #5"/>
    <w:basedOn w:val="a"/>
    <w:link w:val="54"/>
    <w:rsid w:val="00366E02"/>
    <w:pPr>
      <w:autoSpaceDE/>
      <w:autoSpaceDN/>
      <w:spacing w:after="280"/>
      <w:outlineLvl w:val="4"/>
    </w:pPr>
    <w:rPr>
      <w:rFonts w:ascii="MS Gothic" w:hAnsi="MS Gothic" w:cs="MS Gothic"/>
      <w:noProof w:val="0"/>
      <w:sz w:val="20"/>
      <w:szCs w:val="20"/>
    </w:rPr>
  </w:style>
  <w:style w:type="paragraph" w:styleId="afffb">
    <w:name w:val="Normal Indent"/>
    <w:basedOn w:val="a"/>
    <w:uiPriority w:val="99"/>
    <w:rsid w:val="00A420CF"/>
    <w:pPr>
      <w:widowControl/>
      <w:autoSpaceDE/>
      <w:autoSpaceDN/>
    </w:pPr>
    <w:rPr>
      <w:rFonts w:ascii="Tahoma" w:eastAsiaTheme="minorEastAsia" w:hAnsi="Tahoma"/>
      <w:noProof w:val="0"/>
      <w:sz w:val="20"/>
    </w:rPr>
  </w:style>
  <w:style w:type="character" w:customStyle="1" w:styleId="UnresolvedMention">
    <w:name w:val="Unresolved Mention"/>
    <w:basedOn w:val="a0"/>
    <w:uiPriority w:val="99"/>
    <w:semiHidden/>
    <w:unhideWhenUsed/>
    <w:rsid w:val="007E0899"/>
    <w:rPr>
      <w:color w:val="605E5C"/>
      <w:shd w:val="clear" w:color="auto" w:fill="E1DFDD"/>
    </w:rPr>
  </w:style>
  <w:style w:type="character" w:customStyle="1" w:styleId="102">
    <w:name w:val="10"/>
    <w:rsid w:val="008D750A"/>
    <w:rPr>
      <w:rFonts w:ascii="Times New Roman" w:eastAsia="宋体" w:hAnsi="Times New Roman" w:cs="Times New Roman" w:hint="default"/>
    </w:rPr>
  </w:style>
  <w:style w:type="paragraph" w:styleId="afffc">
    <w:name w:val="Plain Text"/>
    <w:basedOn w:val="a"/>
    <w:link w:val="afffd"/>
    <w:qFormat/>
    <w:rsid w:val="00540A38"/>
    <w:pPr>
      <w:autoSpaceDE/>
      <w:autoSpaceDN/>
      <w:jc w:val="both"/>
    </w:pPr>
    <w:rPr>
      <w:rFonts w:ascii="宋体" w:hAnsi="Courier New" w:cstheme="minorBidi"/>
      <w:noProof w:val="0"/>
      <w:kern w:val="2"/>
      <w:sz w:val="21"/>
    </w:rPr>
  </w:style>
  <w:style w:type="character" w:customStyle="1" w:styleId="afffd">
    <w:name w:val="纯文本 字符"/>
    <w:basedOn w:val="a0"/>
    <w:link w:val="afffc"/>
    <w:rsid w:val="00540A38"/>
    <w:rPr>
      <w:rFonts w:ascii="宋体" w:eastAsia="宋体" w:hAnsi="Courier New" w:cstheme="minorBidi"/>
      <w:kern w:val="2"/>
      <w:sz w:val="21"/>
      <w:szCs w:val="24"/>
    </w:rPr>
  </w:style>
  <w:style w:type="paragraph" w:customStyle="1" w:styleId="15">
    <w:name w:val="纯文本1"/>
    <w:basedOn w:val="a"/>
    <w:qFormat/>
    <w:rsid w:val="008B60A4"/>
    <w:pPr>
      <w:suppressAutoHyphens/>
      <w:autoSpaceDE/>
      <w:autoSpaceDN/>
      <w:jc w:val="both"/>
    </w:pPr>
    <w:rPr>
      <w:rFonts w:ascii="宋体" w:hAnsi="宋体" w:cs="Courier New"/>
      <w:noProof w:val="0"/>
      <w:kern w:val="2"/>
      <w:sz w:val="21"/>
    </w:rPr>
  </w:style>
  <w:style w:type="paragraph" w:customStyle="1" w:styleId="127">
    <w:name w:val="样式 首行缩进:  1.27 厘米"/>
    <w:basedOn w:val="a"/>
    <w:qFormat/>
    <w:rsid w:val="008B60A4"/>
    <w:pPr>
      <w:suppressAutoHyphens/>
      <w:autoSpaceDE/>
      <w:autoSpaceDN/>
      <w:ind w:firstLine="200"/>
      <w:jc w:val="both"/>
    </w:pPr>
    <w:rPr>
      <w:rFonts w:cs="宋体"/>
      <w:noProof w:val="0"/>
      <w:kern w:val="2"/>
      <w:sz w:val="21"/>
      <w:szCs w:val="20"/>
    </w:rPr>
  </w:style>
  <w:style w:type="paragraph" w:customStyle="1" w:styleId="Text1">
    <w:name w:val="Text1"/>
    <w:basedOn w:val="a"/>
    <w:qFormat/>
    <w:rsid w:val="008B60A4"/>
    <w:pPr>
      <w:suppressAutoHyphens/>
      <w:autoSpaceDE/>
      <w:autoSpaceDN/>
      <w:spacing w:after="240"/>
      <w:ind w:left="454"/>
      <w:jc w:val="both"/>
    </w:pPr>
    <w:rPr>
      <w:rFonts w:ascii="Arial" w:hAnsi="Arial" w:cs="Arial"/>
      <w:noProof w:val="0"/>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62314">
      <w:bodyDiv w:val="1"/>
      <w:marLeft w:val="0"/>
      <w:marRight w:val="0"/>
      <w:marTop w:val="0"/>
      <w:marBottom w:val="0"/>
      <w:divBdr>
        <w:top w:val="none" w:sz="0" w:space="0" w:color="auto"/>
        <w:left w:val="none" w:sz="0" w:space="0" w:color="auto"/>
        <w:bottom w:val="none" w:sz="0" w:space="0" w:color="auto"/>
        <w:right w:val="none" w:sz="0" w:space="0" w:color="auto"/>
      </w:divBdr>
    </w:div>
    <w:div w:id="227037046">
      <w:bodyDiv w:val="1"/>
      <w:marLeft w:val="0"/>
      <w:marRight w:val="0"/>
      <w:marTop w:val="0"/>
      <w:marBottom w:val="0"/>
      <w:divBdr>
        <w:top w:val="none" w:sz="0" w:space="0" w:color="auto"/>
        <w:left w:val="none" w:sz="0" w:space="0" w:color="auto"/>
        <w:bottom w:val="none" w:sz="0" w:space="0" w:color="auto"/>
        <w:right w:val="none" w:sz="0" w:space="0" w:color="auto"/>
      </w:divBdr>
    </w:div>
    <w:div w:id="293146082">
      <w:bodyDiv w:val="1"/>
      <w:marLeft w:val="0"/>
      <w:marRight w:val="0"/>
      <w:marTop w:val="0"/>
      <w:marBottom w:val="0"/>
      <w:divBdr>
        <w:top w:val="none" w:sz="0" w:space="0" w:color="auto"/>
        <w:left w:val="none" w:sz="0" w:space="0" w:color="auto"/>
        <w:bottom w:val="none" w:sz="0" w:space="0" w:color="auto"/>
        <w:right w:val="none" w:sz="0" w:space="0" w:color="auto"/>
      </w:divBdr>
    </w:div>
    <w:div w:id="301270379">
      <w:bodyDiv w:val="1"/>
      <w:marLeft w:val="0"/>
      <w:marRight w:val="0"/>
      <w:marTop w:val="0"/>
      <w:marBottom w:val="0"/>
      <w:divBdr>
        <w:top w:val="none" w:sz="0" w:space="0" w:color="auto"/>
        <w:left w:val="none" w:sz="0" w:space="0" w:color="auto"/>
        <w:bottom w:val="none" w:sz="0" w:space="0" w:color="auto"/>
        <w:right w:val="none" w:sz="0" w:space="0" w:color="auto"/>
      </w:divBdr>
    </w:div>
    <w:div w:id="316346072">
      <w:bodyDiv w:val="1"/>
      <w:marLeft w:val="0"/>
      <w:marRight w:val="0"/>
      <w:marTop w:val="0"/>
      <w:marBottom w:val="0"/>
      <w:divBdr>
        <w:top w:val="none" w:sz="0" w:space="0" w:color="auto"/>
        <w:left w:val="none" w:sz="0" w:space="0" w:color="auto"/>
        <w:bottom w:val="none" w:sz="0" w:space="0" w:color="auto"/>
        <w:right w:val="none" w:sz="0" w:space="0" w:color="auto"/>
      </w:divBdr>
    </w:div>
    <w:div w:id="344788773">
      <w:bodyDiv w:val="1"/>
      <w:marLeft w:val="0"/>
      <w:marRight w:val="0"/>
      <w:marTop w:val="0"/>
      <w:marBottom w:val="0"/>
      <w:divBdr>
        <w:top w:val="none" w:sz="0" w:space="0" w:color="auto"/>
        <w:left w:val="none" w:sz="0" w:space="0" w:color="auto"/>
        <w:bottom w:val="none" w:sz="0" w:space="0" w:color="auto"/>
        <w:right w:val="none" w:sz="0" w:space="0" w:color="auto"/>
      </w:divBdr>
    </w:div>
    <w:div w:id="474106628">
      <w:bodyDiv w:val="1"/>
      <w:marLeft w:val="0"/>
      <w:marRight w:val="0"/>
      <w:marTop w:val="0"/>
      <w:marBottom w:val="0"/>
      <w:divBdr>
        <w:top w:val="none" w:sz="0" w:space="0" w:color="auto"/>
        <w:left w:val="none" w:sz="0" w:space="0" w:color="auto"/>
        <w:bottom w:val="none" w:sz="0" w:space="0" w:color="auto"/>
        <w:right w:val="none" w:sz="0" w:space="0" w:color="auto"/>
      </w:divBdr>
    </w:div>
    <w:div w:id="548734408">
      <w:bodyDiv w:val="1"/>
      <w:marLeft w:val="0"/>
      <w:marRight w:val="0"/>
      <w:marTop w:val="0"/>
      <w:marBottom w:val="0"/>
      <w:divBdr>
        <w:top w:val="none" w:sz="0" w:space="0" w:color="auto"/>
        <w:left w:val="none" w:sz="0" w:space="0" w:color="auto"/>
        <w:bottom w:val="none" w:sz="0" w:space="0" w:color="auto"/>
        <w:right w:val="none" w:sz="0" w:space="0" w:color="auto"/>
      </w:divBdr>
    </w:div>
    <w:div w:id="575633552">
      <w:bodyDiv w:val="1"/>
      <w:marLeft w:val="0"/>
      <w:marRight w:val="0"/>
      <w:marTop w:val="0"/>
      <w:marBottom w:val="0"/>
      <w:divBdr>
        <w:top w:val="none" w:sz="0" w:space="0" w:color="auto"/>
        <w:left w:val="none" w:sz="0" w:space="0" w:color="auto"/>
        <w:bottom w:val="none" w:sz="0" w:space="0" w:color="auto"/>
        <w:right w:val="none" w:sz="0" w:space="0" w:color="auto"/>
      </w:divBdr>
    </w:div>
    <w:div w:id="584728507">
      <w:bodyDiv w:val="1"/>
      <w:marLeft w:val="0"/>
      <w:marRight w:val="0"/>
      <w:marTop w:val="0"/>
      <w:marBottom w:val="0"/>
      <w:divBdr>
        <w:top w:val="none" w:sz="0" w:space="0" w:color="auto"/>
        <w:left w:val="none" w:sz="0" w:space="0" w:color="auto"/>
        <w:bottom w:val="none" w:sz="0" w:space="0" w:color="auto"/>
        <w:right w:val="none" w:sz="0" w:space="0" w:color="auto"/>
      </w:divBdr>
    </w:div>
    <w:div w:id="738599335">
      <w:bodyDiv w:val="1"/>
      <w:marLeft w:val="0"/>
      <w:marRight w:val="0"/>
      <w:marTop w:val="0"/>
      <w:marBottom w:val="0"/>
      <w:divBdr>
        <w:top w:val="none" w:sz="0" w:space="0" w:color="auto"/>
        <w:left w:val="none" w:sz="0" w:space="0" w:color="auto"/>
        <w:bottom w:val="none" w:sz="0" w:space="0" w:color="auto"/>
        <w:right w:val="none" w:sz="0" w:space="0" w:color="auto"/>
      </w:divBdr>
    </w:div>
    <w:div w:id="750128432">
      <w:bodyDiv w:val="1"/>
      <w:marLeft w:val="0"/>
      <w:marRight w:val="0"/>
      <w:marTop w:val="0"/>
      <w:marBottom w:val="0"/>
      <w:divBdr>
        <w:top w:val="none" w:sz="0" w:space="0" w:color="auto"/>
        <w:left w:val="none" w:sz="0" w:space="0" w:color="auto"/>
        <w:bottom w:val="none" w:sz="0" w:space="0" w:color="auto"/>
        <w:right w:val="none" w:sz="0" w:space="0" w:color="auto"/>
      </w:divBdr>
    </w:div>
    <w:div w:id="776028491">
      <w:bodyDiv w:val="1"/>
      <w:marLeft w:val="0"/>
      <w:marRight w:val="0"/>
      <w:marTop w:val="0"/>
      <w:marBottom w:val="0"/>
      <w:divBdr>
        <w:top w:val="none" w:sz="0" w:space="0" w:color="auto"/>
        <w:left w:val="none" w:sz="0" w:space="0" w:color="auto"/>
        <w:bottom w:val="none" w:sz="0" w:space="0" w:color="auto"/>
        <w:right w:val="none" w:sz="0" w:space="0" w:color="auto"/>
      </w:divBdr>
    </w:div>
    <w:div w:id="809327491">
      <w:bodyDiv w:val="1"/>
      <w:marLeft w:val="0"/>
      <w:marRight w:val="0"/>
      <w:marTop w:val="0"/>
      <w:marBottom w:val="0"/>
      <w:divBdr>
        <w:top w:val="none" w:sz="0" w:space="0" w:color="auto"/>
        <w:left w:val="none" w:sz="0" w:space="0" w:color="auto"/>
        <w:bottom w:val="none" w:sz="0" w:space="0" w:color="auto"/>
        <w:right w:val="none" w:sz="0" w:space="0" w:color="auto"/>
      </w:divBdr>
    </w:div>
    <w:div w:id="853110019">
      <w:bodyDiv w:val="1"/>
      <w:marLeft w:val="0"/>
      <w:marRight w:val="0"/>
      <w:marTop w:val="0"/>
      <w:marBottom w:val="0"/>
      <w:divBdr>
        <w:top w:val="none" w:sz="0" w:space="0" w:color="auto"/>
        <w:left w:val="none" w:sz="0" w:space="0" w:color="auto"/>
        <w:bottom w:val="none" w:sz="0" w:space="0" w:color="auto"/>
        <w:right w:val="none" w:sz="0" w:space="0" w:color="auto"/>
      </w:divBdr>
    </w:div>
    <w:div w:id="865682410">
      <w:bodyDiv w:val="1"/>
      <w:marLeft w:val="0"/>
      <w:marRight w:val="0"/>
      <w:marTop w:val="0"/>
      <w:marBottom w:val="0"/>
      <w:divBdr>
        <w:top w:val="none" w:sz="0" w:space="0" w:color="auto"/>
        <w:left w:val="none" w:sz="0" w:space="0" w:color="auto"/>
        <w:bottom w:val="none" w:sz="0" w:space="0" w:color="auto"/>
        <w:right w:val="none" w:sz="0" w:space="0" w:color="auto"/>
      </w:divBdr>
    </w:div>
    <w:div w:id="896671160">
      <w:bodyDiv w:val="1"/>
      <w:marLeft w:val="0"/>
      <w:marRight w:val="0"/>
      <w:marTop w:val="0"/>
      <w:marBottom w:val="0"/>
      <w:divBdr>
        <w:top w:val="none" w:sz="0" w:space="0" w:color="auto"/>
        <w:left w:val="none" w:sz="0" w:space="0" w:color="auto"/>
        <w:bottom w:val="none" w:sz="0" w:space="0" w:color="auto"/>
        <w:right w:val="none" w:sz="0" w:space="0" w:color="auto"/>
      </w:divBdr>
    </w:div>
    <w:div w:id="1145589725">
      <w:bodyDiv w:val="1"/>
      <w:marLeft w:val="0"/>
      <w:marRight w:val="0"/>
      <w:marTop w:val="0"/>
      <w:marBottom w:val="0"/>
      <w:divBdr>
        <w:top w:val="none" w:sz="0" w:space="0" w:color="auto"/>
        <w:left w:val="none" w:sz="0" w:space="0" w:color="auto"/>
        <w:bottom w:val="none" w:sz="0" w:space="0" w:color="auto"/>
        <w:right w:val="none" w:sz="0" w:space="0" w:color="auto"/>
      </w:divBdr>
    </w:div>
    <w:div w:id="1351176367">
      <w:bodyDiv w:val="1"/>
      <w:marLeft w:val="0"/>
      <w:marRight w:val="0"/>
      <w:marTop w:val="0"/>
      <w:marBottom w:val="0"/>
      <w:divBdr>
        <w:top w:val="none" w:sz="0" w:space="0" w:color="auto"/>
        <w:left w:val="none" w:sz="0" w:space="0" w:color="auto"/>
        <w:bottom w:val="none" w:sz="0" w:space="0" w:color="auto"/>
        <w:right w:val="none" w:sz="0" w:space="0" w:color="auto"/>
      </w:divBdr>
    </w:div>
    <w:div w:id="1434668402">
      <w:bodyDiv w:val="1"/>
      <w:marLeft w:val="0"/>
      <w:marRight w:val="0"/>
      <w:marTop w:val="0"/>
      <w:marBottom w:val="0"/>
      <w:divBdr>
        <w:top w:val="none" w:sz="0" w:space="0" w:color="auto"/>
        <w:left w:val="none" w:sz="0" w:space="0" w:color="auto"/>
        <w:bottom w:val="none" w:sz="0" w:space="0" w:color="auto"/>
        <w:right w:val="none" w:sz="0" w:space="0" w:color="auto"/>
      </w:divBdr>
    </w:div>
    <w:div w:id="1486239718">
      <w:bodyDiv w:val="1"/>
      <w:marLeft w:val="0"/>
      <w:marRight w:val="0"/>
      <w:marTop w:val="0"/>
      <w:marBottom w:val="0"/>
      <w:divBdr>
        <w:top w:val="none" w:sz="0" w:space="0" w:color="auto"/>
        <w:left w:val="none" w:sz="0" w:space="0" w:color="auto"/>
        <w:bottom w:val="none" w:sz="0" w:space="0" w:color="auto"/>
        <w:right w:val="none" w:sz="0" w:space="0" w:color="auto"/>
      </w:divBdr>
    </w:div>
    <w:div w:id="1560823315">
      <w:bodyDiv w:val="1"/>
      <w:marLeft w:val="0"/>
      <w:marRight w:val="0"/>
      <w:marTop w:val="0"/>
      <w:marBottom w:val="0"/>
      <w:divBdr>
        <w:top w:val="none" w:sz="0" w:space="0" w:color="auto"/>
        <w:left w:val="none" w:sz="0" w:space="0" w:color="auto"/>
        <w:bottom w:val="none" w:sz="0" w:space="0" w:color="auto"/>
        <w:right w:val="none" w:sz="0" w:space="0" w:color="auto"/>
      </w:divBdr>
    </w:div>
    <w:div w:id="1585525380">
      <w:bodyDiv w:val="1"/>
      <w:marLeft w:val="0"/>
      <w:marRight w:val="0"/>
      <w:marTop w:val="0"/>
      <w:marBottom w:val="0"/>
      <w:divBdr>
        <w:top w:val="none" w:sz="0" w:space="0" w:color="auto"/>
        <w:left w:val="none" w:sz="0" w:space="0" w:color="auto"/>
        <w:bottom w:val="none" w:sz="0" w:space="0" w:color="auto"/>
        <w:right w:val="none" w:sz="0" w:space="0" w:color="auto"/>
      </w:divBdr>
    </w:div>
    <w:div w:id="1676880255">
      <w:bodyDiv w:val="1"/>
      <w:marLeft w:val="0"/>
      <w:marRight w:val="0"/>
      <w:marTop w:val="0"/>
      <w:marBottom w:val="0"/>
      <w:divBdr>
        <w:top w:val="none" w:sz="0" w:space="0" w:color="auto"/>
        <w:left w:val="none" w:sz="0" w:space="0" w:color="auto"/>
        <w:bottom w:val="none" w:sz="0" w:space="0" w:color="auto"/>
        <w:right w:val="none" w:sz="0" w:space="0" w:color="auto"/>
      </w:divBdr>
    </w:div>
    <w:div w:id="1681079773">
      <w:bodyDiv w:val="1"/>
      <w:marLeft w:val="0"/>
      <w:marRight w:val="0"/>
      <w:marTop w:val="0"/>
      <w:marBottom w:val="0"/>
      <w:divBdr>
        <w:top w:val="none" w:sz="0" w:space="0" w:color="auto"/>
        <w:left w:val="none" w:sz="0" w:space="0" w:color="auto"/>
        <w:bottom w:val="none" w:sz="0" w:space="0" w:color="auto"/>
        <w:right w:val="none" w:sz="0" w:space="0" w:color="auto"/>
      </w:divBdr>
    </w:div>
    <w:div w:id="1766074130">
      <w:bodyDiv w:val="1"/>
      <w:marLeft w:val="0"/>
      <w:marRight w:val="0"/>
      <w:marTop w:val="0"/>
      <w:marBottom w:val="0"/>
      <w:divBdr>
        <w:top w:val="none" w:sz="0" w:space="0" w:color="auto"/>
        <w:left w:val="none" w:sz="0" w:space="0" w:color="auto"/>
        <w:bottom w:val="none" w:sz="0" w:space="0" w:color="auto"/>
        <w:right w:val="none" w:sz="0" w:space="0" w:color="auto"/>
      </w:divBdr>
    </w:div>
    <w:div w:id="1806462139">
      <w:bodyDiv w:val="1"/>
      <w:marLeft w:val="0"/>
      <w:marRight w:val="0"/>
      <w:marTop w:val="0"/>
      <w:marBottom w:val="0"/>
      <w:divBdr>
        <w:top w:val="none" w:sz="0" w:space="0" w:color="auto"/>
        <w:left w:val="none" w:sz="0" w:space="0" w:color="auto"/>
        <w:bottom w:val="none" w:sz="0" w:space="0" w:color="auto"/>
        <w:right w:val="none" w:sz="0" w:space="0" w:color="auto"/>
      </w:divBdr>
    </w:div>
    <w:div w:id="1941718805">
      <w:bodyDiv w:val="1"/>
      <w:marLeft w:val="0"/>
      <w:marRight w:val="0"/>
      <w:marTop w:val="0"/>
      <w:marBottom w:val="0"/>
      <w:divBdr>
        <w:top w:val="none" w:sz="0" w:space="0" w:color="auto"/>
        <w:left w:val="none" w:sz="0" w:space="0" w:color="auto"/>
        <w:bottom w:val="none" w:sz="0" w:space="0" w:color="auto"/>
        <w:right w:val="none" w:sz="0" w:space="0" w:color="auto"/>
      </w:divBdr>
    </w:div>
    <w:div w:id="1962415782">
      <w:bodyDiv w:val="1"/>
      <w:marLeft w:val="0"/>
      <w:marRight w:val="0"/>
      <w:marTop w:val="0"/>
      <w:marBottom w:val="0"/>
      <w:divBdr>
        <w:top w:val="none" w:sz="0" w:space="0" w:color="auto"/>
        <w:left w:val="none" w:sz="0" w:space="0" w:color="auto"/>
        <w:bottom w:val="none" w:sz="0" w:space="0" w:color="auto"/>
        <w:right w:val="none" w:sz="0" w:space="0" w:color="auto"/>
      </w:divBdr>
    </w:div>
    <w:div w:id="1973825953">
      <w:bodyDiv w:val="1"/>
      <w:marLeft w:val="0"/>
      <w:marRight w:val="0"/>
      <w:marTop w:val="0"/>
      <w:marBottom w:val="0"/>
      <w:divBdr>
        <w:top w:val="none" w:sz="0" w:space="0" w:color="auto"/>
        <w:left w:val="none" w:sz="0" w:space="0" w:color="auto"/>
        <w:bottom w:val="none" w:sz="0" w:space="0" w:color="auto"/>
        <w:right w:val="none" w:sz="0" w:space="0" w:color="auto"/>
      </w:divBdr>
    </w:div>
    <w:div w:id="2003729250">
      <w:bodyDiv w:val="1"/>
      <w:marLeft w:val="0"/>
      <w:marRight w:val="0"/>
      <w:marTop w:val="0"/>
      <w:marBottom w:val="0"/>
      <w:divBdr>
        <w:top w:val="none" w:sz="0" w:space="0" w:color="auto"/>
        <w:left w:val="none" w:sz="0" w:space="0" w:color="auto"/>
        <w:bottom w:val="none" w:sz="0" w:space="0" w:color="auto"/>
        <w:right w:val="none" w:sz="0" w:space="0" w:color="auto"/>
      </w:divBdr>
    </w:div>
    <w:div w:id="2021740865">
      <w:bodyDiv w:val="1"/>
      <w:marLeft w:val="0"/>
      <w:marRight w:val="0"/>
      <w:marTop w:val="0"/>
      <w:marBottom w:val="0"/>
      <w:divBdr>
        <w:top w:val="none" w:sz="0" w:space="0" w:color="auto"/>
        <w:left w:val="none" w:sz="0" w:space="0" w:color="auto"/>
        <w:bottom w:val="none" w:sz="0" w:space="0" w:color="auto"/>
        <w:right w:val="none" w:sz="0" w:space="0" w:color="auto"/>
      </w:divBdr>
    </w:div>
    <w:div w:id="2036998794">
      <w:bodyDiv w:val="1"/>
      <w:marLeft w:val="0"/>
      <w:marRight w:val="0"/>
      <w:marTop w:val="0"/>
      <w:marBottom w:val="0"/>
      <w:divBdr>
        <w:top w:val="none" w:sz="0" w:space="0" w:color="auto"/>
        <w:left w:val="none" w:sz="0" w:space="0" w:color="auto"/>
        <w:bottom w:val="none" w:sz="0" w:space="0" w:color="auto"/>
        <w:right w:val="none" w:sz="0" w:space="0" w:color="auto"/>
      </w:divBdr>
    </w:div>
    <w:div w:id="2069912732">
      <w:marLeft w:val="0"/>
      <w:marRight w:val="0"/>
      <w:marTop w:val="0"/>
      <w:marBottom w:val="0"/>
      <w:divBdr>
        <w:top w:val="none" w:sz="0" w:space="0" w:color="auto"/>
        <w:left w:val="none" w:sz="0" w:space="0" w:color="auto"/>
        <w:bottom w:val="none" w:sz="0" w:space="0" w:color="auto"/>
        <w:right w:val="none" w:sz="0" w:space="0" w:color="auto"/>
      </w:divBdr>
      <w:divsChild>
        <w:div w:id="2069912733">
          <w:marLeft w:val="0"/>
          <w:marRight w:val="0"/>
          <w:marTop w:val="0"/>
          <w:marBottom w:val="0"/>
          <w:divBdr>
            <w:top w:val="none" w:sz="0" w:space="0" w:color="auto"/>
            <w:left w:val="none" w:sz="0" w:space="0" w:color="auto"/>
            <w:bottom w:val="none" w:sz="0" w:space="0" w:color="auto"/>
            <w:right w:val="none" w:sz="0" w:space="0" w:color="auto"/>
          </w:divBdr>
        </w:div>
      </w:divsChild>
    </w:div>
    <w:div w:id="2069912735">
      <w:marLeft w:val="0"/>
      <w:marRight w:val="0"/>
      <w:marTop w:val="0"/>
      <w:marBottom w:val="0"/>
      <w:divBdr>
        <w:top w:val="none" w:sz="0" w:space="0" w:color="auto"/>
        <w:left w:val="none" w:sz="0" w:space="0" w:color="auto"/>
        <w:bottom w:val="none" w:sz="0" w:space="0" w:color="auto"/>
        <w:right w:val="none" w:sz="0" w:space="0" w:color="auto"/>
      </w:divBdr>
      <w:divsChild>
        <w:div w:id="2069912734">
          <w:marLeft w:val="0"/>
          <w:marRight w:val="0"/>
          <w:marTop w:val="0"/>
          <w:marBottom w:val="0"/>
          <w:divBdr>
            <w:top w:val="none" w:sz="0" w:space="0" w:color="auto"/>
            <w:left w:val="none" w:sz="0" w:space="0" w:color="auto"/>
            <w:bottom w:val="none" w:sz="0" w:space="0" w:color="auto"/>
            <w:right w:val="none" w:sz="0" w:space="0" w:color="auto"/>
          </w:divBdr>
        </w:div>
      </w:divsChild>
    </w:div>
    <w:div w:id="2094355830">
      <w:bodyDiv w:val="1"/>
      <w:marLeft w:val="0"/>
      <w:marRight w:val="0"/>
      <w:marTop w:val="0"/>
      <w:marBottom w:val="0"/>
      <w:divBdr>
        <w:top w:val="none" w:sz="0" w:space="0" w:color="auto"/>
        <w:left w:val="none" w:sz="0" w:space="0" w:color="auto"/>
        <w:bottom w:val="none" w:sz="0" w:space="0" w:color="auto"/>
        <w:right w:val="none" w:sz="0" w:space="0" w:color="auto"/>
      </w:divBdr>
    </w:div>
    <w:div w:id="209462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sds@rtpcompany.com" TargetMode="Externa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yperlink" Target="http://www.rtpcompany.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CFBFFF70A00F44A838639A7438095EA" ma:contentTypeVersion="20" ma:contentTypeDescription="Create a new document." ma:contentTypeScope="" ma:versionID="6fe73bd9286fa434389250ca07233371">
  <xsd:schema xmlns:xsd="http://www.w3.org/2001/XMLSchema" xmlns:xs="http://www.w3.org/2001/XMLSchema" xmlns:p="http://schemas.microsoft.com/office/2006/metadata/properties" xmlns:ns2="858b7cdc-785d-4a36-8415-dbd71c615d3d" xmlns:ns3="6a9881b5-1305-4d46-8ee2-d5aa3b2d3927" targetNamespace="http://schemas.microsoft.com/office/2006/metadata/properties" ma:root="true" ma:fieldsID="a7e70e635ca2b170e0d13ee26e8296ae" ns2:_="" ns3:_="">
    <xsd:import namespace="858b7cdc-785d-4a36-8415-dbd71c615d3d"/>
    <xsd:import namespace="6a9881b5-1305-4d46-8ee2-d5aa3b2d392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3:TaxCatchAll" minOccurs="0"/>
                <xsd:element ref="ns2:lcf76f155ced4ddcb4097134ff3c332f"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b7cdc-785d-4a36-8415-dbd71c615d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a3e8f82-da09-4279-aed2-eee19e49ff2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a9881b5-1305-4d46-8ee2-d5aa3b2d392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38864012-3688-4989-a940-4f8d4710fbca}" ma:internalName="TaxCatchAll" ma:showField="CatchAllData" ma:web="6a9881b5-1305-4d46-8ee2-d5aa3b2d39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58b7cdc-785d-4a36-8415-dbd71c615d3d">
      <Terms xmlns="http://schemas.microsoft.com/office/infopath/2007/PartnerControls"/>
    </lcf76f155ced4ddcb4097134ff3c332f>
    <TaxCatchAll xmlns="6a9881b5-1305-4d46-8ee2-d5aa3b2d3927" xsi:nil="true"/>
  </documentManagement>
</p:properties>
</file>

<file path=customXml/itemProps1.xml><?xml version="1.0" encoding="utf-8"?>
<ds:datastoreItem xmlns:ds="http://schemas.openxmlformats.org/officeDocument/2006/customXml" ds:itemID="{1BB983CB-7731-4447-9A17-57566D4282D7}">
  <ds:schemaRefs>
    <ds:schemaRef ds:uri="http://schemas.openxmlformats.org/officeDocument/2006/bibliography"/>
  </ds:schemaRefs>
</ds:datastoreItem>
</file>

<file path=customXml/itemProps2.xml><?xml version="1.0" encoding="utf-8"?>
<ds:datastoreItem xmlns:ds="http://schemas.openxmlformats.org/officeDocument/2006/customXml" ds:itemID="{4F068DFA-4486-485B-90BD-41589250BBAB}"/>
</file>

<file path=customXml/itemProps3.xml><?xml version="1.0" encoding="utf-8"?>
<ds:datastoreItem xmlns:ds="http://schemas.openxmlformats.org/officeDocument/2006/customXml" ds:itemID="{38A4BDE0-39FC-492F-95F5-3ECDC7F49D90}"/>
</file>

<file path=customXml/itemProps4.xml><?xml version="1.0" encoding="utf-8"?>
<ds:datastoreItem xmlns:ds="http://schemas.openxmlformats.org/officeDocument/2006/customXml" ds:itemID="{D88A3CE0-D16F-4700-8FDC-05DC1E25D4D4}"/>
</file>

<file path=docProps/app.xml><?xml version="1.0" encoding="utf-8"?>
<Properties xmlns="http://schemas.openxmlformats.org/officeDocument/2006/extended-properties" xmlns:vt="http://schemas.openxmlformats.org/officeDocument/2006/docPropsVTypes">
  <Template>Normal.dotm</Template>
  <TotalTime>1304</TotalTime>
  <Pages>11</Pages>
  <Words>5409</Words>
  <Characters>6248</Characters>
  <Application>Microsoft Office Word</Application>
  <DocSecurity>0</DocSecurity>
  <Lines>507</Lines>
  <Paragraphs>398</Paragraphs>
  <ScaleCrop>false</ScaleCrop>
  <Company>番茄花园</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c:title>
  <dc:subject/>
  <dc:creator>Liu_qiaoyun</dc:creator>
  <cp:keywords/>
  <dc:description/>
  <cp:lastModifiedBy>T10</cp:lastModifiedBy>
  <cp:revision>182</cp:revision>
  <dcterms:created xsi:type="dcterms:W3CDTF">2021-01-23T05:20:00Z</dcterms:created>
  <dcterms:modified xsi:type="dcterms:W3CDTF">2024-03-27T09:27:00Z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0x010100CCFBFFF70A00F44A838639A7438095EA</vt:lpwstr>
  </property>
</Properties>
</file>